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ook w:val="00BF"/>
      </w:tblPr>
      <w:tblGrid>
        <w:gridCol w:w="2334"/>
        <w:gridCol w:w="4489"/>
        <w:gridCol w:w="2465"/>
      </w:tblGrid>
      <w:tr w:rsidR="00BA6987" w:rsidRPr="0049046D" w:rsidTr="0049046D">
        <w:trPr>
          <w:jc w:val="center"/>
        </w:trPr>
        <w:tc>
          <w:tcPr>
            <w:tcW w:w="2835" w:type="dxa"/>
            <w:vAlign w:val="center"/>
          </w:tcPr>
          <w:p w:rsidR="00BA6987" w:rsidRPr="0049046D" w:rsidRDefault="00B93376" w:rsidP="0049046D">
            <w:pPr>
              <w:spacing w:after="0" w:line="240" w:lineRule="auto"/>
              <w:jc w:val="center"/>
              <w:rPr>
                <w:lang w:val="en-GB"/>
              </w:rPr>
            </w:pPr>
            <w:r>
              <w:rPr>
                <w:noProof/>
                <w:lang w:val="el-GR" w:eastAsia="el-GR"/>
              </w:rPr>
              <w:drawing>
                <wp:inline distT="0" distB="0" distL="0" distR="0">
                  <wp:extent cx="838200" cy="685800"/>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838200" cy="685800"/>
                          </a:xfrm>
                          <a:prstGeom prst="rect">
                            <a:avLst/>
                          </a:prstGeom>
                          <a:noFill/>
                          <a:ln w="9525">
                            <a:noFill/>
                            <a:miter lim="800000"/>
                            <a:headEnd/>
                            <a:tailEnd/>
                          </a:ln>
                        </pic:spPr>
                      </pic:pic>
                    </a:graphicData>
                  </a:graphic>
                </wp:inline>
              </w:drawing>
            </w:r>
          </w:p>
        </w:tc>
        <w:tc>
          <w:tcPr>
            <w:tcW w:w="4536" w:type="dxa"/>
            <w:vAlign w:val="center"/>
          </w:tcPr>
          <w:p w:rsidR="00BA6987" w:rsidRPr="0049046D" w:rsidRDefault="00B93376" w:rsidP="0049046D">
            <w:pPr>
              <w:spacing w:after="0" w:line="240" w:lineRule="auto"/>
              <w:jc w:val="center"/>
              <w:rPr>
                <w:lang w:val="en-GB"/>
              </w:rPr>
            </w:pPr>
            <w:r>
              <w:rPr>
                <w:noProof/>
                <w:lang w:val="el-GR" w:eastAsia="el-GR"/>
              </w:rPr>
              <w:drawing>
                <wp:inline distT="0" distB="0" distL="0" distR="0">
                  <wp:extent cx="2638425" cy="619125"/>
                  <wp:effectExtent l="19050" t="0" r="9525" b="0"/>
                  <wp:docPr id="29" name="Picture 0" descr="Monarch-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onarch-A-logo.jpg"/>
                          <pic:cNvPicPr>
                            <a:picLocks noChangeAspect="1" noChangeArrowheads="1"/>
                          </pic:cNvPicPr>
                        </pic:nvPicPr>
                        <pic:blipFill>
                          <a:blip r:embed="rId8" cstate="print"/>
                          <a:srcRect/>
                          <a:stretch>
                            <a:fillRect/>
                          </a:stretch>
                        </pic:blipFill>
                        <pic:spPr bwMode="auto">
                          <a:xfrm>
                            <a:off x="0" y="0"/>
                            <a:ext cx="2638425" cy="619125"/>
                          </a:xfrm>
                          <a:prstGeom prst="rect">
                            <a:avLst/>
                          </a:prstGeom>
                          <a:noFill/>
                          <a:ln w="9525">
                            <a:noFill/>
                            <a:miter lim="800000"/>
                            <a:headEnd/>
                            <a:tailEnd/>
                          </a:ln>
                        </pic:spPr>
                      </pic:pic>
                    </a:graphicData>
                  </a:graphic>
                </wp:inline>
              </w:drawing>
            </w:r>
          </w:p>
        </w:tc>
        <w:tc>
          <w:tcPr>
            <w:tcW w:w="2835" w:type="dxa"/>
            <w:vAlign w:val="center"/>
          </w:tcPr>
          <w:p w:rsidR="00BA6987" w:rsidRPr="0049046D" w:rsidRDefault="00B93376" w:rsidP="0049046D">
            <w:pPr>
              <w:spacing w:after="0" w:line="240" w:lineRule="auto"/>
              <w:jc w:val="center"/>
              <w:rPr>
                <w:lang w:val="en-GB"/>
              </w:rPr>
            </w:pPr>
            <w:r>
              <w:rPr>
                <w:noProof/>
                <w:lang w:val="el-GR" w:eastAsia="el-GR"/>
              </w:rPr>
              <w:drawing>
                <wp:inline distT="0" distB="0" distL="0" distR="0">
                  <wp:extent cx="1047750" cy="685800"/>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047750" cy="685800"/>
                          </a:xfrm>
                          <a:prstGeom prst="rect">
                            <a:avLst/>
                          </a:prstGeom>
                          <a:noFill/>
                          <a:ln w="9525">
                            <a:noFill/>
                            <a:miter lim="800000"/>
                            <a:headEnd/>
                            <a:tailEnd/>
                          </a:ln>
                        </pic:spPr>
                      </pic:pic>
                    </a:graphicData>
                  </a:graphic>
                </wp:inline>
              </w:drawing>
            </w:r>
          </w:p>
        </w:tc>
      </w:tr>
    </w:tbl>
    <w:p w:rsidR="00886157" w:rsidRPr="00D45931" w:rsidRDefault="00886157" w:rsidP="00886157">
      <w:pPr>
        <w:ind w:left="1416" w:firstLine="708"/>
        <w:rPr>
          <w:lang w:val="en-GB"/>
        </w:rPr>
      </w:pPr>
    </w:p>
    <w:p w:rsidR="00886157" w:rsidRPr="00D45931" w:rsidRDefault="00886157" w:rsidP="00886157">
      <w:pPr>
        <w:pStyle w:val="Default"/>
        <w:rPr>
          <w:lang w:val="en-GB"/>
        </w:rPr>
      </w:pPr>
    </w:p>
    <w:p w:rsidR="00886157" w:rsidRPr="00D45931" w:rsidRDefault="00886157" w:rsidP="00886157">
      <w:pPr>
        <w:pStyle w:val="Default"/>
        <w:jc w:val="center"/>
        <w:rPr>
          <w:sz w:val="28"/>
          <w:szCs w:val="30"/>
          <w:lang w:val="en-GB"/>
        </w:rPr>
      </w:pPr>
      <w:r w:rsidRPr="00D45931">
        <w:rPr>
          <w:bCs/>
          <w:sz w:val="28"/>
          <w:szCs w:val="30"/>
          <w:lang w:val="en-GB"/>
        </w:rPr>
        <w:t xml:space="preserve">Seventh Framework Programme </w:t>
      </w:r>
      <w:r w:rsidR="00BA6987" w:rsidRPr="00D45931">
        <w:rPr>
          <w:bCs/>
          <w:sz w:val="28"/>
          <w:szCs w:val="30"/>
          <w:lang w:val="en-GB"/>
        </w:rPr>
        <w:br/>
      </w:r>
      <w:r w:rsidRPr="00D45931">
        <w:rPr>
          <w:bCs/>
          <w:sz w:val="28"/>
          <w:szCs w:val="30"/>
          <w:lang w:val="en-GB"/>
        </w:rPr>
        <w:t xml:space="preserve">Theme </w:t>
      </w:r>
      <w:r w:rsidR="00ED0C0D">
        <w:rPr>
          <w:bCs/>
          <w:sz w:val="28"/>
          <w:szCs w:val="30"/>
          <w:lang w:val="en-GB"/>
        </w:rPr>
        <w:t>9</w:t>
      </w:r>
      <w:r w:rsidRPr="00D45931">
        <w:rPr>
          <w:bCs/>
          <w:sz w:val="28"/>
          <w:szCs w:val="30"/>
          <w:lang w:val="en-GB"/>
        </w:rPr>
        <w:t xml:space="preserve"> </w:t>
      </w:r>
      <w:r w:rsidR="00ED0C0D">
        <w:rPr>
          <w:bCs/>
          <w:sz w:val="28"/>
          <w:szCs w:val="30"/>
          <w:lang w:val="en-GB"/>
        </w:rPr>
        <w:t>Space</w:t>
      </w:r>
      <w:r w:rsidR="00BA6987" w:rsidRPr="00D45931">
        <w:rPr>
          <w:bCs/>
          <w:sz w:val="28"/>
          <w:szCs w:val="30"/>
          <w:lang w:val="en-GB"/>
        </w:rPr>
        <w:t xml:space="preserve"> FP7-</w:t>
      </w:r>
      <w:r w:rsidR="00772DB2">
        <w:rPr>
          <w:rFonts w:cs="Helvetica-Bold"/>
          <w:bCs/>
          <w:sz w:val="28"/>
          <w:szCs w:val="32"/>
          <w:lang w:val="en-GB"/>
        </w:rPr>
        <w:t>SPA.2009</w:t>
      </w:r>
      <w:r w:rsidR="001D67FC" w:rsidRPr="00D45931">
        <w:rPr>
          <w:rFonts w:cs="Helvetica-Bold"/>
          <w:bCs/>
          <w:sz w:val="28"/>
          <w:szCs w:val="32"/>
          <w:lang w:val="en-GB"/>
        </w:rPr>
        <w:t>.</w:t>
      </w:r>
      <w:r w:rsidR="00772DB2">
        <w:rPr>
          <w:rFonts w:cs="Helvetica-Bold"/>
          <w:bCs/>
          <w:sz w:val="28"/>
          <w:szCs w:val="32"/>
          <w:lang w:val="en-GB"/>
        </w:rPr>
        <w:t>1.1.02</w:t>
      </w:r>
    </w:p>
    <w:p w:rsidR="001D67FC" w:rsidRPr="00D45931" w:rsidRDefault="00772DB2" w:rsidP="00DA5E5F">
      <w:pPr>
        <w:autoSpaceDE w:val="0"/>
        <w:autoSpaceDN w:val="0"/>
        <w:adjustRightInd w:val="0"/>
        <w:spacing w:after="0" w:line="240" w:lineRule="auto"/>
        <w:jc w:val="center"/>
        <w:rPr>
          <w:rFonts w:ascii="Arial" w:hAnsi="Arial" w:cs="Helvetica-Bold"/>
          <w:bCs/>
          <w:sz w:val="28"/>
          <w:szCs w:val="32"/>
          <w:lang w:val="en-GB"/>
        </w:rPr>
      </w:pPr>
      <w:r>
        <w:rPr>
          <w:rFonts w:ascii="Arial" w:hAnsi="Arial" w:cs="Helvetica-Bold"/>
          <w:bCs/>
          <w:sz w:val="28"/>
          <w:szCs w:val="32"/>
          <w:lang w:val="en-GB"/>
        </w:rPr>
        <w:t>Monitoring of climate change issues (extending core service activities)</w:t>
      </w:r>
    </w:p>
    <w:p w:rsidR="00DA5E5F" w:rsidRPr="00D45931" w:rsidRDefault="00DA5E5F" w:rsidP="00DA5E5F">
      <w:pPr>
        <w:autoSpaceDE w:val="0"/>
        <w:autoSpaceDN w:val="0"/>
        <w:adjustRightInd w:val="0"/>
        <w:spacing w:after="0" w:line="240" w:lineRule="auto"/>
        <w:jc w:val="center"/>
        <w:rPr>
          <w:rFonts w:ascii="Arial" w:hAnsi="Arial" w:cs="Arial"/>
          <w:color w:val="000000"/>
          <w:sz w:val="24"/>
          <w:szCs w:val="24"/>
          <w:lang w:val="en-GB"/>
        </w:rPr>
      </w:pPr>
    </w:p>
    <w:p w:rsidR="00DA5E5F" w:rsidRPr="00D45931" w:rsidRDefault="00DA5E5F" w:rsidP="00DA5E5F">
      <w:pPr>
        <w:autoSpaceDE w:val="0"/>
        <w:autoSpaceDN w:val="0"/>
        <w:adjustRightInd w:val="0"/>
        <w:spacing w:after="0" w:line="240" w:lineRule="auto"/>
        <w:jc w:val="center"/>
        <w:rPr>
          <w:rFonts w:ascii="Arial" w:hAnsi="Arial" w:cs="Arial"/>
          <w:b/>
          <w:bCs/>
          <w:sz w:val="24"/>
          <w:szCs w:val="24"/>
          <w:lang w:val="en-GB"/>
        </w:rPr>
      </w:pPr>
    </w:p>
    <w:p w:rsidR="00BA6987" w:rsidRPr="00D45931" w:rsidRDefault="00BA6987" w:rsidP="00BA6987">
      <w:pPr>
        <w:autoSpaceDE w:val="0"/>
        <w:autoSpaceDN w:val="0"/>
        <w:adjustRightInd w:val="0"/>
        <w:spacing w:after="0" w:line="240" w:lineRule="auto"/>
        <w:ind w:left="2127" w:hanging="2127"/>
        <w:rPr>
          <w:rFonts w:cs="Arial"/>
          <w:b/>
          <w:bCs/>
          <w:sz w:val="24"/>
          <w:szCs w:val="24"/>
          <w:lang w:val="en-GB"/>
        </w:rPr>
      </w:pPr>
      <w:r w:rsidRPr="00D45931">
        <w:rPr>
          <w:color w:val="000000"/>
          <w:sz w:val="24"/>
          <w:lang w:val="en-GB"/>
        </w:rPr>
        <w:t>Grant agreement for:</w:t>
      </w:r>
      <w:r w:rsidRPr="00D45931">
        <w:rPr>
          <w:sz w:val="24"/>
          <w:lang w:val="en-GB"/>
        </w:rPr>
        <w:tab/>
        <w:t>Collaborative Project</w:t>
      </w:r>
      <w:r w:rsidR="00ED0C0D">
        <w:rPr>
          <w:sz w:val="24"/>
          <w:lang w:val="en-GB"/>
        </w:rPr>
        <w:t xml:space="preserve"> (generic).</w:t>
      </w:r>
    </w:p>
    <w:p w:rsidR="00886157" w:rsidRPr="00D45931" w:rsidRDefault="00886157" w:rsidP="00BA6987">
      <w:pPr>
        <w:pStyle w:val="Normal3"/>
        <w:ind w:left="2127" w:hanging="2127"/>
        <w:rPr>
          <w:rFonts w:ascii="Calibri" w:hAnsi="Calibri"/>
          <w:b/>
          <w:bCs/>
          <w:smallCaps/>
          <w:color w:val="000000"/>
          <w:lang w:val="en-GB"/>
        </w:rPr>
      </w:pPr>
      <w:r w:rsidRPr="00D45931">
        <w:rPr>
          <w:rFonts w:ascii="Calibri" w:hAnsi="Calibri"/>
          <w:color w:val="000000"/>
          <w:lang w:val="en-GB"/>
        </w:rPr>
        <w:t>Project acronym:</w:t>
      </w:r>
      <w:r w:rsidRPr="00D45931">
        <w:rPr>
          <w:rFonts w:ascii="Calibri" w:hAnsi="Calibri"/>
          <w:smallCaps/>
          <w:color w:val="000000"/>
          <w:lang w:val="en-GB"/>
        </w:rPr>
        <w:t xml:space="preserve"> </w:t>
      </w:r>
      <w:r w:rsidR="00BA6987" w:rsidRPr="00D45931">
        <w:rPr>
          <w:rFonts w:ascii="Calibri" w:hAnsi="Calibri"/>
          <w:smallCaps/>
          <w:color w:val="000000"/>
          <w:lang w:val="en-GB"/>
        </w:rPr>
        <w:tab/>
      </w:r>
      <w:r w:rsidR="00CB7BE5">
        <w:rPr>
          <w:rFonts w:ascii="Calibri" w:hAnsi="Calibri"/>
          <w:b/>
          <w:bCs/>
          <w:smallCaps/>
          <w:color w:val="000000"/>
          <w:sz w:val="28"/>
          <w:lang w:val="en-GB"/>
        </w:rPr>
        <w:t>MONARCH-A</w:t>
      </w:r>
    </w:p>
    <w:p w:rsidR="00DA5E5F" w:rsidRPr="00D45931" w:rsidRDefault="00886157" w:rsidP="00BA6987">
      <w:pPr>
        <w:autoSpaceDE w:val="0"/>
        <w:autoSpaceDN w:val="0"/>
        <w:adjustRightInd w:val="0"/>
        <w:spacing w:after="0" w:line="240" w:lineRule="auto"/>
        <w:ind w:left="2127" w:hanging="2127"/>
        <w:rPr>
          <w:rFonts w:cs="Arial"/>
          <w:b/>
          <w:bCs/>
          <w:sz w:val="28"/>
          <w:szCs w:val="24"/>
          <w:lang w:val="en-GB"/>
        </w:rPr>
      </w:pPr>
      <w:r w:rsidRPr="00D45931">
        <w:rPr>
          <w:rFonts w:cs="Arial"/>
          <w:color w:val="000000"/>
          <w:sz w:val="24"/>
          <w:szCs w:val="24"/>
          <w:lang w:val="en-GB"/>
        </w:rPr>
        <w:t xml:space="preserve">Project title: </w:t>
      </w:r>
      <w:r w:rsidR="00BA6987" w:rsidRPr="00D45931">
        <w:rPr>
          <w:rFonts w:cs="Arial"/>
          <w:color w:val="000000"/>
          <w:sz w:val="24"/>
          <w:szCs w:val="24"/>
          <w:lang w:val="en-GB"/>
        </w:rPr>
        <w:tab/>
      </w:r>
      <w:proofErr w:type="spellStart"/>
      <w:r w:rsidR="006E580A" w:rsidRPr="00981441">
        <w:rPr>
          <w:b/>
          <w:sz w:val="28"/>
          <w:lang w:val="en-US"/>
        </w:rPr>
        <w:t>MONitoring</w:t>
      </w:r>
      <w:proofErr w:type="spellEnd"/>
      <w:r w:rsidR="006E580A" w:rsidRPr="00981441">
        <w:rPr>
          <w:b/>
          <w:sz w:val="28"/>
          <w:lang w:val="en-US"/>
        </w:rPr>
        <w:t xml:space="preserve"> and Assessing Regional </w:t>
      </w:r>
      <w:proofErr w:type="gramStart"/>
      <w:r w:rsidR="006E580A" w:rsidRPr="00981441">
        <w:rPr>
          <w:b/>
          <w:sz w:val="28"/>
          <w:lang w:val="en-US"/>
        </w:rPr>
        <w:t xml:space="preserve">Climate </w:t>
      </w:r>
      <w:r w:rsidR="006E580A">
        <w:rPr>
          <w:b/>
          <w:sz w:val="28"/>
          <w:lang w:val="en-US"/>
        </w:rPr>
        <w:t xml:space="preserve"> </w:t>
      </w:r>
      <w:r w:rsidR="006E580A" w:rsidRPr="00981441">
        <w:rPr>
          <w:b/>
          <w:sz w:val="28"/>
          <w:lang w:val="en-US"/>
        </w:rPr>
        <w:t>change</w:t>
      </w:r>
      <w:proofErr w:type="gramEnd"/>
      <w:r w:rsidR="006E580A" w:rsidRPr="00981441">
        <w:rPr>
          <w:b/>
          <w:sz w:val="28"/>
          <w:lang w:val="en-US"/>
        </w:rPr>
        <w:t xml:space="preserve"> in High latitudes and the Arctic</w:t>
      </w:r>
    </w:p>
    <w:p w:rsidR="00BA6987" w:rsidRPr="00D45931" w:rsidRDefault="00BA6987" w:rsidP="00BA6987">
      <w:pPr>
        <w:autoSpaceDE w:val="0"/>
        <w:autoSpaceDN w:val="0"/>
        <w:adjustRightInd w:val="0"/>
        <w:spacing w:after="0" w:line="240" w:lineRule="auto"/>
        <w:ind w:left="2127" w:hanging="2127"/>
        <w:rPr>
          <w:rFonts w:cs="Arial"/>
          <w:b/>
          <w:bCs/>
          <w:sz w:val="24"/>
          <w:szCs w:val="24"/>
          <w:lang w:val="en-GB"/>
        </w:rPr>
      </w:pPr>
      <w:r w:rsidRPr="00D45931">
        <w:rPr>
          <w:rFonts w:cs="Arial"/>
          <w:color w:val="000000"/>
          <w:sz w:val="24"/>
          <w:szCs w:val="24"/>
          <w:lang w:val="en-GB"/>
        </w:rPr>
        <w:t>Grant agreement no.</w:t>
      </w:r>
      <w:r w:rsidRPr="00D45931">
        <w:rPr>
          <w:rFonts w:cs="Arial"/>
          <w:color w:val="000000"/>
          <w:sz w:val="24"/>
          <w:szCs w:val="24"/>
          <w:lang w:val="en-GB"/>
        </w:rPr>
        <w:tab/>
      </w:r>
      <w:r w:rsidRPr="00D45931">
        <w:rPr>
          <w:rFonts w:cs="Arial"/>
          <w:bCs/>
          <w:sz w:val="24"/>
          <w:szCs w:val="24"/>
          <w:lang w:val="en-GB"/>
        </w:rPr>
        <w:t>2</w:t>
      </w:r>
      <w:r w:rsidR="006E580A">
        <w:rPr>
          <w:rFonts w:cs="Arial"/>
          <w:bCs/>
          <w:sz w:val="24"/>
          <w:szCs w:val="24"/>
          <w:lang w:val="en-GB"/>
        </w:rPr>
        <w:t>42446</w:t>
      </w:r>
    </w:p>
    <w:p w:rsidR="00BA6987" w:rsidRPr="00D45931" w:rsidRDefault="00BA6987" w:rsidP="00BA6987">
      <w:pPr>
        <w:autoSpaceDE w:val="0"/>
        <w:autoSpaceDN w:val="0"/>
        <w:adjustRightInd w:val="0"/>
        <w:spacing w:after="0" w:line="240" w:lineRule="auto"/>
        <w:ind w:left="2127" w:hanging="2127"/>
        <w:rPr>
          <w:sz w:val="24"/>
          <w:lang w:val="en-GB"/>
        </w:rPr>
      </w:pPr>
      <w:r w:rsidRPr="00D45931">
        <w:rPr>
          <w:sz w:val="24"/>
          <w:lang w:val="en-GB"/>
        </w:rPr>
        <w:t xml:space="preserve">Start date of project: </w:t>
      </w:r>
      <w:r w:rsidRPr="00D45931">
        <w:rPr>
          <w:sz w:val="24"/>
          <w:lang w:val="en-GB"/>
        </w:rPr>
        <w:tab/>
        <w:t>01.0</w:t>
      </w:r>
      <w:r w:rsidR="006E580A">
        <w:rPr>
          <w:sz w:val="24"/>
          <w:lang w:val="en-GB"/>
        </w:rPr>
        <w:t>3.10</w:t>
      </w:r>
    </w:p>
    <w:p w:rsidR="00BA6987" w:rsidRPr="00D45931" w:rsidRDefault="00BA6987" w:rsidP="00BA6987">
      <w:pPr>
        <w:autoSpaceDE w:val="0"/>
        <w:autoSpaceDN w:val="0"/>
        <w:adjustRightInd w:val="0"/>
        <w:spacing w:after="0" w:line="240" w:lineRule="auto"/>
        <w:ind w:left="2127" w:hanging="2127"/>
        <w:rPr>
          <w:rFonts w:cs="Arial"/>
          <w:b/>
          <w:bCs/>
          <w:sz w:val="24"/>
          <w:szCs w:val="24"/>
          <w:lang w:val="en-GB"/>
        </w:rPr>
      </w:pPr>
      <w:r w:rsidRPr="00D45931">
        <w:rPr>
          <w:sz w:val="24"/>
          <w:lang w:val="en-GB"/>
        </w:rPr>
        <w:t xml:space="preserve">Duration: </w:t>
      </w:r>
      <w:r w:rsidRPr="00D45931">
        <w:rPr>
          <w:sz w:val="24"/>
          <w:lang w:val="en-GB"/>
        </w:rPr>
        <w:tab/>
        <w:t xml:space="preserve">36 months </w:t>
      </w:r>
    </w:p>
    <w:p w:rsidR="00BA6987" w:rsidRPr="00D45931" w:rsidRDefault="006C667A" w:rsidP="00BA6987">
      <w:pPr>
        <w:autoSpaceDE w:val="0"/>
        <w:autoSpaceDN w:val="0"/>
        <w:adjustRightInd w:val="0"/>
        <w:spacing w:after="0" w:line="240" w:lineRule="auto"/>
        <w:ind w:left="2127" w:hanging="2127"/>
        <w:rPr>
          <w:rFonts w:cs="Arial"/>
          <w:b/>
          <w:bCs/>
          <w:sz w:val="24"/>
          <w:szCs w:val="24"/>
          <w:lang w:val="en-GB"/>
        </w:rPr>
      </w:pPr>
      <w:r>
        <w:rPr>
          <w:sz w:val="24"/>
          <w:lang w:val="en-GB"/>
        </w:rPr>
        <w:t>Project c</w:t>
      </w:r>
      <w:r w:rsidR="00BA6987" w:rsidRPr="00D45931">
        <w:rPr>
          <w:sz w:val="24"/>
          <w:lang w:val="en-GB"/>
        </w:rPr>
        <w:t xml:space="preserve">oordinator: </w:t>
      </w:r>
      <w:r w:rsidR="00BA6987" w:rsidRPr="00D45931">
        <w:rPr>
          <w:sz w:val="24"/>
          <w:lang w:val="en-GB"/>
        </w:rPr>
        <w:tab/>
        <w:t xml:space="preserve">Nansen Environmental and Remote Sensing </w:t>
      </w:r>
      <w:proofErr w:type="spellStart"/>
      <w:r w:rsidR="00BA6987" w:rsidRPr="00D45931">
        <w:rPr>
          <w:sz w:val="24"/>
          <w:lang w:val="en-GB"/>
        </w:rPr>
        <w:t>Center</w:t>
      </w:r>
      <w:proofErr w:type="spellEnd"/>
      <w:r w:rsidR="00BA6987" w:rsidRPr="00D45931">
        <w:rPr>
          <w:sz w:val="24"/>
          <w:lang w:val="en-GB"/>
        </w:rPr>
        <w:t>, Bergen, Norway</w:t>
      </w:r>
    </w:p>
    <w:p w:rsidR="00DA5E5F" w:rsidRPr="00D45931" w:rsidRDefault="00DA5E5F" w:rsidP="00BA6987">
      <w:pPr>
        <w:pStyle w:val="Default"/>
        <w:spacing w:line="360" w:lineRule="auto"/>
        <w:rPr>
          <w:b/>
          <w:bCs/>
          <w:lang w:val="en-GB"/>
        </w:rPr>
      </w:pPr>
    </w:p>
    <w:p w:rsidR="00886157" w:rsidRPr="00D45931" w:rsidRDefault="00886157" w:rsidP="00886157">
      <w:pPr>
        <w:pStyle w:val="Normal3"/>
        <w:jc w:val="center"/>
        <w:rPr>
          <w:b/>
          <w:bCs/>
          <w:color w:val="000000"/>
          <w:sz w:val="32"/>
          <w:szCs w:val="32"/>
          <w:lang w:val="en-GB"/>
        </w:rPr>
      </w:pPr>
    </w:p>
    <w:p w:rsidR="00D45931" w:rsidRPr="00D45931" w:rsidRDefault="0046688C" w:rsidP="00886157">
      <w:pPr>
        <w:pStyle w:val="Normal3"/>
        <w:jc w:val="center"/>
        <w:rPr>
          <w:b/>
          <w:bCs/>
          <w:color w:val="000000"/>
          <w:sz w:val="32"/>
          <w:szCs w:val="32"/>
          <w:lang w:val="en-GB"/>
        </w:rPr>
      </w:pPr>
      <w:r w:rsidRPr="0046688C">
        <w:rPr>
          <w:b/>
          <w:bCs/>
          <w:color w:val="000000"/>
          <w:sz w:val="32"/>
          <w:szCs w:val="32"/>
          <w:lang w:val="en-GB"/>
        </w:rPr>
        <w:t>D1.4.3</w:t>
      </w:r>
      <w:r w:rsidR="00886157" w:rsidRPr="0046688C">
        <w:rPr>
          <w:b/>
          <w:bCs/>
          <w:color w:val="000000"/>
          <w:sz w:val="32"/>
          <w:szCs w:val="32"/>
          <w:lang w:val="en-GB"/>
        </w:rPr>
        <w:t>:</w:t>
      </w:r>
      <w:r w:rsidRPr="0046688C">
        <w:rPr>
          <w:b/>
          <w:bCs/>
          <w:color w:val="000000"/>
          <w:sz w:val="32"/>
          <w:szCs w:val="32"/>
          <w:lang w:val="en-GB"/>
        </w:rPr>
        <w:t xml:space="preserve"> Integrated Fire Products for Carbon &amp; Climate Modelling</w:t>
      </w:r>
    </w:p>
    <w:p w:rsidR="00886157" w:rsidRPr="00D45931" w:rsidRDefault="00886157" w:rsidP="00D45931">
      <w:pPr>
        <w:pStyle w:val="Default"/>
        <w:rPr>
          <w:lang w:val="en-GB"/>
        </w:rPr>
      </w:pPr>
    </w:p>
    <w:p w:rsidR="00886157" w:rsidRPr="00D45931" w:rsidRDefault="00886157" w:rsidP="00886157">
      <w:pPr>
        <w:pStyle w:val="Default"/>
        <w:rPr>
          <w:lang w:val="en-GB"/>
        </w:rPr>
      </w:pPr>
    </w:p>
    <w:p w:rsidR="00886157" w:rsidRPr="00D45931" w:rsidRDefault="00886157" w:rsidP="00DA5E5F">
      <w:pPr>
        <w:pStyle w:val="Normal3"/>
        <w:spacing w:line="360" w:lineRule="auto"/>
        <w:rPr>
          <w:color w:val="000000"/>
          <w:sz w:val="22"/>
          <w:szCs w:val="22"/>
          <w:lang w:val="en-GB"/>
        </w:rPr>
      </w:pPr>
      <w:r w:rsidRPr="00D45931">
        <w:rPr>
          <w:color w:val="000000"/>
          <w:sz w:val="22"/>
          <w:szCs w:val="22"/>
          <w:lang w:val="en-GB"/>
        </w:rPr>
        <w:t xml:space="preserve">Due date of deliverable: </w:t>
      </w:r>
      <w:r w:rsidR="0046688C" w:rsidRPr="0046688C">
        <w:rPr>
          <w:color w:val="000000"/>
          <w:sz w:val="22"/>
          <w:szCs w:val="22"/>
          <w:lang w:val="en-GB"/>
        </w:rPr>
        <w:t>31.08</w:t>
      </w:r>
      <w:r w:rsidRPr="0046688C">
        <w:rPr>
          <w:color w:val="000000"/>
          <w:sz w:val="22"/>
          <w:szCs w:val="22"/>
          <w:lang w:val="en-GB"/>
        </w:rPr>
        <w:t>.</w:t>
      </w:r>
      <w:r w:rsidR="00DA5F9C" w:rsidRPr="0046688C">
        <w:rPr>
          <w:color w:val="000000"/>
          <w:sz w:val="22"/>
          <w:szCs w:val="22"/>
          <w:lang w:val="en-GB"/>
        </w:rPr>
        <w:t>20</w:t>
      </w:r>
      <w:r w:rsidR="0046688C" w:rsidRPr="0046688C">
        <w:rPr>
          <w:color w:val="000000"/>
          <w:sz w:val="22"/>
          <w:szCs w:val="22"/>
          <w:lang w:val="en-GB"/>
        </w:rPr>
        <w:t>12</w:t>
      </w:r>
      <w:r w:rsidRPr="00D45931">
        <w:rPr>
          <w:color w:val="000000"/>
          <w:sz w:val="22"/>
          <w:szCs w:val="22"/>
          <w:lang w:val="en-GB"/>
        </w:rPr>
        <w:t xml:space="preserve"> </w:t>
      </w:r>
    </w:p>
    <w:p w:rsidR="00886157" w:rsidRPr="00F540BF" w:rsidRDefault="00886157" w:rsidP="00DA5E5F">
      <w:pPr>
        <w:pStyle w:val="Normal3"/>
        <w:spacing w:line="360" w:lineRule="auto"/>
        <w:rPr>
          <w:color w:val="000000"/>
          <w:sz w:val="22"/>
          <w:szCs w:val="22"/>
          <w:lang w:val="en-US"/>
        </w:rPr>
      </w:pPr>
      <w:r w:rsidRPr="00D45931">
        <w:rPr>
          <w:color w:val="000000"/>
          <w:sz w:val="22"/>
          <w:szCs w:val="22"/>
          <w:lang w:val="en-GB"/>
        </w:rPr>
        <w:t>Actual submission date</w:t>
      </w:r>
      <w:r w:rsidRPr="00F540BF">
        <w:rPr>
          <w:color w:val="000000"/>
          <w:sz w:val="22"/>
          <w:szCs w:val="22"/>
          <w:lang w:val="en-GB"/>
        </w:rPr>
        <w:t xml:space="preserve">: </w:t>
      </w:r>
      <w:r w:rsidR="00F540BF" w:rsidRPr="00F540BF">
        <w:rPr>
          <w:color w:val="000000"/>
          <w:sz w:val="22"/>
          <w:szCs w:val="22"/>
          <w:lang w:val="en-US"/>
        </w:rPr>
        <w:t>30</w:t>
      </w:r>
      <w:r w:rsidR="00F540BF" w:rsidRPr="00F540BF">
        <w:rPr>
          <w:color w:val="000000"/>
          <w:sz w:val="22"/>
          <w:szCs w:val="22"/>
          <w:lang w:val="en-GB"/>
        </w:rPr>
        <w:t>.</w:t>
      </w:r>
      <w:r w:rsidR="00F540BF" w:rsidRPr="00F540BF">
        <w:rPr>
          <w:color w:val="000000"/>
          <w:sz w:val="22"/>
          <w:szCs w:val="22"/>
          <w:lang w:val="en-US"/>
        </w:rPr>
        <w:t>08</w:t>
      </w:r>
      <w:r w:rsidRPr="00F540BF">
        <w:rPr>
          <w:color w:val="000000"/>
          <w:sz w:val="22"/>
          <w:szCs w:val="22"/>
          <w:lang w:val="en-GB"/>
        </w:rPr>
        <w:t>.</w:t>
      </w:r>
      <w:r w:rsidR="00DA5F9C" w:rsidRPr="00F540BF">
        <w:rPr>
          <w:color w:val="000000"/>
          <w:sz w:val="22"/>
          <w:szCs w:val="22"/>
          <w:lang w:val="en-GB"/>
        </w:rPr>
        <w:t>20</w:t>
      </w:r>
      <w:r w:rsidR="00F540BF" w:rsidRPr="00F540BF">
        <w:rPr>
          <w:color w:val="000000"/>
          <w:sz w:val="22"/>
          <w:szCs w:val="22"/>
          <w:lang w:val="en-GB"/>
        </w:rPr>
        <w:t>1</w:t>
      </w:r>
      <w:r w:rsidR="00F540BF" w:rsidRPr="00F540BF">
        <w:rPr>
          <w:color w:val="000000"/>
          <w:sz w:val="22"/>
          <w:szCs w:val="22"/>
          <w:lang w:val="en-US"/>
        </w:rPr>
        <w:t>2</w:t>
      </w:r>
    </w:p>
    <w:p w:rsidR="00886157" w:rsidRPr="00D45931" w:rsidRDefault="00DA5F9C" w:rsidP="00DA5E5F">
      <w:pPr>
        <w:pStyle w:val="Normal3"/>
        <w:spacing w:line="360" w:lineRule="auto"/>
        <w:rPr>
          <w:color w:val="000000"/>
          <w:sz w:val="22"/>
          <w:szCs w:val="22"/>
          <w:lang w:val="en-GB"/>
        </w:rPr>
      </w:pPr>
      <w:r w:rsidRPr="00D45931">
        <w:rPr>
          <w:color w:val="000000"/>
          <w:sz w:val="22"/>
          <w:szCs w:val="22"/>
          <w:lang w:val="en-GB"/>
        </w:rPr>
        <w:t>Organization</w:t>
      </w:r>
      <w:r w:rsidR="00886157" w:rsidRPr="00D45931">
        <w:rPr>
          <w:color w:val="000000"/>
          <w:sz w:val="22"/>
          <w:szCs w:val="22"/>
          <w:lang w:val="en-GB"/>
        </w:rPr>
        <w:t xml:space="preserve"> name of lead contractor for this deliverable</w:t>
      </w:r>
      <w:r w:rsidR="00886157" w:rsidRPr="00BD4AE4">
        <w:rPr>
          <w:color w:val="000000"/>
          <w:sz w:val="22"/>
          <w:szCs w:val="22"/>
          <w:lang w:val="en-GB"/>
        </w:rPr>
        <w:t xml:space="preserve">: </w:t>
      </w:r>
      <w:r w:rsidR="0046688C">
        <w:rPr>
          <w:color w:val="000000"/>
          <w:sz w:val="22"/>
          <w:szCs w:val="22"/>
          <w:lang w:val="en-GB"/>
        </w:rPr>
        <w:t>USFD</w:t>
      </w:r>
    </w:p>
    <w:p w:rsidR="00DA5E5F" w:rsidRPr="00D45931" w:rsidRDefault="00DA5E5F" w:rsidP="00DA5E5F">
      <w:pPr>
        <w:pStyle w:val="Default"/>
        <w:spacing w:line="360" w:lineRule="auto"/>
        <w:rPr>
          <w:lang w:val="en-GB"/>
        </w:rPr>
      </w:pPr>
    </w:p>
    <w:p w:rsidR="00886157" w:rsidRPr="00D45931" w:rsidRDefault="00886157" w:rsidP="00886157">
      <w:pPr>
        <w:pStyle w:val="Default"/>
        <w:rPr>
          <w:lang w:val="en-GB"/>
        </w:rPr>
      </w:pPr>
    </w:p>
    <w:tbl>
      <w:tblPr>
        <w:tblW w:w="8859" w:type="dxa"/>
        <w:tblInd w:w="180" w:type="dxa"/>
        <w:tblBorders>
          <w:top w:val="single" w:sz="8" w:space="0" w:color="000000"/>
          <w:left w:val="single" w:sz="8" w:space="0" w:color="000000"/>
          <w:bottom w:val="single" w:sz="8" w:space="0" w:color="000000"/>
          <w:right w:val="single" w:sz="8" w:space="0" w:color="000000"/>
        </w:tblBorders>
        <w:tblLayout w:type="fixed"/>
        <w:tblLook w:val="0000"/>
      </w:tblPr>
      <w:tblGrid>
        <w:gridCol w:w="779"/>
        <w:gridCol w:w="7087"/>
        <w:gridCol w:w="993"/>
      </w:tblGrid>
      <w:tr w:rsidR="00886157" w:rsidRPr="0049046D">
        <w:trPr>
          <w:trHeight w:val="248"/>
        </w:trPr>
        <w:tc>
          <w:tcPr>
            <w:tcW w:w="8859" w:type="dxa"/>
            <w:gridSpan w:val="3"/>
            <w:tcBorders>
              <w:top w:val="single" w:sz="8" w:space="0" w:color="000000"/>
              <w:bottom w:val="single" w:sz="8" w:space="0" w:color="000000"/>
            </w:tcBorders>
          </w:tcPr>
          <w:p w:rsidR="00886157" w:rsidRPr="0049046D" w:rsidRDefault="00886157" w:rsidP="00886157">
            <w:pPr>
              <w:pStyle w:val="Normal3"/>
              <w:jc w:val="center"/>
              <w:rPr>
                <w:color w:val="000000"/>
                <w:sz w:val="20"/>
                <w:szCs w:val="20"/>
                <w:lang w:val="en-GB"/>
              </w:rPr>
            </w:pPr>
            <w:r w:rsidRPr="0049046D">
              <w:rPr>
                <w:color w:val="000000"/>
                <w:sz w:val="20"/>
                <w:szCs w:val="20"/>
                <w:lang w:val="en-GB"/>
              </w:rPr>
              <w:t xml:space="preserve">Project co-funded by the European Commission </w:t>
            </w:r>
            <w:r w:rsidR="00D45931" w:rsidRPr="0049046D">
              <w:rPr>
                <w:color w:val="000000"/>
                <w:sz w:val="20"/>
                <w:szCs w:val="20"/>
                <w:lang w:val="en-GB"/>
              </w:rPr>
              <w:br/>
            </w:r>
            <w:r w:rsidRPr="0049046D">
              <w:rPr>
                <w:color w:val="000000"/>
                <w:sz w:val="20"/>
                <w:szCs w:val="20"/>
                <w:lang w:val="en-GB"/>
              </w:rPr>
              <w:t>within the Seventh Framework Programme, Theme 6 Environment</w:t>
            </w:r>
          </w:p>
        </w:tc>
      </w:tr>
      <w:tr w:rsidR="00886157" w:rsidRPr="0049046D">
        <w:trPr>
          <w:trHeight w:val="133"/>
        </w:trPr>
        <w:tc>
          <w:tcPr>
            <w:tcW w:w="8859" w:type="dxa"/>
            <w:gridSpan w:val="3"/>
            <w:tcBorders>
              <w:top w:val="single" w:sz="8" w:space="0" w:color="000000"/>
              <w:bottom w:val="single" w:sz="8" w:space="0" w:color="000000"/>
            </w:tcBorders>
          </w:tcPr>
          <w:p w:rsidR="00886157" w:rsidRPr="0049046D" w:rsidRDefault="00886157" w:rsidP="00886157">
            <w:pPr>
              <w:pStyle w:val="Normal3"/>
              <w:jc w:val="center"/>
              <w:rPr>
                <w:color w:val="000000"/>
                <w:sz w:val="20"/>
                <w:szCs w:val="20"/>
                <w:lang w:val="en-GB"/>
              </w:rPr>
            </w:pPr>
            <w:r w:rsidRPr="0049046D">
              <w:rPr>
                <w:color w:val="000000"/>
                <w:sz w:val="20"/>
                <w:szCs w:val="20"/>
                <w:lang w:val="en-GB"/>
              </w:rPr>
              <w:t>Dissemination Level</w:t>
            </w:r>
          </w:p>
        </w:tc>
      </w:tr>
      <w:tr w:rsidR="00886157" w:rsidRPr="0049046D">
        <w:trPr>
          <w:trHeight w:val="133"/>
        </w:trPr>
        <w:tc>
          <w:tcPr>
            <w:tcW w:w="779" w:type="dxa"/>
            <w:tcBorders>
              <w:top w:val="single" w:sz="8" w:space="0" w:color="000000"/>
              <w:bottom w:val="single" w:sz="8" w:space="0" w:color="000000"/>
              <w:right w:val="single" w:sz="8" w:space="0" w:color="000000"/>
            </w:tcBorders>
          </w:tcPr>
          <w:p w:rsidR="00886157" w:rsidRPr="0049046D" w:rsidRDefault="00886157">
            <w:pPr>
              <w:pStyle w:val="Normal3"/>
              <w:rPr>
                <w:color w:val="000000"/>
                <w:sz w:val="20"/>
                <w:szCs w:val="20"/>
                <w:lang w:val="en-GB"/>
              </w:rPr>
            </w:pPr>
            <w:r w:rsidRPr="0049046D">
              <w:rPr>
                <w:color w:val="000000"/>
                <w:sz w:val="20"/>
                <w:szCs w:val="20"/>
                <w:lang w:val="en-GB"/>
              </w:rPr>
              <w:t xml:space="preserve">PU </w:t>
            </w:r>
          </w:p>
        </w:tc>
        <w:tc>
          <w:tcPr>
            <w:tcW w:w="7087" w:type="dxa"/>
            <w:tcBorders>
              <w:top w:val="single" w:sz="8" w:space="0" w:color="000000"/>
              <w:left w:val="single" w:sz="8" w:space="0" w:color="000000"/>
              <w:bottom w:val="single" w:sz="8" w:space="0" w:color="000000"/>
            </w:tcBorders>
          </w:tcPr>
          <w:p w:rsidR="00886157" w:rsidRPr="0049046D" w:rsidRDefault="00886157">
            <w:pPr>
              <w:pStyle w:val="Normal3"/>
              <w:rPr>
                <w:color w:val="000000"/>
                <w:sz w:val="20"/>
                <w:szCs w:val="20"/>
                <w:lang w:val="en-GB"/>
              </w:rPr>
            </w:pPr>
            <w:r w:rsidRPr="0049046D">
              <w:rPr>
                <w:color w:val="000000"/>
                <w:sz w:val="20"/>
                <w:szCs w:val="20"/>
                <w:lang w:val="en-GB"/>
              </w:rPr>
              <w:t xml:space="preserve">Public </w:t>
            </w:r>
          </w:p>
        </w:tc>
        <w:tc>
          <w:tcPr>
            <w:tcW w:w="993" w:type="dxa"/>
            <w:tcBorders>
              <w:top w:val="single" w:sz="8" w:space="0" w:color="000000"/>
              <w:left w:val="single" w:sz="8" w:space="0" w:color="000000"/>
              <w:bottom w:val="single" w:sz="8" w:space="0" w:color="000000"/>
            </w:tcBorders>
          </w:tcPr>
          <w:p w:rsidR="00886157" w:rsidRPr="0046688C" w:rsidRDefault="00886157">
            <w:pPr>
              <w:pStyle w:val="Normal3"/>
              <w:rPr>
                <w:color w:val="000000"/>
                <w:sz w:val="20"/>
                <w:szCs w:val="20"/>
                <w:lang w:val="en-GB"/>
              </w:rPr>
            </w:pPr>
          </w:p>
        </w:tc>
      </w:tr>
      <w:tr w:rsidR="00886157" w:rsidRPr="0049046D">
        <w:trPr>
          <w:trHeight w:val="133"/>
        </w:trPr>
        <w:tc>
          <w:tcPr>
            <w:tcW w:w="779" w:type="dxa"/>
            <w:tcBorders>
              <w:top w:val="single" w:sz="8" w:space="0" w:color="000000"/>
              <w:bottom w:val="single" w:sz="8" w:space="0" w:color="000000"/>
              <w:right w:val="single" w:sz="8" w:space="0" w:color="000000"/>
            </w:tcBorders>
          </w:tcPr>
          <w:p w:rsidR="00886157" w:rsidRPr="0049046D" w:rsidRDefault="00886157">
            <w:pPr>
              <w:pStyle w:val="Normal3"/>
              <w:rPr>
                <w:color w:val="000000"/>
                <w:sz w:val="20"/>
                <w:szCs w:val="20"/>
                <w:lang w:val="en-GB"/>
              </w:rPr>
            </w:pPr>
            <w:r w:rsidRPr="0049046D">
              <w:rPr>
                <w:color w:val="000000"/>
                <w:sz w:val="20"/>
                <w:szCs w:val="20"/>
                <w:lang w:val="en-GB"/>
              </w:rPr>
              <w:t xml:space="preserve">PP </w:t>
            </w:r>
          </w:p>
        </w:tc>
        <w:tc>
          <w:tcPr>
            <w:tcW w:w="7087" w:type="dxa"/>
            <w:tcBorders>
              <w:top w:val="single" w:sz="8" w:space="0" w:color="000000"/>
              <w:left w:val="single" w:sz="8" w:space="0" w:color="000000"/>
              <w:bottom w:val="single" w:sz="8" w:space="0" w:color="000000"/>
              <w:right w:val="single" w:sz="8" w:space="0" w:color="000000"/>
            </w:tcBorders>
          </w:tcPr>
          <w:p w:rsidR="00886157" w:rsidRPr="0049046D" w:rsidRDefault="00886157">
            <w:pPr>
              <w:pStyle w:val="Normal3"/>
              <w:rPr>
                <w:color w:val="000000"/>
                <w:sz w:val="20"/>
                <w:szCs w:val="20"/>
                <w:lang w:val="en-GB"/>
              </w:rPr>
            </w:pPr>
            <w:r w:rsidRPr="0049046D">
              <w:rPr>
                <w:color w:val="000000"/>
                <w:sz w:val="20"/>
                <w:szCs w:val="20"/>
                <w:lang w:val="en-GB"/>
              </w:rPr>
              <w:t xml:space="preserve">Restricted to other programme participants (including the Commission) </w:t>
            </w:r>
          </w:p>
        </w:tc>
        <w:tc>
          <w:tcPr>
            <w:tcW w:w="993" w:type="dxa"/>
            <w:tcBorders>
              <w:top w:val="single" w:sz="8" w:space="0" w:color="000000"/>
              <w:left w:val="single" w:sz="8" w:space="0" w:color="000000"/>
              <w:bottom w:val="single" w:sz="8" w:space="0" w:color="000000"/>
            </w:tcBorders>
          </w:tcPr>
          <w:p w:rsidR="00886157" w:rsidRPr="0046688C" w:rsidRDefault="00886157">
            <w:pPr>
              <w:pStyle w:val="Normal3"/>
              <w:rPr>
                <w:color w:val="000000"/>
                <w:sz w:val="20"/>
                <w:szCs w:val="20"/>
                <w:lang w:val="en-GB"/>
              </w:rPr>
            </w:pPr>
          </w:p>
        </w:tc>
      </w:tr>
      <w:tr w:rsidR="00886157" w:rsidRPr="0049046D">
        <w:trPr>
          <w:trHeight w:val="133"/>
        </w:trPr>
        <w:tc>
          <w:tcPr>
            <w:tcW w:w="779" w:type="dxa"/>
            <w:tcBorders>
              <w:top w:val="single" w:sz="8" w:space="0" w:color="000000"/>
              <w:bottom w:val="single" w:sz="8" w:space="0" w:color="000000"/>
              <w:right w:val="single" w:sz="8" w:space="0" w:color="000000"/>
            </w:tcBorders>
          </w:tcPr>
          <w:p w:rsidR="00886157" w:rsidRPr="0049046D" w:rsidRDefault="00886157">
            <w:pPr>
              <w:pStyle w:val="Normal3"/>
              <w:rPr>
                <w:color w:val="000000"/>
                <w:sz w:val="20"/>
                <w:szCs w:val="20"/>
                <w:lang w:val="en-GB"/>
              </w:rPr>
            </w:pPr>
            <w:r w:rsidRPr="0049046D">
              <w:rPr>
                <w:color w:val="000000"/>
                <w:sz w:val="20"/>
                <w:szCs w:val="20"/>
                <w:lang w:val="en-GB"/>
              </w:rPr>
              <w:t xml:space="preserve">RE </w:t>
            </w:r>
          </w:p>
        </w:tc>
        <w:tc>
          <w:tcPr>
            <w:tcW w:w="7087" w:type="dxa"/>
            <w:tcBorders>
              <w:top w:val="single" w:sz="8" w:space="0" w:color="000000"/>
              <w:left w:val="single" w:sz="8" w:space="0" w:color="000000"/>
              <w:bottom w:val="single" w:sz="8" w:space="0" w:color="000000"/>
            </w:tcBorders>
          </w:tcPr>
          <w:p w:rsidR="00886157" w:rsidRPr="0049046D" w:rsidRDefault="00886157">
            <w:pPr>
              <w:pStyle w:val="Normal3"/>
              <w:rPr>
                <w:color w:val="000000"/>
                <w:sz w:val="20"/>
                <w:szCs w:val="20"/>
                <w:lang w:val="en-GB"/>
              </w:rPr>
            </w:pPr>
            <w:r w:rsidRPr="0049046D">
              <w:rPr>
                <w:color w:val="000000"/>
                <w:sz w:val="20"/>
                <w:szCs w:val="20"/>
                <w:lang w:val="en-GB"/>
              </w:rPr>
              <w:t xml:space="preserve">Restricted to a group specified by the consortium (including the Commission) </w:t>
            </w:r>
          </w:p>
        </w:tc>
        <w:tc>
          <w:tcPr>
            <w:tcW w:w="993" w:type="dxa"/>
            <w:tcBorders>
              <w:top w:val="single" w:sz="8" w:space="0" w:color="000000"/>
              <w:left w:val="single" w:sz="8" w:space="0" w:color="000000"/>
              <w:bottom w:val="single" w:sz="8" w:space="0" w:color="000000"/>
            </w:tcBorders>
          </w:tcPr>
          <w:p w:rsidR="00886157" w:rsidRPr="0046688C" w:rsidRDefault="00886157" w:rsidP="006061EC">
            <w:pPr>
              <w:pStyle w:val="Normal3"/>
              <w:rPr>
                <w:color w:val="000000"/>
                <w:sz w:val="20"/>
                <w:szCs w:val="20"/>
                <w:lang w:val="en-GB"/>
              </w:rPr>
            </w:pPr>
          </w:p>
        </w:tc>
      </w:tr>
      <w:tr w:rsidR="00886157" w:rsidRPr="0049046D">
        <w:trPr>
          <w:trHeight w:val="133"/>
        </w:trPr>
        <w:tc>
          <w:tcPr>
            <w:tcW w:w="779" w:type="dxa"/>
            <w:tcBorders>
              <w:top w:val="single" w:sz="8" w:space="0" w:color="000000"/>
              <w:bottom w:val="single" w:sz="8" w:space="0" w:color="000000"/>
              <w:right w:val="single" w:sz="8" w:space="0" w:color="000000"/>
            </w:tcBorders>
          </w:tcPr>
          <w:p w:rsidR="00886157" w:rsidRPr="0049046D" w:rsidRDefault="00886157">
            <w:pPr>
              <w:pStyle w:val="Normal3"/>
              <w:rPr>
                <w:color w:val="000000"/>
                <w:sz w:val="20"/>
                <w:szCs w:val="20"/>
                <w:lang w:val="en-GB"/>
              </w:rPr>
            </w:pPr>
            <w:r w:rsidRPr="0049046D">
              <w:rPr>
                <w:color w:val="000000"/>
                <w:sz w:val="20"/>
                <w:szCs w:val="20"/>
                <w:lang w:val="en-GB"/>
              </w:rPr>
              <w:t xml:space="preserve">CO </w:t>
            </w:r>
          </w:p>
        </w:tc>
        <w:tc>
          <w:tcPr>
            <w:tcW w:w="7087" w:type="dxa"/>
            <w:tcBorders>
              <w:top w:val="single" w:sz="8" w:space="0" w:color="000000"/>
              <w:left w:val="single" w:sz="8" w:space="0" w:color="000000"/>
              <w:bottom w:val="single" w:sz="8" w:space="0" w:color="000000"/>
            </w:tcBorders>
          </w:tcPr>
          <w:p w:rsidR="00886157" w:rsidRPr="0049046D" w:rsidRDefault="00886157">
            <w:pPr>
              <w:pStyle w:val="Normal3"/>
              <w:rPr>
                <w:color w:val="000000"/>
                <w:sz w:val="20"/>
                <w:szCs w:val="20"/>
                <w:lang w:val="en-GB"/>
              </w:rPr>
            </w:pPr>
            <w:r w:rsidRPr="0049046D">
              <w:rPr>
                <w:color w:val="000000"/>
                <w:sz w:val="20"/>
                <w:szCs w:val="20"/>
                <w:lang w:val="en-GB"/>
              </w:rPr>
              <w:t xml:space="preserve">Confidential, only for members of the consortium (including the Commission) </w:t>
            </w:r>
          </w:p>
        </w:tc>
        <w:tc>
          <w:tcPr>
            <w:tcW w:w="993" w:type="dxa"/>
            <w:tcBorders>
              <w:top w:val="single" w:sz="8" w:space="0" w:color="000000"/>
              <w:left w:val="single" w:sz="8" w:space="0" w:color="000000"/>
              <w:bottom w:val="single" w:sz="8" w:space="0" w:color="000000"/>
            </w:tcBorders>
          </w:tcPr>
          <w:p w:rsidR="00886157" w:rsidRPr="0046688C" w:rsidRDefault="00886157">
            <w:pPr>
              <w:pStyle w:val="Normal3"/>
              <w:rPr>
                <w:color w:val="000000"/>
                <w:sz w:val="20"/>
                <w:szCs w:val="20"/>
                <w:lang w:val="en-GB"/>
              </w:rPr>
            </w:pPr>
          </w:p>
        </w:tc>
      </w:tr>
    </w:tbl>
    <w:p w:rsidR="00DA5F9C" w:rsidRPr="00D45931" w:rsidRDefault="00DA5F9C" w:rsidP="008069AC">
      <w:pPr>
        <w:rPr>
          <w:rFonts w:ascii="Arial" w:hAnsi="Arial" w:cs="Arial"/>
          <w:b/>
          <w:smallCaps/>
          <w:sz w:val="28"/>
          <w:szCs w:val="28"/>
          <w:lang w:val="en-GB"/>
        </w:rPr>
      </w:pPr>
    </w:p>
    <w:p w:rsidR="00DA5F9C" w:rsidRPr="00D45931" w:rsidRDefault="00DA5F9C">
      <w:pPr>
        <w:rPr>
          <w:rFonts w:ascii="Arial" w:hAnsi="Arial" w:cs="Arial"/>
          <w:b/>
          <w:smallCaps/>
          <w:sz w:val="28"/>
          <w:szCs w:val="28"/>
          <w:lang w:val="en-GB"/>
        </w:rPr>
      </w:pPr>
      <w:r w:rsidRPr="00D45931">
        <w:rPr>
          <w:rFonts w:ascii="Arial" w:hAnsi="Arial" w:cs="Arial"/>
          <w:b/>
          <w:smallCaps/>
          <w:sz w:val="28"/>
          <w:szCs w:val="28"/>
          <w:lang w:val="en-GB"/>
        </w:rPr>
        <w:br w:type="page"/>
      </w:r>
    </w:p>
    <w:tbl>
      <w:tblPr>
        <w:tblW w:w="9540" w:type="dxa"/>
        <w:tblInd w:w="71" w:type="dxa"/>
        <w:tblLayout w:type="fixed"/>
        <w:tblCellMar>
          <w:left w:w="71" w:type="dxa"/>
          <w:right w:w="71" w:type="dxa"/>
        </w:tblCellMar>
        <w:tblLook w:val="0000"/>
      </w:tblPr>
      <w:tblGrid>
        <w:gridCol w:w="851"/>
        <w:gridCol w:w="1489"/>
        <w:gridCol w:w="4860"/>
        <w:gridCol w:w="2340"/>
      </w:tblGrid>
      <w:tr w:rsidR="00BA6987" w:rsidRPr="0049046D">
        <w:tc>
          <w:tcPr>
            <w:tcW w:w="851" w:type="dxa"/>
            <w:tcBorders>
              <w:top w:val="single" w:sz="6" w:space="0" w:color="auto"/>
              <w:left w:val="single" w:sz="6" w:space="0" w:color="auto"/>
              <w:bottom w:val="single" w:sz="6" w:space="0" w:color="auto"/>
            </w:tcBorders>
          </w:tcPr>
          <w:p w:rsidR="00BA6987" w:rsidRPr="0049046D" w:rsidRDefault="00BA6987" w:rsidP="00BA6987">
            <w:pPr>
              <w:autoSpaceDE w:val="0"/>
              <w:autoSpaceDN w:val="0"/>
              <w:adjustRightInd w:val="0"/>
              <w:spacing w:after="0" w:line="240" w:lineRule="auto"/>
              <w:jc w:val="center"/>
              <w:rPr>
                <w:rFonts w:cs="Arial"/>
                <w:b/>
                <w:bCs/>
                <w:lang w:val="en-GB"/>
              </w:rPr>
            </w:pPr>
            <w:r w:rsidRPr="0049046D">
              <w:rPr>
                <w:rFonts w:cs="Arial"/>
                <w:b/>
                <w:bCs/>
                <w:lang w:val="en-GB"/>
              </w:rPr>
              <w:lastRenderedPageBreak/>
              <w:t>ISSUE</w:t>
            </w:r>
          </w:p>
        </w:tc>
        <w:tc>
          <w:tcPr>
            <w:tcW w:w="1489" w:type="dxa"/>
            <w:tcBorders>
              <w:top w:val="single" w:sz="6" w:space="0" w:color="auto"/>
              <w:left w:val="single" w:sz="6" w:space="0" w:color="auto"/>
              <w:bottom w:val="single" w:sz="6" w:space="0" w:color="auto"/>
              <w:right w:val="single" w:sz="6" w:space="0" w:color="auto"/>
            </w:tcBorders>
          </w:tcPr>
          <w:p w:rsidR="00BA6987" w:rsidRPr="0049046D" w:rsidRDefault="00BA6987" w:rsidP="00BA6987">
            <w:pPr>
              <w:autoSpaceDE w:val="0"/>
              <w:autoSpaceDN w:val="0"/>
              <w:adjustRightInd w:val="0"/>
              <w:spacing w:after="0" w:line="240" w:lineRule="auto"/>
              <w:jc w:val="center"/>
              <w:rPr>
                <w:rFonts w:cs="Arial"/>
                <w:b/>
                <w:bCs/>
                <w:lang w:val="en-GB"/>
              </w:rPr>
            </w:pPr>
            <w:r w:rsidRPr="0049046D">
              <w:rPr>
                <w:rFonts w:cs="Arial"/>
                <w:b/>
                <w:bCs/>
                <w:lang w:val="en-GB"/>
              </w:rPr>
              <w:t>DATE</w:t>
            </w:r>
          </w:p>
        </w:tc>
        <w:tc>
          <w:tcPr>
            <w:tcW w:w="4860" w:type="dxa"/>
            <w:tcBorders>
              <w:top w:val="single" w:sz="6" w:space="0" w:color="auto"/>
              <w:bottom w:val="single" w:sz="6" w:space="0" w:color="auto"/>
              <w:right w:val="single" w:sz="6" w:space="0" w:color="auto"/>
            </w:tcBorders>
          </w:tcPr>
          <w:p w:rsidR="00BA6987" w:rsidRPr="0049046D" w:rsidRDefault="00BA6987" w:rsidP="00BA6987">
            <w:pPr>
              <w:autoSpaceDE w:val="0"/>
              <w:autoSpaceDN w:val="0"/>
              <w:adjustRightInd w:val="0"/>
              <w:spacing w:after="0" w:line="240" w:lineRule="auto"/>
              <w:jc w:val="center"/>
              <w:rPr>
                <w:rFonts w:cs="Arial"/>
                <w:b/>
                <w:bCs/>
                <w:lang w:val="en-GB"/>
              </w:rPr>
            </w:pPr>
            <w:r w:rsidRPr="0049046D">
              <w:rPr>
                <w:rFonts w:cs="Arial"/>
                <w:b/>
                <w:bCs/>
                <w:lang w:val="en-GB"/>
              </w:rPr>
              <w:t xml:space="preserve">CHANGE RECORDS </w:t>
            </w:r>
          </w:p>
        </w:tc>
        <w:tc>
          <w:tcPr>
            <w:tcW w:w="2340" w:type="dxa"/>
            <w:tcBorders>
              <w:top w:val="single" w:sz="6" w:space="0" w:color="auto"/>
              <w:bottom w:val="single" w:sz="6" w:space="0" w:color="auto"/>
              <w:right w:val="single" w:sz="6" w:space="0" w:color="auto"/>
            </w:tcBorders>
          </w:tcPr>
          <w:p w:rsidR="00BA6987" w:rsidRPr="0049046D" w:rsidRDefault="00BA6987" w:rsidP="00BA6987">
            <w:pPr>
              <w:autoSpaceDE w:val="0"/>
              <w:autoSpaceDN w:val="0"/>
              <w:adjustRightInd w:val="0"/>
              <w:spacing w:after="0" w:line="240" w:lineRule="auto"/>
              <w:jc w:val="center"/>
              <w:rPr>
                <w:rFonts w:cs="Arial"/>
                <w:b/>
                <w:bCs/>
                <w:lang w:val="en-GB"/>
              </w:rPr>
            </w:pPr>
            <w:r w:rsidRPr="0049046D">
              <w:rPr>
                <w:rFonts w:cs="Arial"/>
                <w:b/>
                <w:bCs/>
                <w:lang w:val="en-GB"/>
              </w:rPr>
              <w:t>AUTHOR</w:t>
            </w:r>
          </w:p>
        </w:tc>
      </w:tr>
      <w:tr w:rsidR="00BA6987" w:rsidRPr="0049046D">
        <w:tc>
          <w:tcPr>
            <w:tcW w:w="851" w:type="dxa"/>
            <w:tcBorders>
              <w:left w:val="single" w:sz="6" w:space="0" w:color="auto"/>
            </w:tcBorders>
          </w:tcPr>
          <w:p w:rsidR="00BA6987" w:rsidRPr="0049046D" w:rsidRDefault="00ED0C0D" w:rsidP="00BA6987">
            <w:pPr>
              <w:autoSpaceDE w:val="0"/>
              <w:autoSpaceDN w:val="0"/>
              <w:adjustRightInd w:val="0"/>
              <w:spacing w:after="0" w:line="240" w:lineRule="auto"/>
              <w:jc w:val="center"/>
              <w:rPr>
                <w:rFonts w:cs="Arial"/>
                <w:sz w:val="24"/>
                <w:lang w:val="en-GB"/>
              </w:rPr>
            </w:pPr>
            <w:r w:rsidRPr="0049046D">
              <w:rPr>
                <w:rFonts w:cs="Arial"/>
                <w:sz w:val="24"/>
                <w:lang w:val="en-GB"/>
              </w:rPr>
              <w:t>0</w:t>
            </w:r>
          </w:p>
        </w:tc>
        <w:tc>
          <w:tcPr>
            <w:tcW w:w="1489" w:type="dxa"/>
            <w:tcBorders>
              <w:left w:val="single" w:sz="6" w:space="0" w:color="auto"/>
              <w:righ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c>
          <w:tcPr>
            <w:tcW w:w="4860" w:type="dxa"/>
            <w:tcBorders>
              <w:right w:val="single" w:sz="6" w:space="0" w:color="auto"/>
            </w:tcBorders>
          </w:tcPr>
          <w:p w:rsidR="00BA6987" w:rsidRPr="0049046D" w:rsidRDefault="00BA6987" w:rsidP="00BA6987">
            <w:pPr>
              <w:autoSpaceDE w:val="0"/>
              <w:autoSpaceDN w:val="0"/>
              <w:adjustRightInd w:val="0"/>
              <w:spacing w:after="0" w:line="240" w:lineRule="auto"/>
              <w:rPr>
                <w:rFonts w:cs="Arial"/>
                <w:sz w:val="24"/>
                <w:lang w:val="en-GB"/>
              </w:rPr>
            </w:pPr>
          </w:p>
        </w:tc>
        <w:tc>
          <w:tcPr>
            <w:tcW w:w="2340" w:type="dxa"/>
            <w:tcBorders>
              <w:righ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r>
      <w:tr w:rsidR="00BA6987" w:rsidRPr="0049046D">
        <w:tc>
          <w:tcPr>
            <w:tcW w:w="851" w:type="dxa"/>
            <w:tcBorders>
              <w:lef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c>
          <w:tcPr>
            <w:tcW w:w="1489" w:type="dxa"/>
            <w:tcBorders>
              <w:left w:val="single" w:sz="6" w:space="0" w:color="auto"/>
              <w:righ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c>
          <w:tcPr>
            <w:tcW w:w="4860" w:type="dxa"/>
            <w:tcBorders>
              <w:right w:val="single" w:sz="6" w:space="0" w:color="auto"/>
            </w:tcBorders>
          </w:tcPr>
          <w:p w:rsidR="00BA6987" w:rsidRPr="0049046D" w:rsidRDefault="00BA6987" w:rsidP="00BA6987">
            <w:pPr>
              <w:autoSpaceDE w:val="0"/>
              <w:autoSpaceDN w:val="0"/>
              <w:adjustRightInd w:val="0"/>
              <w:spacing w:after="0" w:line="240" w:lineRule="auto"/>
              <w:rPr>
                <w:rFonts w:cs="Arial"/>
                <w:sz w:val="24"/>
                <w:lang w:val="en-GB"/>
              </w:rPr>
            </w:pPr>
          </w:p>
        </w:tc>
        <w:tc>
          <w:tcPr>
            <w:tcW w:w="2340" w:type="dxa"/>
            <w:tcBorders>
              <w:righ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r>
      <w:tr w:rsidR="00BA6987" w:rsidRPr="0049046D">
        <w:tc>
          <w:tcPr>
            <w:tcW w:w="851" w:type="dxa"/>
            <w:tcBorders>
              <w:lef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c>
          <w:tcPr>
            <w:tcW w:w="1489" w:type="dxa"/>
            <w:tcBorders>
              <w:left w:val="single" w:sz="6" w:space="0" w:color="auto"/>
              <w:righ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c>
          <w:tcPr>
            <w:tcW w:w="4860" w:type="dxa"/>
            <w:tcBorders>
              <w:right w:val="single" w:sz="6" w:space="0" w:color="auto"/>
            </w:tcBorders>
          </w:tcPr>
          <w:p w:rsidR="00BA6987" w:rsidRPr="0049046D" w:rsidRDefault="00BA6987" w:rsidP="00BA6987">
            <w:pPr>
              <w:autoSpaceDE w:val="0"/>
              <w:autoSpaceDN w:val="0"/>
              <w:adjustRightInd w:val="0"/>
              <w:spacing w:after="0" w:line="240" w:lineRule="auto"/>
              <w:rPr>
                <w:rFonts w:cs="Arial"/>
                <w:sz w:val="24"/>
                <w:lang w:val="en-GB"/>
              </w:rPr>
            </w:pPr>
          </w:p>
        </w:tc>
        <w:tc>
          <w:tcPr>
            <w:tcW w:w="2340" w:type="dxa"/>
            <w:tcBorders>
              <w:righ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r>
      <w:tr w:rsidR="00BA6987" w:rsidRPr="0049046D">
        <w:tc>
          <w:tcPr>
            <w:tcW w:w="851" w:type="dxa"/>
            <w:tcBorders>
              <w:lef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c>
          <w:tcPr>
            <w:tcW w:w="1489" w:type="dxa"/>
            <w:tcBorders>
              <w:left w:val="single" w:sz="6" w:space="0" w:color="auto"/>
              <w:righ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c>
          <w:tcPr>
            <w:tcW w:w="4860" w:type="dxa"/>
            <w:tcBorders>
              <w:right w:val="single" w:sz="6" w:space="0" w:color="auto"/>
            </w:tcBorders>
          </w:tcPr>
          <w:p w:rsidR="00BA6987" w:rsidRPr="0049046D" w:rsidRDefault="00BA6987" w:rsidP="00BA6987">
            <w:pPr>
              <w:autoSpaceDE w:val="0"/>
              <w:autoSpaceDN w:val="0"/>
              <w:adjustRightInd w:val="0"/>
              <w:spacing w:after="0" w:line="240" w:lineRule="auto"/>
              <w:rPr>
                <w:rFonts w:cs="Arial"/>
                <w:sz w:val="24"/>
                <w:lang w:val="en-GB"/>
              </w:rPr>
            </w:pPr>
          </w:p>
        </w:tc>
        <w:tc>
          <w:tcPr>
            <w:tcW w:w="2340" w:type="dxa"/>
            <w:tcBorders>
              <w:righ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r>
      <w:tr w:rsidR="00BA6987" w:rsidRPr="0049046D">
        <w:tc>
          <w:tcPr>
            <w:tcW w:w="851" w:type="dxa"/>
            <w:tcBorders>
              <w:lef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c>
          <w:tcPr>
            <w:tcW w:w="1489" w:type="dxa"/>
            <w:tcBorders>
              <w:left w:val="single" w:sz="6" w:space="0" w:color="auto"/>
              <w:righ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c>
          <w:tcPr>
            <w:tcW w:w="4860" w:type="dxa"/>
            <w:tcBorders>
              <w:right w:val="single" w:sz="6" w:space="0" w:color="auto"/>
            </w:tcBorders>
          </w:tcPr>
          <w:p w:rsidR="00BA6987" w:rsidRPr="0049046D" w:rsidRDefault="00BA6987" w:rsidP="00BA6987">
            <w:pPr>
              <w:autoSpaceDE w:val="0"/>
              <w:autoSpaceDN w:val="0"/>
              <w:adjustRightInd w:val="0"/>
              <w:spacing w:after="0" w:line="240" w:lineRule="auto"/>
              <w:rPr>
                <w:rFonts w:cs="Arial"/>
                <w:sz w:val="24"/>
                <w:lang w:val="en-GB"/>
              </w:rPr>
            </w:pPr>
          </w:p>
        </w:tc>
        <w:tc>
          <w:tcPr>
            <w:tcW w:w="2340" w:type="dxa"/>
            <w:tcBorders>
              <w:righ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r>
      <w:tr w:rsidR="00BA6987" w:rsidRPr="0049046D">
        <w:tc>
          <w:tcPr>
            <w:tcW w:w="851" w:type="dxa"/>
            <w:tcBorders>
              <w:lef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c>
          <w:tcPr>
            <w:tcW w:w="1489" w:type="dxa"/>
            <w:tcBorders>
              <w:left w:val="single" w:sz="6" w:space="0" w:color="auto"/>
              <w:righ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c>
          <w:tcPr>
            <w:tcW w:w="4860" w:type="dxa"/>
            <w:tcBorders>
              <w:right w:val="single" w:sz="6" w:space="0" w:color="auto"/>
            </w:tcBorders>
          </w:tcPr>
          <w:p w:rsidR="00BA6987" w:rsidRPr="0049046D" w:rsidRDefault="00BA6987" w:rsidP="00BA6987">
            <w:pPr>
              <w:autoSpaceDE w:val="0"/>
              <w:autoSpaceDN w:val="0"/>
              <w:adjustRightInd w:val="0"/>
              <w:spacing w:after="0" w:line="240" w:lineRule="auto"/>
              <w:rPr>
                <w:rFonts w:cs="Arial"/>
                <w:sz w:val="24"/>
                <w:lang w:val="en-GB"/>
              </w:rPr>
            </w:pPr>
          </w:p>
        </w:tc>
        <w:tc>
          <w:tcPr>
            <w:tcW w:w="2340" w:type="dxa"/>
            <w:tcBorders>
              <w:righ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r>
      <w:tr w:rsidR="00BA6987" w:rsidRPr="0049046D">
        <w:tc>
          <w:tcPr>
            <w:tcW w:w="851" w:type="dxa"/>
            <w:tcBorders>
              <w:lef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c>
          <w:tcPr>
            <w:tcW w:w="1489" w:type="dxa"/>
            <w:tcBorders>
              <w:left w:val="single" w:sz="6" w:space="0" w:color="auto"/>
              <w:righ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c>
          <w:tcPr>
            <w:tcW w:w="4860" w:type="dxa"/>
            <w:tcBorders>
              <w:right w:val="single" w:sz="6" w:space="0" w:color="auto"/>
            </w:tcBorders>
          </w:tcPr>
          <w:p w:rsidR="00BA6987" w:rsidRPr="0049046D" w:rsidRDefault="00BA6987" w:rsidP="00BA6987">
            <w:pPr>
              <w:autoSpaceDE w:val="0"/>
              <w:autoSpaceDN w:val="0"/>
              <w:adjustRightInd w:val="0"/>
              <w:spacing w:after="0" w:line="240" w:lineRule="auto"/>
              <w:rPr>
                <w:rFonts w:cs="Arial"/>
                <w:sz w:val="24"/>
                <w:lang w:val="en-GB"/>
              </w:rPr>
            </w:pPr>
          </w:p>
        </w:tc>
        <w:tc>
          <w:tcPr>
            <w:tcW w:w="2340" w:type="dxa"/>
            <w:tcBorders>
              <w:righ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r>
      <w:tr w:rsidR="00BA6987" w:rsidRPr="0049046D">
        <w:tc>
          <w:tcPr>
            <w:tcW w:w="851" w:type="dxa"/>
            <w:tcBorders>
              <w:lef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c>
          <w:tcPr>
            <w:tcW w:w="1489" w:type="dxa"/>
            <w:tcBorders>
              <w:left w:val="single" w:sz="6" w:space="0" w:color="auto"/>
              <w:righ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c>
          <w:tcPr>
            <w:tcW w:w="4860" w:type="dxa"/>
            <w:tcBorders>
              <w:right w:val="single" w:sz="6" w:space="0" w:color="auto"/>
            </w:tcBorders>
          </w:tcPr>
          <w:p w:rsidR="00BA6987" w:rsidRPr="0049046D" w:rsidRDefault="00BA6987" w:rsidP="00BA6987">
            <w:pPr>
              <w:autoSpaceDE w:val="0"/>
              <w:autoSpaceDN w:val="0"/>
              <w:adjustRightInd w:val="0"/>
              <w:spacing w:after="0" w:line="240" w:lineRule="auto"/>
              <w:rPr>
                <w:rFonts w:cs="Arial"/>
                <w:sz w:val="24"/>
                <w:lang w:val="en-GB"/>
              </w:rPr>
            </w:pPr>
          </w:p>
        </w:tc>
        <w:tc>
          <w:tcPr>
            <w:tcW w:w="2340" w:type="dxa"/>
            <w:tcBorders>
              <w:righ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r>
      <w:tr w:rsidR="00BA6987" w:rsidRPr="0049046D">
        <w:tc>
          <w:tcPr>
            <w:tcW w:w="851" w:type="dxa"/>
            <w:tcBorders>
              <w:lef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c>
          <w:tcPr>
            <w:tcW w:w="1489" w:type="dxa"/>
            <w:tcBorders>
              <w:left w:val="single" w:sz="6" w:space="0" w:color="auto"/>
              <w:righ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c>
          <w:tcPr>
            <w:tcW w:w="4860" w:type="dxa"/>
            <w:tcBorders>
              <w:right w:val="single" w:sz="6" w:space="0" w:color="auto"/>
            </w:tcBorders>
          </w:tcPr>
          <w:p w:rsidR="00BA6987" w:rsidRPr="0049046D" w:rsidRDefault="00BA6987" w:rsidP="00BA6987">
            <w:pPr>
              <w:autoSpaceDE w:val="0"/>
              <w:autoSpaceDN w:val="0"/>
              <w:adjustRightInd w:val="0"/>
              <w:spacing w:after="0" w:line="240" w:lineRule="auto"/>
              <w:rPr>
                <w:rFonts w:cs="Arial"/>
                <w:sz w:val="24"/>
                <w:lang w:val="en-GB"/>
              </w:rPr>
            </w:pPr>
          </w:p>
        </w:tc>
        <w:tc>
          <w:tcPr>
            <w:tcW w:w="2340" w:type="dxa"/>
            <w:tcBorders>
              <w:righ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r>
      <w:tr w:rsidR="00BA6987" w:rsidRPr="0049046D">
        <w:tc>
          <w:tcPr>
            <w:tcW w:w="851" w:type="dxa"/>
            <w:tcBorders>
              <w:lef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c>
          <w:tcPr>
            <w:tcW w:w="1489" w:type="dxa"/>
            <w:tcBorders>
              <w:left w:val="single" w:sz="6" w:space="0" w:color="auto"/>
              <w:righ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c>
          <w:tcPr>
            <w:tcW w:w="4860" w:type="dxa"/>
            <w:tcBorders>
              <w:right w:val="single" w:sz="6" w:space="0" w:color="auto"/>
            </w:tcBorders>
          </w:tcPr>
          <w:p w:rsidR="00BA6987" w:rsidRPr="0049046D" w:rsidRDefault="00BA6987" w:rsidP="00BA6987">
            <w:pPr>
              <w:autoSpaceDE w:val="0"/>
              <w:autoSpaceDN w:val="0"/>
              <w:adjustRightInd w:val="0"/>
              <w:spacing w:after="0" w:line="240" w:lineRule="auto"/>
              <w:rPr>
                <w:rFonts w:cs="Arial"/>
                <w:sz w:val="24"/>
                <w:lang w:val="en-GB"/>
              </w:rPr>
            </w:pPr>
          </w:p>
        </w:tc>
        <w:tc>
          <w:tcPr>
            <w:tcW w:w="2340" w:type="dxa"/>
            <w:tcBorders>
              <w:righ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r>
      <w:tr w:rsidR="00BA6987" w:rsidRPr="0049046D">
        <w:tc>
          <w:tcPr>
            <w:tcW w:w="851" w:type="dxa"/>
            <w:tcBorders>
              <w:lef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c>
          <w:tcPr>
            <w:tcW w:w="1489" w:type="dxa"/>
            <w:tcBorders>
              <w:left w:val="single" w:sz="6" w:space="0" w:color="auto"/>
              <w:righ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c>
          <w:tcPr>
            <w:tcW w:w="4860" w:type="dxa"/>
            <w:tcBorders>
              <w:right w:val="single" w:sz="6" w:space="0" w:color="auto"/>
            </w:tcBorders>
          </w:tcPr>
          <w:p w:rsidR="00BA6987" w:rsidRPr="0049046D" w:rsidRDefault="00BA6987" w:rsidP="00BA6987">
            <w:pPr>
              <w:autoSpaceDE w:val="0"/>
              <w:autoSpaceDN w:val="0"/>
              <w:adjustRightInd w:val="0"/>
              <w:spacing w:after="0" w:line="240" w:lineRule="auto"/>
              <w:rPr>
                <w:rFonts w:cs="Arial"/>
                <w:sz w:val="24"/>
                <w:lang w:val="en-GB"/>
              </w:rPr>
            </w:pPr>
          </w:p>
        </w:tc>
        <w:tc>
          <w:tcPr>
            <w:tcW w:w="2340" w:type="dxa"/>
            <w:tcBorders>
              <w:righ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r>
      <w:tr w:rsidR="00BA6987" w:rsidRPr="0049046D">
        <w:trPr>
          <w:trHeight w:val="80"/>
        </w:trPr>
        <w:tc>
          <w:tcPr>
            <w:tcW w:w="851" w:type="dxa"/>
            <w:tcBorders>
              <w:left w:val="single" w:sz="6" w:space="0" w:color="auto"/>
              <w:bottom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c>
          <w:tcPr>
            <w:tcW w:w="1489" w:type="dxa"/>
            <w:tcBorders>
              <w:left w:val="single" w:sz="6" w:space="0" w:color="auto"/>
              <w:bottom w:val="single" w:sz="6" w:space="0" w:color="auto"/>
              <w:righ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c>
          <w:tcPr>
            <w:tcW w:w="4860" w:type="dxa"/>
            <w:tcBorders>
              <w:bottom w:val="single" w:sz="6" w:space="0" w:color="auto"/>
              <w:right w:val="single" w:sz="6" w:space="0" w:color="auto"/>
            </w:tcBorders>
          </w:tcPr>
          <w:p w:rsidR="00BA6987" w:rsidRPr="0049046D" w:rsidRDefault="00BA6987" w:rsidP="00BA6987">
            <w:pPr>
              <w:autoSpaceDE w:val="0"/>
              <w:autoSpaceDN w:val="0"/>
              <w:adjustRightInd w:val="0"/>
              <w:spacing w:after="0" w:line="240" w:lineRule="auto"/>
              <w:rPr>
                <w:rFonts w:cs="Arial"/>
                <w:sz w:val="24"/>
                <w:lang w:val="en-GB"/>
              </w:rPr>
            </w:pPr>
          </w:p>
        </w:tc>
        <w:tc>
          <w:tcPr>
            <w:tcW w:w="2340" w:type="dxa"/>
            <w:tcBorders>
              <w:bottom w:val="single" w:sz="6" w:space="0" w:color="auto"/>
              <w:right w:val="single" w:sz="6" w:space="0" w:color="auto"/>
            </w:tcBorders>
          </w:tcPr>
          <w:p w:rsidR="00BA6987" w:rsidRPr="0049046D" w:rsidRDefault="00BA6987" w:rsidP="00BA6987">
            <w:pPr>
              <w:autoSpaceDE w:val="0"/>
              <w:autoSpaceDN w:val="0"/>
              <w:adjustRightInd w:val="0"/>
              <w:spacing w:after="0" w:line="240" w:lineRule="auto"/>
              <w:jc w:val="center"/>
              <w:rPr>
                <w:rFonts w:cs="Arial"/>
                <w:sz w:val="24"/>
                <w:lang w:val="en-GB"/>
              </w:rPr>
            </w:pPr>
          </w:p>
        </w:tc>
      </w:tr>
    </w:tbl>
    <w:p w:rsidR="00BA6987" w:rsidRPr="00D45931" w:rsidRDefault="00BA6987" w:rsidP="00BA6987">
      <w:pPr>
        <w:autoSpaceDE w:val="0"/>
        <w:autoSpaceDN w:val="0"/>
        <w:adjustRightInd w:val="0"/>
        <w:rPr>
          <w:rFonts w:cs="Arial"/>
          <w:sz w:val="28"/>
          <w:szCs w:val="28"/>
          <w:lang w:val="en-GB"/>
        </w:rPr>
      </w:pPr>
    </w:p>
    <w:p w:rsidR="00BA6987" w:rsidRPr="00D45931" w:rsidRDefault="00BA6987" w:rsidP="00BA6987">
      <w:pPr>
        <w:autoSpaceDE w:val="0"/>
        <w:autoSpaceDN w:val="0"/>
        <w:adjustRightInd w:val="0"/>
        <w:rPr>
          <w:lang w:val="en-GB"/>
        </w:rPr>
      </w:pPr>
    </w:p>
    <w:p w:rsidR="00BA6987" w:rsidRPr="00D45931" w:rsidRDefault="00BA6987" w:rsidP="00BA6987">
      <w:pPr>
        <w:autoSpaceDE w:val="0"/>
        <w:autoSpaceDN w:val="0"/>
        <w:adjustRightInd w:val="0"/>
        <w:rPr>
          <w:lang w:val="en-GB"/>
        </w:rPr>
      </w:pPr>
    </w:p>
    <w:p w:rsidR="00BA6987" w:rsidRPr="00D45931" w:rsidRDefault="00BA6987" w:rsidP="008069AC">
      <w:pPr>
        <w:rPr>
          <w:lang w:val="en-GB"/>
        </w:rPr>
      </w:pPr>
      <w:r w:rsidRPr="00D45931">
        <w:rPr>
          <w:lang w:val="en-GB"/>
        </w:rPr>
        <w:br w:type="page"/>
      </w:r>
    </w:p>
    <w:tbl>
      <w:tblPr>
        <w:tblW w:w="9383" w:type="dxa"/>
        <w:jc w:val="center"/>
        <w:tblInd w:w="1661" w:type="dxa"/>
        <w:tblLayout w:type="fixed"/>
        <w:tblCellMar>
          <w:left w:w="70" w:type="dxa"/>
          <w:right w:w="70" w:type="dxa"/>
        </w:tblCellMar>
        <w:tblLook w:val="0000"/>
      </w:tblPr>
      <w:tblGrid>
        <w:gridCol w:w="9383"/>
      </w:tblGrid>
      <w:tr w:rsidR="00BA6987" w:rsidRPr="0049046D">
        <w:trPr>
          <w:trHeight w:hRule="exact" w:val="397"/>
          <w:jc w:val="center"/>
        </w:trPr>
        <w:tc>
          <w:tcPr>
            <w:tcW w:w="9383" w:type="dxa"/>
            <w:tcBorders>
              <w:top w:val="single" w:sz="6" w:space="0" w:color="auto"/>
              <w:left w:val="single" w:sz="6" w:space="0" w:color="auto"/>
              <w:bottom w:val="single" w:sz="6" w:space="0" w:color="auto"/>
              <w:right w:val="single" w:sz="6" w:space="0" w:color="auto"/>
            </w:tcBorders>
            <w:shd w:val="clear" w:color="auto" w:fill="C0C0C0"/>
            <w:vAlign w:val="center"/>
          </w:tcPr>
          <w:p w:rsidR="00BA6987" w:rsidRPr="0049046D" w:rsidRDefault="00BA6987">
            <w:pPr>
              <w:autoSpaceDE w:val="0"/>
              <w:autoSpaceDN w:val="0"/>
              <w:adjustRightInd w:val="0"/>
              <w:spacing w:after="240"/>
              <w:jc w:val="center"/>
              <w:rPr>
                <w:rFonts w:cs="Arial"/>
                <w:lang w:val="en-GB"/>
              </w:rPr>
            </w:pPr>
            <w:r w:rsidRPr="0049046D">
              <w:rPr>
                <w:rFonts w:cs="Arial"/>
                <w:b/>
                <w:bCs/>
                <w:i/>
                <w:iCs/>
                <w:sz w:val="24"/>
                <w:lang w:val="en-GB"/>
              </w:rPr>
              <w:lastRenderedPageBreak/>
              <w:t>SUMMARY</w:t>
            </w:r>
          </w:p>
        </w:tc>
      </w:tr>
      <w:tr w:rsidR="00BA6987" w:rsidRPr="0049046D">
        <w:trPr>
          <w:trHeight w:val="5670"/>
          <w:jc w:val="center"/>
        </w:trPr>
        <w:tc>
          <w:tcPr>
            <w:tcW w:w="9383" w:type="dxa"/>
            <w:tcBorders>
              <w:top w:val="single" w:sz="6" w:space="0" w:color="auto"/>
              <w:left w:val="single" w:sz="6" w:space="0" w:color="auto"/>
              <w:bottom w:val="single" w:sz="6" w:space="0" w:color="auto"/>
              <w:right w:val="single" w:sz="6" w:space="0" w:color="auto"/>
            </w:tcBorders>
          </w:tcPr>
          <w:p w:rsidR="008000E0" w:rsidRDefault="008000E0" w:rsidP="008000E0">
            <w:pPr>
              <w:spacing w:line="360" w:lineRule="auto"/>
              <w:jc w:val="both"/>
              <w:rPr>
                <w:rFonts w:cs="Calibri"/>
              </w:rPr>
            </w:pPr>
            <w:r w:rsidRPr="008000E0">
              <w:rPr>
                <w:rFonts w:cs="Calibri"/>
              </w:rPr>
              <w:t>Fire is an endemic process at high latitudes, connected to a range of other land surface properties, such as land cover, biomass and permafrost, and intimately linked to the carbon balance of the high latitude land surface. Much of our current understanding of these links and their climate consequences is through land surface models, so it is important to ensure that, for their credibility, these models should be consistent with available data. Over the vast pan-boreal region, a key source of information on fire is satellite data</w:t>
            </w:r>
            <w:r w:rsidR="007B2E9B">
              <w:rPr>
                <w:rFonts w:cs="Calibri"/>
              </w:rPr>
              <w:t>, as described in D1.4.1</w:t>
            </w:r>
            <w:r w:rsidRPr="008000E0">
              <w:rPr>
                <w:rFonts w:cs="Calibri"/>
              </w:rPr>
              <w:t xml:space="preserve">. </w:t>
            </w:r>
            <w:r w:rsidR="007B2E9B">
              <w:rPr>
                <w:rFonts w:cs="Calibri"/>
              </w:rPr>
              <w:t>Analysis of the various fire products available at high latitudes indicated that the most complete integration of products was already available through the latest version of the Gloabl Fire Emissions Database (GFED</w:t>
            </w:r>
            <w:r w:rsidR="00282DED">
              <w:rPr>
                <w:rFonts w:cs="Calibri"/>
              </w:rPr>
              <w:t xml:space="preserve"> v3.1</w:t>
            </w:r>
            <w:r w:rsidR="007B2E9B">
              <w:rPr>
                <w:rFonts w:cs="Calibri"/>
              </w:rPr>
              <w:t xml:space="preserve"> ), which combines satellite-derived estimates of burnt area with satellite</w:t>
            </w:r>
            <w:r w:rsidR="007B2E9B" w:rsidRPr="008000E0">
              <w:rPr>
                <w:rFonts w:cs="Calibri"/>
              </w:rPr>
              <w:t xml:space="preserve"> </w:t>
            </w:r>
            <w:r w:rsidR="007B2E9B">
              <w:rPr>
                <w:rFonts w:cs="Calibri"/>
              </w:rPr>
              <w:t xml:space="preserve">measurements of active fires. </w:t>
            </w:r>
            <w:r w:rsidR="0002580F">
              <w:rPr>
                <w:rFonts w:cs="Calibri"/>
              </w:rPr>
              <w:t>Although of major importance at low latitudes, t</w:t>
            </w:r>
            <w:r w:rsidR="007B2E9B">
              <w:rPr>
                <w:rFonts w:cs="Calibri"/>
              </w:rPr>
              <w:t xml:space="preserve">he Fire Radiative Power product is not sufficiently mature, </w:t>
            </w:r>
            <w:r w:rsidR="0002580F">
              <w:rPr>
                <w:rFonts w:cs="Calibri"/>
              </w:rPr>
              <w:t>nor available in a long</w:t>
            </w:r>
            <w:r w:rsidR="007B2E9B">
              <w:rPr>
                <w:rFonts w:cs="Calibri"/>
              </w:rPr>
              <w:t xml:space="preserve"> </w:t>
            </w:r>
            <w:r w:rsidR="0002580F">
              <w:rPr>
                <w:rFonts w:cs="Calibri"/>
              </w:rPr>
              <w:t>enough data record</w:t>
            </w:r>
            <w:r w:rsidR="007B2E9B">
              <w:rPr>
                <w:rFonts w:cs="Calibri"/>
              </w:rPr>
              <w:t xml:space="preserve">, for its inclusion in </w:t>
            </w:r>
            <w:r w:rsidR="0002580F">
              <w:rPr>
                <w:rFonts w:cs="Calibri"/>
              </w:rPr>
              <w:t>a high latit</w:t>
            </w:r>
            <w:r w:rsidR="007B2E9B">
              <w:rPr>
                <w:rFonts w:cs="Calibri"/>
              </w:rPr>
              <w:t xml:space="preserve">ude fire product, although </w:t>
            </w:r>
            <w:r w:rsidR="0002580F">
              <w:rPr>
                <w:rFonts w:cs="Calibri"/>
              </w:rPr>
              <w:t xml:space="preserve">it is likely to be come more important as methods to combine polar-orbiting and geostationary satellite data develop. </w:t>
            </w:r>
            <w:r w:rsidRPr="008000E0">
              <w:rPr>
                <w:rFonts w:cs="Calibri"/>
              </w:rPr>
              <w:t>Comparisons between satellite-based burnt area data from the Global Fire Emissions Database (GFED) and three Dynamic Vegetation Models (LPJ-WM, CLM4CN, SDGVM) indicate that all models fail to represent the observed spatial and temporal properties of the fire regime. Although the three Dynamic Vegetation Models give comparable values of the boreal Net Biome Production (NBP), fire emissions are found to differ by a factor four between the models, because of widely different estimates of burnt area and because of different parameterizations of the fuel load and combustion process. Including a more realistic representation of the fire regime</w:t>
            </w:r>
            <w:r w:rsidR="007B2E9B">
              <w:rPr>
                <w:rFonts w:cs="Calibri"/>
              </w:rPr>
              <w:t xml:space="preserve"> derived from satellite data</w:t>
            </w:r>
            <w:r w:rsidRPr="008000E0">
              <w:rPr>
                <w:rFonts w:cs="Calibri"/>
              </w:rPr>
              <w:t xml:space="preserve"> in the models shows that, for northern high latitudes: i) severe fire years do not coincide with source years or vice versa; ii) the inter-annual variability of fire emissions does not significantly affect the inter-annual variability of NBP; iii) overall biomass values alter only slightly, but the spatial distribution of biomass exhibits changes. We also demonstrate that it is crucial to alter the current representations of fire occurrence and severity in land surface models if the links between permafrost and fire are to be captured, in particular the dynamics of permafrost properties, such as </w:t>
            </w:r>
            <w:r w:rsidR="0002580F">
              <w:rPr>
                <w:rFonts w:cs="Calibri"/>
              </w:rPr>
              <w:t xml:space="preserve">variations in </w:t>
            </w:r>
            <w:r w:rsidRPr="008000E0">
              <w:rPr>
                <w:rFonts w:cs="Calibri"/>
              </w:rPr>
              <w:t xml:space="preserve">active layer depth. This is especially important if models are to be used to predict the effects of a changing climate, because of the consequences of permafrost changes for greenhouse gas emissions, hydrology and land cover. </w:t>
            </w:r>
          </w:p>
          <w:p w:rsidR="00282DED" w:rsidRPr="006A1E0A" w:rsidRDefault="007B2E9B">
            <w:pPr>
              <w:spacing w:line="360" w:lineRule="auto"/>
              <w:jc w:val="both"/>
              <w:rPr>
                <w:rFonts w:cs="Calibri"/>
              </w:rPr>
            </w:pPr>
            <w:r>
              <w:rPr>
                <w:rFonts w:cs="Calibri"/>
              </w:rPr>
              <w:t>A version of this report has been submitted to Global Biogeochemical Cycles and is currently under review.</w:t>
            </w:r>
          </w:p>
        </w:tc>
      </w:tr>
    </w:tbl>
    <w:p w:rsidR="00BA6987" w:rsidRPr="00D45931" w:rsidRDefault="00BA6987" w:rsidP="00BA6987">
      <w:pPr>
        <w:autoSpaceDE w:val="0"/>
        <w:autoSpaceDN w:val="0"/>
        <w:adjustRightInd w:val="0"/>
        <w:rPr>
          <w:rFonts w:cs="Arial"/>
          <w:sz w:val="20"/>
          <w:szCs w:val="20"/>
          <w:lang w:val="en-GB"/>
        </w:rPr>
      </w:pPr>
    </w:p>
    <w:p w:rsidR="00282DED" w:rsidRDefault="008069AC">
      <w:pPr>
        <w:autoSpaceDE w:val="0"/>
        <w:autoSpaceDN w:val="0"/>
        <w:adjustRightInd w:val="0"/>
        <w:spacing w:after="120"/>
        <w:rPr>
          <w:lang w:val="en-GB"/>
        </w:rPr>
      </w:pPr>
      <w:r w:rsidRPr="00D45931">
        <w:rPr>
          <w:lang w:val="en-GB"/>
        </w:rPr>
        <w:br w:type="page"/>
      </w:r>
    </w:p>
    <w:p w:rsidR="00BA6987" w:rsidRPr="00D45931" w:rsidRDefault="0061765C" w:rsidP="00BA6987">
      <w:pPr>
        <w:autoSpaceDE w:val="0"/>
        <w:autoSpaceDN w:val="0"/>
        <w:adjustRightInd w:val="0"/>
        <w:spacing w:after="120"/>
        <w:jc w:val="center"/>
        <w:rPr>
          <w:rFonts w:cs="Arial"/>
          <w:b/>
          <w:bCs/>
          <w:i/>
          <w:iCs/>
          <w:sz w:val="24"/>
          <w:lang w:val="en-GB"/>
        </w:rPr>
      </w:pPr>
      <w:r>
        <w:rPr>
          <w:rFonts w:cs="Arial"/>
          <w:b/>
          <w:bCs/>
          <w:i/>
          <w:iCs/>
          <w:smallCaps/>
          <w:sz w:val="24"/>
          <w:lang w:val="en-GB"/>
        </w:rPr>
        <w:lastRenderedPageBreak/>
        <w:t>MONARCH-A</w:t>
      </w:r>
      <w:r w:rsidR="00BA6987" w:rsidRPr="00D45931">
        <w:rPr>
          <w:rFonts w:cs="Arial"/>
          <w:b/>
          <w:bCs/>
          <w:i/>
          <w:iCs/>
          <w:sz w:val="24"/>
          <w:lang w:val="en-GB"/>
        </w:rPr>
        <w:t xml:space="preserve"> CONSORTIUM</w:t>
      </w:r>
    </w:p>
    <w:tbl>
      <w:tblPr>
        <w:tblW w:w="9540" w:type="dxa"/>
        <w:tblInd w:w="70" w:type="dxa"/>
        <w:tblCellMar>
          <w:left w:w="70" w:type="dxa"/>
          <w:right w:w="70" w:type="dxa"/>
        </w:tblCellMar>
        <w:tblLook w:val="0000"/>
      </w:tblPr>
      <w:tblGrid>
        <w:gridCol w:w="1800"/>
        <w:gridCol w:w="5220"/>
        <w:gridCol w:w="1440"/>
        <w:gridCol w:w="1080"/>
      </w:tblGrid>
      <w:tr w:rsidR="00BA6987" w:rsidRPr="0049046D">
        <w:tc>
          <w:tcPr>
            <w:tcW w:w="1800" w:type="dxa"/>
            <w:tcBorders>
              <w:top w:val="single" w:sz="6" w:space="0" w:color="auto"/>
              <w:left w:val="single" w:sz="6" w:space="0" w:color="auto"/>
              <w:bottom w:val="single" w:sz="6" w:space="0" w:color="auto"/>
              <w:right w:val="single" w:sz="6" w:space="0" w:color="auto"/>
            </w:tcBorders>
            <w:shd w:val="clear" w:color="auto" w:fill="E6E6E6"/>
          </w:tcPr>
          <w:p w:rsidR="00BA6987" w:rsidRPr="0049046D" w:rsidRDefault="00BA6987">
            <w:pPr>
              <w:autoSpaceDE w:val="0"/>
              <w:autoSpaceDN w:val="0"/>
              <w:adjustRightInd w:val="0"/>
              <w:spacing w:before="40" w:after="40"/>
              <w:rPr>
                <w:rFonts w:cs="Arial"/>
                <w:lang w:val="en-GB"/>
              </w:rPr>
            </w:pPr>
            <w:r w:rsidRPr="0049046D">
              <w:rPr>
                <w:rFonts w:cs="Arial"/>
                <w:b/>
                <w:bCs/>
                <w:lang w:val="en-GB"/>
              </w:rPr>
              <w:t>Participant no.</w:t>
            </w:r>
          </w:p>
        </w:tc>
        <w:tc>
          <w:tcPr>
            <w:tcW w:w="5220" w:type="dxa"/>
            <w:tcBorders>
              <w:top w:val="single" w:sz="6" w:space="0" w:color="auto"/>
              <w:left w:val="single" w:sz="6" w:space="0" w:color="auto"/>
              <w:bottom w:val="single" w:sz="6" w:space="0" w:color="auto"/>
              <w:right w:val="single" w:sz="6" w:space="0" w:color="auto"/>
            </w:tcBorders>
            <w:shd w:val="clear" w:color="auto" w:fill="E6E6E6"/>
          </w:tcPr>
          <w:p w:rsidR="00BA6987" w:rsidRPr="0049046D" w:rsidRDefault="00BA6987">
            <w:pPr>
              <w:autoSpaceDE w:val="0"/>
              <w:autoSpaceDN w:val="0"/>
              <w:adjustRightInd w:val="0"/>
              <w:spacing w:before="40" w:after="40"/>
              <w:rPr>
                <w:rFonts w:cs="Arial"/>
                <w:lang w:val="en-GB"/>
              </w:rPr>
            </w:pPr>
            <w:r w:rsidRPr="0049046D">
              <w:rPr>
                <w:rFonts w:cs="Arial"/>
                <w:b/>
                <w:bCs/>
                <w:lang w:val="en-GB"/>
              </w:rPr>
              <w:t>Participant organisation name</w:t>
            </w:r>
          </w:p>
        </w:tc>
        <w:tc>
          <w:tcPr>
            <w:tcW w:w="1440" w:type="dxa"/>
            <w:tcBorders>
              <w:top w:val="single" w:sz="6" w:space="0" w:color="auto"/>
              <w:left w:val="single" w:sz="6" w:space="0" w:color="auto"/>
              <w:bottom w:val="single" w:sz="6" w:space="0" w:color="auto"/>
              <w:right w:val="single" w:sz="6" w:space="0" w:color="auto"/>
            </w:tcBorders>
            <w:shd w:val="clear" w:color="auto" w:fill="E6E6E6"/>
          </w:tcPr>
          <w:p w:rsidR="00BA6987" w:rsidRPr="0049046D" w:rsidRDefault="00BA6987">
            <w:pPr>
              <w:autoSpaceDE w:val="0"/>
              <w:autoSpaceDN w:val="0"/>
              <w:adjustRightInd w:val="0"/>
              <w:spacing w:before="40" w:after="40"/>
              <w:rPr>
                <w:rFonts w:cs="Arial"/>
                <w:b/>
                <w:bCs/>
                <w:lang w:val="en-GB"/>
              </w:rPr>
            </w:pPr>
            <w:r w:rsidRPr="0049046D">
              <w:rPr>
                <w:rFonts w:cs="Arial"/>
                <w:b/>
                <w:bCs/>
                <w:lang w:val="en-GB"/>
              </w:rPr>
              <w:t>Short name</w:t>
            </w:r>
          </w:p>
        </w:tc>
        <w:tc>
          <w:tcPr>
            <w:tcW w:w="1080" w:type="dxa"/>
            <w:tcBorders>
              <w:top w:val="single" w:sz="6" w:space="0" w:color="auto"/>
              <w:left w:val="single" w:sz="6" w:space="0" w:color="auto"/>
              <w:bottom w:val="single" w:sz="6" w:space="0" w:color="auto"/>
              <w:right w:val="single" w:sz="6" w:space="0" w:color="auto"/>
            </w:tcBorders>
            <w:shd w:val="clear" w:color="auto" w:fill="E6E6E6"/>
          </w:tcPr>
          <w:p w:rsidR="00BA6987" w:rsidRPr="0049046D" w:rsidRDefault="00BA6987">
            <w:pPr>
              <w:autoSpaceDE w:val="0"/>
              <w:autoSpaceDN w:val="0"/>
              <w:adjustRightInd w:val="0"/>
              <w:spacing w:before="40" w:after="40"/>
              <w:rPr>
                <w:rFonts w:cs="Arial"/>
                <w:lang w:val="en-GB"/>
              </w:rPr>
            </w:pPr>
            <w:r w:rsidRPr="0049046D">
              <w:rPr>
                <w:rFonts w:cs="Arial"/>
                <w:b/>
                <w:bCs/>
                <w:lang w:val="en-GB"/>
              </w:rPr>
              <w:t>Country</w:t>
            </w:r>
          </w:p>
        </w:tc>
      </w:tr>
      <w:tr w:rsidR="00BA6987" w:rsidRPr="0049046D">
        <w:tc>
          <w:tcPr>
            <w:tcW w:w="1800" w:type="dxa"/>
            <w:tcBorders>
              <w:top w:val="single" w:sz="6" w:space="0" w:color="auto"/>
              <w:left w:val="single" w:sz="6" w:space="0" w:color="auto"/>
              <w:bottom w:val="single" w:sz="6" w:space="0" w:color="auto"/>
              <w:right w:val="single" w:sz="6" w:space="0" w:color="auto"/>
            </w:tcBorders>
          </w:tcPr>
          <w:p w:rsidR="00BA6987" w:rsidRPr="0049046D" w:rsidRDefault="00BA6987" w:rsidP="00C92663">
            <w:pPr>
              <w:autoSpaceDE w:val="0"/>
              <w:autoSpaceDN w:val="0"/>
              <w:adjustRightInd w:val="0"/>
              <w:spacing w:before="40" w:after="40"/>
              <w:rPr>
                <w:rFonts w:cs="Arial"/>
                <w:lang w:val="en-GB"/>
              </w:rPr>
            </w:pPr>
            <w:r w:rsidRPr="0049046D">
              <w:rPr>
                <w:rFonts w:cs="Arial"/>
                <w:lang w:val="en-GB"/>
              </w:rPr>
              <w:t>1 (Coordinator)</w:t>
            </w:r>
          </w:p>
        </w:tc>
        <w:tc>
          <w:tcPr>
            <w:tcW w:w="5220" w:type="dxa"/>
            <w:tcBorders>
              <w:top w:val="single" w:sz="6" w:space="0" w:color="auto"/>
              <w:left w:val="single" w:sz="6" w:space="0" w:color="auto"/>
              <w:bottom w:val="single" w:sz="6" w:space="0" w:color="auto"/>
              <w:right w:val="single" w:sz="6" w:space="0" w:color="auto"/>
            </w:tcBorders>
          </w:tcPr>
          <w:p w:rsidR="00BA6987" w:rsidRPr="0049046D" w:rsidRDefault="00BA6987" w:rsidP="00772DB2">
            <w:pPr>
              <w:autoSpaceDE w:val="0"/>
              <w:autoSpaceDN w:val="0"/>
              <w:adjustRightInd w:val="0"/>
              <w:spacing w:before="40" w:after="40"/>
              <w:rPr>
                <w:rFonts w:cs="Arial"/>
                <w:lang w:val="en-GB"/>
              </w:rPr>
            </w:pPr>
            <w:r w:rsidRPr="0049046D">
              <w:rPr>
                <w:rFonts w:cs="Arial"/>
                <w:lang w:val="en-GB"/>
              </w:rPr>
              <w:t xml:space="preserve">Nansen Environmental and Remote Sensing </w:t>
            </w:r>
            <w:proofErr w:type="spellStart"/>
            <w:r w:rsidRPr="0049046D">
              <w:rPr>
                <w:rFonts w:cs="Arial"/>
                <w:lang w:val="en-GB"/>
              </w:rPr>
              <w:t>Center</w:t>
            </w:r>
            <w:proofErr w:type="spellEnd"/>
          </w:p>
        </w:tc>
        <w:tc>
          <w:tcPr>
            <w:tcW w:w="1440" w:type="dxa"/>
            <w:tcBorders>
              <w:top w:val="single" w:sz="6" w:space="0" w:color="auto"/>
              <w:left w:val="single" w:sz="6" w:space="0" w:color="auto"/>
              <w:bottom w:val="single" w:sz="6" w:space="0" w:color="auto"/>
              <w:right w:val="single" w:sz="6" w:space="0" w:color="auto"/>
            </w:tcBorders>
          </w:tcPr>
          <w:p w:rsidR="00BA6987" w:rsidRPr="0049046D" w:rsidRDefault="00BA6987" w:rsidP="00C92663">
            <w:pPr>
              <w:autoSpaceDE w:val="0"/>
              <w:autoSpaceDN w:val="0"/>
              <w:adjustRightInd w:val="0"/>
              <w:spacing w:before="40" w:after="40"/>
              <w:rPr>
                <w:rFonts w:cs="Arial"/>
                <w:lang w:val="en-GB"/>
              </w:rPr>
            </w:pPr>
            <w:r w:rsidRPr="0049046D">
              <w:rPr>
                <w:rFonts w:cs="Arial"/>
                <w:lang w:val="en-GB"/>
              </w:rPr>
              <w:t>NERSC</w:t>
            </w:r>
          </w:p>
        </w:tc>
        <w:tc>
          <w:tcPr>
            <w:tcW w:w="1080" w:type="dxa"/>
            <w:tcBorders>
              <w:top w:val="single" w:sz="6" w:space="0" w:color="auto"/>
              <w:left w:val="single" w:sz="6" w:space="0" w:color="auto"/>
              <w:bottom w:val="single" w:sz="6" w:space="0" w:color="auto"/>
              <w:right w:val="single" w:sz="6" w:space="0" w:color="auto"/>
            </w:tcBorders>
          </w:tcPr>
          <w:p w:rsidR="00BA6987" w:rsidRPr="0049046D" w:rsidRDefault="00BA6987" w:rsidP="00C92663">
            <w:pPr>
              <w:autoSpaceDE w:val="0"/>
              <w:autoSpaceDN w:val="0"/>
              <w:adjustRightInd w:val="0"/>
              <w:spacing w:before="40" w:after="40"/>
              <w:rPr>
                <w:rFonts w:cs="Arial"/>
                <w:lang w:val="en-GB"/>
              </w:rPr>
            </w:pPr>
            <w:r w:rsidRPr="0049046D">
              <w:rPr>
                <w:rFonts w:cs="Arial"/>
                <w:lang w:val="en-GB"/>
              </w:rPr>
              <w:t>NO</w:t>
            </w:r>
          </w:p>
        </w:tc>
      </w:tr>
      <w:tr w:rsidR="00193F72" w:rsidRPr="0049046D">
        <w:trPr>
          <w:trHeight w:val="20"/>
        </w:trPr>
        <w:tc>
          <w:tcPr>
            <w:tcW w:w="1800" w:type="dxa"/>
            <w:tcBorders>
              <w:top w:val="single" w:sz="6" w:space="0" w:color="auto"/>
              <w:left w:val="single" w:sz="6" w:space="0" w:color="auto"/>
              <w:bottom w:val="single" w:sz="6" w:space="0" w:color="auto"/>
              <w:right w:val="single" w:sz="6" w:space="0" w:color="auto"/>
            </w:tcBorders>
            <w:vAlign w:val="center"/>
          </w:tcPr>
          <w:p w:rsidR="00193F72" w:rsidRPr="0049046D" w:rsidRDefault="00193F72" w:rsidP="00C92663">
            <w:pPr>
              <w:spacing w:after="40" w:line="240" w:lineRule="exact"/>
              <w:rPr>
                <w:rFonts w:cs="Calibri"/>
                <w:lang w:val="en-GB"/>
              </w:rPr>
            </w:pPr>
            <w:r w:rsidRPr="0049046D">
              <w:rPr>
                <w:rFonts w:cs="Calibri"/>
                <w:lang w:val="en-GB"/>
              </w:rPr>
              <w:t>2</w:t>
            </w:r>
          </w:p>
        </w:tc>
        <w:tc>
          <w:tcPr>
            <w:tcW w:w="5220" w:type="dxa"/>
            <w:tcBorders>
              <w:top w:val="single" w:sz="6" w:space="0" w:color="auto"/>
              <w:left w:val="single" w:sz="6" w:space="0" w:color="auto"/>
              <w:bottom w:val="single" w:sz="6" w:space="0" w:color="auto"/>
              <w:right w:val="single" w:sz="6" w:space="0" w:color="auto"/>
            </w:tcBorders>
          </w:tcPr>
          <w:p w:rsidR="00193F72" w:rsidRPr="0049046D" w:rsidRDefault="00772DB2" w:rsidP="00772DB2">
            <w:pPr>
              <w:spacing w:before="40" w:after="40" w:line="300" w:lineRule="auto"/>
              <w:rPr>
                <w:rFonts w:cs="Calibri"/>
                <w:lang w:val="en-GB"/>
              </w:rPr>
            </w:pPr>
            <w:r w:rsidRPr="0049046D">
              <w:t>The University of Sheffield</w:t>
            </w:r>
          </w:p>
        </w:tc>
        <w:tc>
          <w:tcPr>
            <w:tcW w:w="1440" w:type="dxa"/>
            <w:tcBorders>
              <w:top w:val="single" w:sz="6" w:space="0" w:color="auto"/>
              <w:left w:val="single" w:sz="6" w:space="0" w:color="auto"/>
              <w:bottom w:val="single" w:sz="6" w:space="0" w:color="auto"/>
              <w:right w:val="single" w:sz="6" w:space="0" w:color="auto"/>
            </w:tcBorders>
            <w:vAlign w:val="center"/>
          </w:tcPr>
          <w:p w:rsidR="00193F72" w:rsidRPr="0049046D" w:rsidRDefault="00772DB2" w:rsidP="00772DB2">
            <w:pPr>
              <w:spacing w:before="40" w:after="40" w:line="300" w:lineRule="auto"/>
              <w:rPr>
                <w:rFonts w:cs="Calibri"/>
                <w:lang w:val="en-GB"/>
              </w:rPr>
            </w:pPr>
            <w:r w:rsidRPr="0049046D">
              <w:t>USFD</w:t>
            </w:r>
          </w:p>
        </w:tc>
        <w:tc>
          <w:tcPr>
            <w:tcW w:w="1080" w:type="dxa"/>
            <w:tcBorders>
              <w:top w:val="single" w:sz="6" w:space="0" w:color="auto"/>
              <w:left w:val="single" w:sz="6" w:space="0" w:color="auto"/>
              <w:bottom w:val="single" w:sz="6" w:space="0" w:color="auto"/>
              <w:right w:val="single" w:sz="6" w:space="0" w:color="auto"/>
            </w:tcBorders>
            <w:vAlign w:val="center"/>
          </w:tcPr>
          <w:p w:rsidR="00193F72" w:rsidRPr="0049046D" w:rsidRDefault="00193F72" w:rsidP="00C92663">
            <w:pPr>
              <w:spacing w:after="40" w:line="240" w:lineRule="exact"/>
              <w:rPr>
                <w:rFonts w:cs="Calibri"/>
                <w:lang w:val="en-GB"/>
              </w:rPr>
            </w:pPr>
            <w:r w:rsidRPr="0049046D">
              <w:rPr>
                <w:rFonts w:cs="Calibri"/>
                <w:lang w:val="en-GB"/>
              </w:rPr>
              <w:t>UK</w:t>
            </w:r>
          </w:p>
        </w:tc>
      </w:tr>
      <w:tr w:rsidR="00772DB2" w:rsidRPr="0049046D">
        <w:trPr>
          <w:trHeight w:val="20"/>
        </w:trPr>
        <w:tc>
          <w:tcPr>
            <w:tcW w:w="1800" w:type="dxa"/>
            <w:tcBorders>
              <w:top w:val="single" w:sz="6" w:space="0" w:color="auto"/>
              <w:left w:val="single" w:sz="6" w:space="0" w:color="auto"/>
              <w:bottom w:val="single" w:sz="6" w:space="0" w:color="auto"/>
              <w:right w:val="single" w:sz="6" w:space="0" w:color="auto"/>
            </w:tcBorders>
            <w:vAlign w:val="center"/>
          </w:tcPr>
          <w:p w:rsidR="00772DB2" w:rsidRPr="0049046D" w:rsidRDefault="00772DB2" w:rsidP="00C92663">
            <w:pPr>
              <w:spacing w:after="40" w:line="240" w:lineRule="exact"/>
              <w:rPr>
                <w:rFonts w:cs="Calibri"/>
                <w:lang w:val="en-GB"/>
              </w:rPr>
            </w:pPr>
            <w:r w:rsidRPr="0049046D">
              <w:rPr>
                <w:rFonts w:cs="Calibri"/>
                <w:lang w:val="en-GB"/>
              </w:rPr>
              <w:t>3</w:t>
            </w:r>
          </w:p>
        </w:tc>
        <w:tc>
          <w:tcPr>
            <w:tcW w:w="5220" w:type="dxa"/>
            <w:tcBorders>
              <w:top w:val="single" w:sz="6" w:space="0" w:color="auto"/>
              <w:left w:val="single" w:sz="6" w:space="0" w:color="auto"/>
              <w:bottom w:val="single" w:sz="6" w:space="0" w:color="auto"/>
              <w:right w:val="single" w:sz="6" w:space="0" w:color="auto"/>
            </w:tcBorders>
          </w:tcPr>
          <w:p w:rsidR="00772DB2" w:rsidRPr="0049046D" w:rsidRDefault="00772DB2" w:rsidP="00772DB2">
            <w:pPr>
              <w:spacing w:before="40" w:after="40" w:line="300" w:lineRule="auto"/>
            </w:pPr>
            <w:r w:rsidRPr="0049046D">
              <w:t>Universit</w:t>
            </w:r>
            <w:r w:rsidR="0029567E" w:rsidRPr="0049046D">
              <w:t>ä</w:t>
            </w:r>
            <w:r w:rsidRPr="0049046D">
              <w:t>t Hamburg</w:t>
            </w:r>
          </w:p>
        </w:tc>
        <w:tc>
          <w:tcPr>
            <w:tcW w:w="1440" w:type="dxa"/>
            <w:tcBorders>
              <w:top w:val="single" w:sz="6" w:space="0" w:color="auto"/>
              <w:left w:val="single" w:sz="6" w:space="0" w:color="auto"/>
              <w:bottom w:val="single" w:sz="6" w:space="0" w:color="auto"/>
              <w:right w:val="single" w:sz="6" w:space="0" w:color="auto"/>
            </w:tcBorders>
          </w:tcPr>
          <w:p w:rsidR="00772DB2" w:rsidRPr="0049046D" w:rsidRDefault="00772DB2" w:rsidP="00772DB2">
            <w:pPr>
              <w:spacing w:before="40" w:after="40" w:line="300" w:lineRule="auto"/>
            </w:pPr>
            <w:r w:rsidRPr="0049046D">
              <w:t>UHAM</w:t>
            </w:r>
          </w:p>
        </w:tc>
        <w:tc>
          <w:tcPr>
            <w:tcW w:w="1080" w:type="dxa"/>
            <w:tcBorders>
              <w:top w:val="single" w:sz="6" w:space="0" w:color="auto"/>
              <w:left w:val="single" w:sz="6" w:space="0" w:color="auto"/>
              <w:bottom w:val="single" w:sz="6" w:space="0" w:color="auto"/>
              <w:right w:val="single" w:sz="6" w:space="0" w:color="auto"/>
            </w:tcBorders>
            <w:vAlign w:val="center"/>
          </w:tcPr>
          <w:p w:rsidR="00772DB2" w:rsidRPr="0049046D" w:rsidRDefault="00772DB2" w:rsidP="00C92663">
            <w:pPr>
              <w:spacing w:after="40" w:line="240" w:lineRule="exact"/>
              <w:rPr>
                <w:rFonts w:cs="Calibri"/>
                <w:lang w:val="en-GB"/>
              </w:rPr>
            </w:pPr>
            <w:r w:rsidRPr="0049046D">
              <w:rPr>
                <w:rFonts w:cs="Calibri"/>
                <w:lang w:val="en-GB"/>
              </w:rPr>
              <w:t>NO</w:t>
            </w:r>
          </w:p>
        </w:tc>
      </w:tr>
      <w:tr w:rsidR="00772DB2" w:rsidRPr="0049046D">
        <w:trPr>
          <w:trHeight w:val="20"/>
        </w:trPr>
        <w:tc>
          <w:tcPr>
            <w:tcW w:w="1800" w:type="dxa"/>
            <w:tcBorders>
              <w:top w:val="single" w:sz="6" w:space="0" w:color="auto"/>
              <w:left w:val="single" w:sz="6" w:space="0" w:color="auto"/>
              <w:bottom w:val="single" w:sz="6" w:space="0" w:color="auto"/>
              <w:right w:val="single" w:sz="6" w:space="0" w:color="auto"/>
            </w:tcBorders>
            <w:vAlign w:val="center"/>
          </w:tcPr>
          <w:p w:rsidR="00772DB2" w:rsidRPr="0049046D" w:rsidRDefault="00772DB2" w:rsidP="00C92663">
            <w:pPr>
              <w:spacing w:after="40" w:line="240" w:lineRule="exact"/>
              <w:rPr>
                <w:rFonts w:cs="Calibri"/>
                <w:lang w:val="en-GB"/>
              </w:rPr>
            </w:pPr>
            <w:r w:rsidRPr="0049046D">
              <w:rPr>
                <w:rFonts w:cs="Calibri"/>
                <w:lang w:val="en-GB"/>
              </w:rPr>
              <w:t>4</w:t>
            </w:r>
          </w:p>
        </w:tc>
        <w:tc>
          <w:tcPr>
            <w:tcW w:w="5220" w:type="dxa"/>
            <w:tcBorders>
              <w:top w:val="single" w:sz="6" w:space="0" w:color="auto"/>
              <w:left w:val="single" w:sz="6" w:space="0" w:color="auto"/>
              <w:bottom w:val="single" w:sz="6" w:space="0" w:color="auto"/>
              <w:right w:val="single" w:sz="6" w:space="0" w:color="auto"/>
            </w:tcBorders>
          </w:tcPr>
          <w:p w:rsidR="00772DB2" w:rsidRPr="0049046D" w:rsidRDefault="00772DB2" w:rsidP="00772DB2">
            <w:pPr>
              <w:spacing w:before="40" w:after="40" w:line="300" w:lineRule="auto"/>
              <w:rPr>
                <w:lang w:val="fr-FR"/>
              </w:rPr>
            </w:pPr>
            <w:r w:rsidRPr="0049046D">
              <w:rPr>
                <w:lang w:val="fr-FR"/>
              </w:rPr>
              <w:t>Centre National de la Recherche Scientifique</w:t>
            </w:r>
          </w:p>
        </w:tc>
        <w:tc>
          <w:tcPr>
            <w:tcW w:w="1440" w:type="dxa"/>
            <w:tcBorders>
              <w:top w:val="single" w:sz="6" w:space="0" w:color="auto"/>
              <w:left w:val="single" w:sz="6" w:space="0" w:color="auto"/>
              <w:bottom w:val="single" w:sz="6" w:space="0" w:color="auto"/>
              <w:right w:val="single" w:sz="6" w:space="0" w:color="auto"/>
            </w:tcBorders>
          </w:tcPr>
          <w:p w:rsidR="00772DB2" w:rsidRPr="0049046D" w:rsidRDefault="00772DB2" w:rsidP="00772DB2">
            <w:pPr>
              <w:spacing w:before="40" w:after="40" w:line="300" w:lineRule="auto"/>
            </w:pPr>
            <w:r w:rsidRPr="0049046D">
              <w:t>CNRS</w:t>
            </w:r>
          </w:p>
        </w:tc>
        <w:tc>
          <w:tcPr>
            <w:tcW w:w="1080" w:type="dxa"/>
            <w:tcBorders>
              <w:top w:val="single" w:sz="6" w:space="0" w:color="auto"/>
              <w:left w:val="single" w:sz="6" w:space="0" w:color="auto"/>
              <w:bottom w:val="single" w:sz="6" w:space="0" w:color="auto"/>
              <w:right w:val="single" w:sz="6" w:space="0" w:color="auto"/>
            </w:tcBorders>
            <w:vAlign w:val="center"/>
          </w:tcPr>
          <w:p w:rsidR="00772DB2" w:rsidRPr="0049046D" w:rsidRDefault="009F0E1E" w:rsidP="00C92663">
            <w:pPr>
              <w:spacing w:after="40" w:line="240" w:lineRule="exact"/>
              <w:rPr>
                <w:rFonts w:cs="Calibri"/>
                <w:lang w:val="en-GB"/>
              </w:rPr>
            </w:pPr>
            <w:r w:rsidRPr="0049046D">
              <w:rPr>
                <w:rFonts w:cs="Calibri"/>
                <w:lang w:val="en-GB"/>
              </w:rPr>
              <w:t>FR</w:t>
            </w:r>
          </w:p>
        </w:tc>
      </w:tr>
      <w:tr w:rsidR="00772DB2" w:rsidRPr="0049046D">
        <w:trPr>
          <w:trHeight w:val="20"/>
        </w:trPr>
        <w:tc>
          <w:tcPr>
            <w:tcW w:w="1800" w:type="dxa"/>
            <w:tcBorders>
              <w:top w:val="single" w:sz="6" w:space="0" w:color="auto"/>
              <w:left w:val="single" w:sz="6" w:space="0" w:color="auto"/>
              <w:bottom w:val="single" w:sz="6" w:space="0" w:color="auto"/>
              <w:right w:val="single" w:sz="6" w:space="0" w:color="auto"/>
            </w:tcBorders>
            <w:vAlign w:val="center"/>
          </w:tcPr>
          <w:p w:rsidR="00772DB2" w:rsidRPr="0049046D" w:rsidRDefault="00772DB2" w:rsidP="00C92663">
            <w:pPr>
              <w:spacing w:after="40" w:line="240" w:lineRule="exact"/>
              <w:rPr>
                <w:rFonts w:cs="Calibri"/>
                <w:lang w:val="en-GB"/>
              </w:rPr>
            </w:pPr>
            <w:r w:rsidRPr="0049046D">
              <w:rPr>
                <w:rFonts w:cs="Calibri"/>
                <w:lang w:val="en-GB"/>
              </w:rPr>
              <w:t>5</w:t>
            </w:r>
          </w:p>
        </w:tc>
        <w:tc>
          <w:tcPr>
            <w:tcW w:w="5220" w:type="dxa"/>
            <w:tcBorders>
              <w:top w:val="single" w:sz="6" w:space="0" w:color="auto"/>
              <w:left w:val="single" w:sz="6" w:space="0" w:color="auto"/>
              <w:bottom w:val="single" w:sz="6" w:space="0" w:color="auto"/>
              <w:right w:val="single" w:sz="6" w:space="0" w:color="auto"/>
            </w:tcBorders>
          </w:tcPr>
          <w:p w:rsidR="00772DB2" w:rsidRPr="0049046D" w:rsidRDefault="00772DB2" w:rsidP="00772DB2">
            <w:pPr>
              <w:spacing w:before="40" w:after="40" w:line="300" w:lineRule="auto"/>
              <w:rPr>
                <w:lang w:val="en-US"/>
              </w:rPr>
            </w:pPr>
            <w:r w:rsidRPr="0049046D">
              <w:rPr>
                <w:lang w:val="en-US"/>
              </w:rPr>
              <w:t>Scientific foundation Nansen International Environmental and Remote Sensing Center</w:t>
            </w:r>
          </w:p>
        </w:tc>
        <w:tc>
          <w:tcPr>
            <w:tcW w:w="1440" w:type="dxa"/>
            <w:tcBorders>
              <w:top w:val="single" w:sz="6" w:space="0" w:color="auto"/>
              <w:left w:val="single" w:sz="6" w:space="0" w:color="auto"/>
              <w:bottom w:val="single" w:sz="6" w:space="0" w:color="auto"/>
              <w:right w:val="single" w:sz="6" w:space="0" w:color="auto"/>
            </w:tcBorders>
          </w:tcPr>
          <w:p w:rsidR="00772DB2" w:rsidRPr="0049046D" w:rsidRDefault="00772DB2" w:rsidP="00772DB2">
            <w:pPr>
              <w:spacing w:before="40" w:after="40" w:line="300" w:lineRule="auto"/>
            </w:pPr>
            <w:r w:rsidRPr="0049046D">
              <w:t>NIERSC</w:t>
            </w:r>
          </w:p>
        </w:tc>
        <w:tc>
          <w:tcPr>
            <w:tcW w:w="1080" w:type="dxa"/>
            <w:tcBorders>
              <w:top w:val="single" w:sz="6" w:space="0" w:color="auto"/>
              <w:left w:val="single" w:sz="6" w:space="0" w:color="auto"/>
              <w:bottom w:val="single" w:sz="6" w:space="0" w:color="auto"/>
              <w:right w:val="single" w:sz="6" w:space="0" w:color="auto"/>
            </w:tcBorders>
            <w:vAlign w:val="center"/>
          </w:tcPr>
          <w:p w:rsidR="00772DB2" w:rsidRPr="0049046D" w:rsidRDefault="00772DB2" w:rsidP="00C92663">
            <w:pPr>
              <w:spacing w:after="40" w:line="240" w:lineRule="exact"/>
              <w:rPr>
                <w:rFonts w:cs="Calibri"/>
                <w:lang w:val="en-GB"/>
              </w:rPr>
            </w:pPr>
            <w:r w:rsidRPr="0049046D">
              <w:rPr>
                <w:rFonts w:cs="Calibri"/>
                <w:lang w:val="en-GB"/>
              </w:rPr>
              <w:t>RU</w:t>
            </w:r>
          </w:p>
        </w:tc>
      </w:tr>
      <w:tr w:rsidR="00772DB2" w:rsidRPr="0049046D">
        <w:trPr>
          <w:trHeight w:val="20"/>
        </w:trPr>
        <w:tc>
          <w:tcPr>
            <w:tcW w:w="1800" w:type="dxa"/>
            <w:tcBorders>
              <w:top w:val="single" w:sz="6" w:space="0" w:color="auto"/>
              <w:left w:val="single" w:sz="6" w:space="0" w:color="auto"/>
              <w:bottom w:val="single" w:sz="6" w:space="0" w:color="auto"/>
              <w:right w:val="single" w:sz="6" w:space="0" w:color="auto"/>
            </w:tcBorders>
            <w:vAlign w:val="center"/>
          </w:tcPr>
          <w:p w:rsidR="00772DB2" w:rsidRPr="0049046D" w:rsidRDefault="00772DB2" w:rsidP="00C92663">
            <w:pPr>
              <w:spacing w:after="40" w:line="240" w:lineRule="exact"/>
              <w:rPr>
                <w:rFonts w:cs="Calibri"/>
                <w:lang w:val="en-GB"/>
              </w:rPr>
            </w:pPr>
            <w:r w:rsidRPr="0049046D">
              <w:rPr>
                <w:rFonts w:cs="Calibri"/>
                <w:lang w:val="en-GB"/>
              </w:rPr>
              <w:t>6</w:t>
            </w:r>
          </w:p>
        </w:tc>
        <w:tc>
          <w:tcPr>
            <w:tcW w:w="5220" w:type="dxa"/>
            <w:tcBorders>
              <w:top w:val="single" w:sz="6" w:space="0" w:color="auto"/>
              <w:left w:val="single" w:sz="6" w:space="0" w:color="auto"/>
              <w:bottom w:val="single" w:sz="6" w:space="0" w:color="auto"/>
              <w:right w:val="single" w:sz="6" w:space="0" w:color="auto"/>
            </w:tcBorders>
          </w:tcPr>
          <w:p w:rsidR="00772DB2" w:rsidRPr="0049046D" w:rsidRDefault="00772DB2" w:rsidP="00772DB2">
            <w:pPr>
              <w:spacing w:before="40" w:after="40" w:line="300" w:lineRule="auto"/>
            </w:pPr>
            <w:r w:rsidRPr="0049046D">
              <w:t>Universitetet i Bergen</w:t>
            </w:r>
          </w:p>
        </w:tc>
        <w:tc>
          <w:tcPr>
            <w:tcW w:w="1440" w:type="dxa"/>
            <w:tcBorders>
              <w:top w:val="single" w:sz="6" w:space="0" w:color="auto"/>
              <w:left w:val="single" w:sz="6" w:space="0" w:color="auto"/>
              <w:bottom w:val="single" w:sz="6" w:space="0" w:color="auto"/>
              <w:right w:val="single" w:sz="6" w:space="0" w:color="auto"/>
            </w:tcBorders>
          </w:tcPr>
          <w:p w:rsidR="00772DB2" w:rsidRPr="0049046D" w:rsidRDefault="00772DB2" w:rsidP="00772DB2">
            <w:pPr>
              <w:spacing w:before="40" w:after="40" w:line="300" w:lineRule="auto"/>
            </w:pPr>
            <w:r w:rsidRPr="0049046D">
              <w:t>UiB</w:t>
            </w:r>
          </w:p>
        </w:tc>
        <w:tc>
          <w:tcPr>
            <w:tcW w:w="1080" w:type="dxa"/>
            <w:tcBorders>
              <w:top w:val="single" w:sz="6" w:space="0" w:color="auto"/>
              <w:left w:val="single" w:sz="6" w:space="0" w:color="auto"/>
              <w:bottom w:val="single" w:sz="6" w:space="0" w:color="auto"/>
              <w:right w:val="single" w:sz="6" w:space="0" w:color="auto"/>
            </w:tcBorders>
            <w:vAlign w:val="center"/>
          </w:tcPr>
          <w:p w:rsidR="00772DB2" w:rsidRPr="0049046D" w:rsidRDefault="009F0E1E" w:rsidP="00C92663">
            <w:pPr>
              <w:spacing w:after="40" w:line="240" w:lineRule="exact"/>
              <w:rPr>
                <w:rFonts w:cs="Calibri"/>
                <w:lang w:val="en-GB"/>
              </w:rPr>
            </w:pPr>
            <w:r w:rsidRPr="0049046D">
              <w:rPr>
                <w:rFonts w:cs="Calibri"/>
                <w:lang w:val="en-GB"/>
              </w:rPr>
              <w:t>NO</w:t>
            </w:r>
          </w:p>
        </w:tc>
      </w:tr>
      <w:tr w:rsidR="00772DB2" w:rsidRPr="0049046D">
        <w:trPr>
          <w:trHeight w:val="20"/>
        </w:trPr>
        <w:tc>
          <w:tcPr>
            <w:tcW w:w="1800" w:type="dxa"/>
            <w:tcBorders>
              <w:top w:val="single" w:sz="6" w:space="0" w:color="auto"/>
              <w:left w:val="single" w:sz="6" w:space="0" w:color="auto"/>
              <w:bottom w:val="single" w:sz="6" w:space="0" w:color="auto"/>
              <w:right w:val="single" w:sz="6" w:space="0" w:color="auto"/>
            </w:tcBorders>
            <w:vAlign w:val="center"/>
          </w:tcPr>
          <w:p w:rsidR="00772DB2" w:rsidRPr="0049046D" w:rsidRDefault="00772DB2" w:rsidP="00C92663">
            <w:pPr>
              <w:spacing w:after="40" w:line="240" w:lineRule="exact"/>
              <w:rPr>
                <w:rFonts w:cs="Calibri"/>
                <w:lang w:val="en-GB"/>
              </w:rPr>
            </w:pPr>
            <w:r w:rsidRPr="0049046D">
              <w:rPr>
                <w:rFonts w:cs="Calibri"/>
                <w:lang w:val="en-GB"/>
              </w:rPr>
              <w:t>7</w:t>
            </w:r>
          </w:p>
        </w:tc>
        <w:tc>
          <w:tcPr>
            <w:tcW w:w="5220" w:type="dxa"/>
            <w:tcBorders>
              <w:top w:val="single" w:sz="6" w:space="0" w:color="auto"/>
              <w:left w:val="single" w:sz="6" w:space="0" w:color="auto"/>
              <w:bottom w:val="single" w:sz="6" w:space="0" w:color="auto"/>
              <w:right w:val="single" w:sz="6" w:space="0" w:color="auto"/>
            </w:tcBorders>
          </w:tcPr>
          <w:p w:rsidR="00772DB2" w:rsidRPr="0049046D" w:rsidRDefault="00772DB2" w:rsidP="00772DB2">
            <w:pPr>
              <w:spacing w:before="40" w:after="40" w:line="300" w:lineRule="auto"/>
            </w:pPr>
            <w:r w:rsidRPr="0049046D">
              <w:t>Danmarks Tekniske Universitet</w:t>
            </w:r>
          </w:p>
        </w:tc>
        <w:tc>
          <w:tcPr>
            <w:tcW w:w="1440" w:type="dxa"/>
            <w:tcBorders>
              <w:top w:val="single" w:sz="6" w:space="0" w:color="auto"/>
              <w:left w:val="single" w:sz="6" w:space="0" w:color="auto"/>
              <w:bottom w:val="single" w:sz="6" w:space="0" w:color="auto"/>
              <w:right w:val="single" w:sz="6" w:space="0" w:color="auto"/>
            </w:tcBorders>
          </w:tcPr>
          <w:p w:rsidR="00772DB2" w:rsidRPr="0049046D" w:rsidRDefault="00772DB2" w:rsidP="00772DB2">
            <w:pPr>
              <w:spacing w:before="40" w:after="40" w:line="300" w:lineRule="auto"/>
            </w:pPr>
            <w:r w:rsidRPr="0049046D">
              <w:t>DTU</w:t>
            </w:r>
          </w:p>
        </w:tc>
        <w:tc>
          <w:tcPr>
            <w:tcW w:w="1080" w:type="dxa"/>
            <w:tcBorders>
              <w:top w:val="single" w:sz="6" w:space="0" w:color="auto"/>
              <w:left w:val="single" w:sz="6" w:space="0" w:color="auto"/>
              <w:bottom w:val="single" w:sz="6" w:space="0" w:color="auto"/>
              <w:right w:val="single" w:sz="6" w:space="0" w:color="auto"/>
            </w:tcBorders>
            <w:vAlign w:val="center"/>
          </w:tcPr>
          <w:p w:rsidR="00772DB2" w:rsidRPr="0049046D" w:rsidRDefault="009F0E1E" w:rsidP="00C92663">
            <w:pPr>
              <w:spacing w:after="40" w:line="240" w:lineRule="exact"/>
              <w:rPr>
                <w:rFonts w:cs="Calibri"/>
                <w:lang w:val="en-GB"/>
              </w:rPr>
            </w:pPr>
            <w:r w:rsidRPr="0049046D">
              <w:rPr>
                <w:rFonts w:cs="Calibri"/>
                <w:lang w:val="en-GB"/>
              </w:rPr>
              <w:t>DK</w:t>
            </w:r>
          </w:p>
        </w:tc>
      </w:tr>
      <w:tr w:rsidR="00772DB2" w:rsidRPr="0049046D">
        <w:trPr>
          <w:trHeight w:val="20"/>
        </w:trPr>
        <w:tc>
          <w:tcPr>
            <w:tcW w:w="1800" w:type="dxa"/>
            <w:tcBorders>
              <w:top w:val="single" w:sz="6" w:space="0" w:color="auto"/>
              <w:left w:val="single" w:sz="6" w:space="0" w:color="auto"/>
              <w:bottom w:val="single" w:sz="6" w:space="0" w:color="auto"/>
              <w:right w:val="single" w:sz="6" w:space="0" w:color="auto"/>
            </w:tcBorders>
            <w:vAlign w:val="center"/>
          </w:tcPr>
          <w:p w:rsidR="00772DB2" w:rsidRPr="0049046D" w:rsidRDefault="00772DB2" w:rsidP="00C92663">
            <w:pPr>
              <w:spacing w:after="40" w:line="240" w:lineRule="exact"/>
              <w:rPr>
                <w:rFonts w:cs="Calibri"/>
                <w:lang w:val="en-GB"/>
              </w:rPr>
            </w:pPr>
            <w:r w:rsidRPr="0049046D">
              <w:rPr>
                <w:rFonts w:cs="Calibri"/>
                <w:lang w:val="en-GB"/>
              </w:rPr>
              <w:t>8</w:t>
            </w:r>
          </w:p>
        </w:tc>
        <w:tc>
          <w:tcPr>
            <w:tcW w:w="5220" w:type="dxa"/>
            <w:tcBorders>
              <w:top w:val="single" w:sz="6" w:space="0" w:color="auto"/>
              <w:left w:val="single" w:sz="6" w:space="0" w:color="auto"/>
              <w:bottom w:val="single" w:sz="6" w:space="0" w:color="auto"/>
              <w:right w:val="single" w:sz="6" w:space="0" w:color="auto"/>
            </w:tcBorders>
          </w:tcPr>
          <w:p w:rsidR="00772DB2" w:rsidRPr="0049046D" w:rsidRDefault="00772DB2" w:rsidP="00772DB2">
            <w:pPr>
              <w:spacing w:before="40" w:after="40" w:line="300" w:lineRule="auto"/>
              <w:rPr>
                <w:lang w:val="fr-FR"/>
              </w:rPr>
            </w:pPr>
            <w:r w:rsidRPr="0049046D">
              <w:rPr>
                <w:lang w:val="fr-FR"/>
              </w:rPr>
              <w:t xml:space="preserve">Institut </w:t>
            </w:r>
            <w:proofErr w:type="spellStart"/>
            <w:r w:rsidRPr="0049046D">
              <w:rPr>
                <w:lang w:val="fr-FR"/>
              </w:rPr>
              <w:t>Francais</w:t>
            </w:r>
            <w:proofErr w:type="spellEnd"/>
            <w:r w:rsidRPr="0049046D">
              <w:rPr>
                <w:lang w:val="fr-FR"/>
              </w:rPr>
              <w:t xml:space="preserve"> de Recherche pour l'Exploitation de la Mer</w:t>
            </w:r>
          </w:p>
        </w:tc>
        <w:tc>
          <w:tcPr>
            <w:tcW w:w="1440" w:type="dxa"/>
            <w:tcBorders>
              <w:top w:val="single" w:sz="6" w:space="0" w:color="auto"/>
              <w:left w:val="single" w:sz="6" w:space="0" w:color="auto"/>
              <w:bottom w:val="single" w:sz="6" w:space="0" w:color="auto"/>
              <w:right w:val="single" w:sz="6" w:space="0" w:color="auto"/>
            </w:tcBorders>
          </w:tcPr>
          <w:p w:rsidR="00772DB2" w:rsidRPr="0049046D" w:rsidRDefault="00772DB2" w:rsidP="00772DB2">
            <w:pPr>
              <w:spacing w:before="40" w:after="40" w:line="300" w:lineRule="auto"/>
            </w:pPr>
            <w:r w:rsidRPr="0049046D">
              <w:t>IFREMER</w:t>
            </w:r>
          </w:p>
        </w:tc>
        <w:tc>
          <w:tcPr>
            <w:tcW w:w="1080" w:type="dxa"/>
            <w:tcBorders>
              <w:top w:val="single" w:sz="6" w:space="0" w:color="auto"/>
              <w:left w:val="single" w:sz="6" w:space="0" w:color="auto"/>
              <w:bottom w:val="single" w:sz="6" w:space="0" w:color="auto"/>
              <w:right w:val="single" w:sz="6" w:space="0" w:color="auto"/>
            </w:tcBorders>
            <w:vAlign w:val="center"/>
          </w:tcPr>
          <w:p w:rsidR="00772DB2" w:rsidRPr="0049046D" w:rsidRDefault="009F0E1E" w:rsidP="00C92663">
            <w:pPr>
              <w:spacing w:after="40" w:line="240" w:lineRule="exact"/>
              <w:rPr>
                <w:rFonts w:cs="Calibri"/>
                <w:lang w:val="en-GB"/>
              </w:rPr>
            </w:pPr>
            <w:r w:rsidRPr="0049046D">
              <w:rPr>
                <w:rFonts w:cs="Calibri"/>
                <w:lang w:val="en-GB"/>
              </w:rPr>
              <w:t>FR</w:t>
            </w:r>
          </w:p>
        </w:tc>
      </w:tr>
    </w:tbl>
    <w:p w:rsidR="00BA6987" w:rsidRPr="00D45931" w:rsidRDefault="00BA6987" w:rsidP="00BA6987">
      <w:pPr>
        <w:autoSpaceDE w:val="0"/>
        <w:autoSpaceDN w:val="0"/>
        <w:adjustRightInd w:val="0"/>
        <w:rPr>
          <w:rFonts w:cs="Arial"/>
          <w:lang w:val="en-GB"/>
        </w:rPr>
      </w:pPr>
    </w:p>
    <w:p w:rsidR="00BA6987" w:rsidRPr="00D45931" w:rsidRDefault="00BA6987" w:rsidP="00BA6987">
      <w:pPr>
        <w:autoSpaceDE w:val="0"/>
        <w:autoSpaceDN w:val="0"/>
        <w:adjustRightInd w:val="0"/>
        <w:rPr>
          <w:rFonts w:cs="Arial"/>
          <w:lang w:val="en-GB"/>
        </w:rPr>
      </w:pPr>
      <w:r w:rsidRPr="00D45931">
        <w:rPr>
          <w:rFonts w:cs="Arial"/>
          <w:lang w:val="en-GB"/>
        </w:rPr>
        <w:t xml:space="preserve">No part of this work may be reproduced or used in any form or by any means (graphic, electronic, or mechanical including photocopying, recording, taping, or information storage and retrieval systems) without the written permission of the copyright owner(s) in accordance with the terms of the </w:t>
      </w:r>
      <w:r w:rsidR="009F0E1E">
        <w:rPr>
          <w:rFonts w:cs="Arial"/>
          <w:smallCaps/>
          <w:lang w:val="en-GB"/>
        </w:rPr>
        <w:t>MONARCH-A</w:t>
      </w:r>
      <w:r w:rsidRPr="00D45931">
        <w:rPr>
          <w:rFonts w:cs="Arial"/>
          <w:lang w:val="en-GB"/>
        </w:rPr>
        <w:t xml:space="preserve"> Consortium Agreement (EC Grant Agreement 2</w:t>
      </w:r>
      <w:r w:rsidR="009F0E1E">
        <w:rPr>
          <w:rFonts w:cs="Arial"/>
          <w:lang w:val="en-GB"/>
        </w:rPr>
        <w:t>42446</w:t>
      </w:r>
      <w:r w:rsidRPr="00D45931">
        <w:rPr>
          <w:rFonts w:cs="Arial"/>
          <w:lang w:val="en-GB"/>
        </w:rPr>
        <w:t>).</w:t>
      </w:r>
    </w:p>
    <w:p w:rsidR="00BA6987" w:rsidRPr="00D45931" w:rsidRDefault="00BA6987" w:rsidP="00BA6987">
      <w:pPr>
        <w:autoSpaceDE w:val="0"/>
        <w:autoSpaceDN w:val="0"/>
        <w:adjustRightInd w:val="0"/>
        <w:rPr>
          <w:rFonts w:cs="Arial"/>
          <w:lang w:val="en-GB"/>
        </w:rPr>
      </w:pPr>
      <w:r w:rsidRPr="00D45931">
        <w:rPr>
          <w:rFonts w:cs="Arial"/>
          <w:lang w:val="en-GB"/>
        </w:rPr>
        <w:t>All rights reserved.</w:t>
      </w:r>
    </w:p>
    <w:p w:rsidR="00BA6987" w:rsidRPr="00D45931" w:rsidRDefault="00BA6987" w:rsidP="00BA6987">
      <w:pPr>
        <w:autoSpaceDE w:val="0"/>
        <w:autoSpaceDN w:val="0"/>
        <w:adjustRightInd w:val="0"/>
        <w:rPr>
          <w:rFonts w:cs="Arial"/>
          <w:lang w:val="en-GB"/>
        </w:rPr>
      </w:pPr>
      <w:r w:rsidRPr="00D45931">
        <w:rPr>
          <w:rFonts w:cs="Arial"/>
          <w:lang w:val="en-GB"/>
        </w:rPr>
        <w:t>This document may change without notice.</w:t>
      </w:r>
    </w:p>
    <w:p w:rsidR="00BA6987" w:rsidRPr="00D45931" w:rsidRDefault="00BA6987">
      <w:pPr>
        <w:rPr>
          <w:lang w:val="en-GB"/>
        </w:rPr>
      </w:pPr>
    </w:p>
    <w:p w:rsidR="00BA6987" w:rsidRPr="00D45931" w:rsidRDefault="00BA6987" w:rsidP="00BA6987">
      <w:pPr>
        <w:pStyle w:val="Heading1"/>
        <w:numPr>
          <w:ilvl w:val="0"/>
          <w:numId w:val="0"/>
        </w:numPr>
        <w:jc w:val="center"/>
        <w:rPr>
          <w:lang w:val="en-GB"/>
        </w:rPr>
      </w:pPr>
      <w:bookmarkStart w:id="0" w:name="_Toc333826312"/>
      <w:r w:rsidRPr="00D45931">
        <w:rPr>
          <w:lang w:val="en-GB"/>
        </w:rPr>
        <w:lastRenderedPageBreak/>
        <w:t>Table of Contents</w:t>
      </w:r>
      <w:bookmarkEnd w:id="0"/>
    </w:p>
    <w:p w:rsidR="006A1E0A" w:rsidRPr="006A1E0A" w:rsidRDefault="0020390F">
      <w:pPr>
        <w:pStyle w:val="TOC1"/>
        <w:tabs>
          <w:tab w:val="right" w:leader="dot" w:pos="9062"/>
        </w:tabs>
        <w:rPr>
          <w:rFonts w:asciiTheme="minorHAnsi" w:eastAsiaTheme="minorEastAsia" w:hAnsiTheme="minorHAnsi" w:cstheme="minorBidi"/>
          <w:noProof/>
          <w:lang w:val="en-US" w:eastAsia="el-GR"/>
        </w:rPr>
      </w:pPr>
      <w:r w:rsidRPr="00D45931">
        <w:rPr>
          <w:lang w:val="en-GB"/>
        </w:rPr>
        <w:fldChar w:fldCharType="begin"/>
      </w:r>
      <w:r w:rsidR="00BA6987" w:rsidRPr="00D45931">
        <w:rPr>
          <w:lang w:val="en-GB"/>
        </w:rPr>
        <w:instrText xml:space="preserve"> TOC \o "1-3" </w:instrText>
      </w:r>
      <w:r w:rsidRPr="00D45931">
        <w:rPr>
          <w:lang w:val="en-GB"/>
        </w:rPr>
        <w:fldChar w:fldCharType="separate"/>
      </w:r>
      <w:r w:rsidR="006A1E0A" w:rsidRPr="000D7994">
        <w:rPr>
          <w:noProof/>
          <w:lang w:val="en-GB"/>
        </w:rPr>
        <w:t>Table of Contents</w:t>
      </w:r>
      <w:r w:rsidR="006A1E0A">
        <w:rPr>
          <w:noProof/>
        </w:rPr>
        <w:tab/>
      </w:r>
      <w:r>
        <w:rPr>
          <w:noProof/>
        </w:rPr>
        <w:fldChar w:fldCharType="begin"/>
      </w:r>
      <w:r w:rsidR="006A1E0A">
        <w:rPr>
          <w:noProof/>
        </w:rPr>
        <w:instrText xml:space="preserve"> PAGEREF _Toc333826312 \h </w:instrText>
      </w:r>
      <w:r>
        <w:rPr>
          <w:noProof/>
        </w:rPr>
      </w:r>
      <w:r>
        <w:rPr>
          <w:noProof/>
        </w:rPr>
        <w:fldChar w:fldCharType="separate"/>
      </w:r>
      <w:r w:rsidR="006A1E0A">
        <w:rPr>
          <w:noProof/>
        </w:rPr>
        <w:t>5</w:t>
      </w:r>
      <w:r>
        <w:rPr>
          <w:noProof/>
        </w:rPr>
        <w:fldChar w:fldCharType="end"/>
      </w:r>
    </w:p>
    <w:p w:rsidR="006A1E0A" w:rsidRPr="006A1E0A" w:rsidRDefault="006A1E0A">
      <w:pPr>
        <w:pStyle w:val="TOC1"/>
        <w:tabs>
          <w:tab w:val="left" w:pos="440"/>
          <w:tab w:val="right" w:leader="dot" w:pos="9062"/>
        </w:tabs>
        <w:rPr>
          <w:rFonts w:asciiTheme="minorHAnsi" w:eastAsiaTheme="minorEastAsia" w:hAnsiTheme="minorHAnsi" w:cstheme="minorBidi"/>
          <w:noProof/>
          <w:lang w:val="en-US" w:eastAsia="el-GR"/>
        </w:rPr>
      </w:pPr>
      <w:r w:rsidRPr="000D7994">
        <w:rPr>
          <w:noProof/>
          <w:lang w:val="en-GB"/>
        </w:rPr>
        <w:t>1</w:t>
      </w:r>
      <w:r w:rsidRPr="006A1E0A">
        <w:rPr>
          <w:rFonts w:asciiTheme="minorHAnsi" w:eastAsiaTheme="minorEastAsia" w:hAnsiTheme="minorHAnsi" w:cstheme="minorBidi"/>
          <w:noProof/>
          <w:lang w:val="en-US" w:eastAsia="el-GR"/>
        </w:rPr>
        <w:tab/>
      </w:r>
      <w:r w:rsidRPr="000D7994">
        <w:rPr>
          <w:noProof/>
          <w:lang w:val="en-GB"/>
        </w:rPr>
        <w:t>Introduction</w:t>
      </w:r>
      <w:r>
        <w:rPr>
          <w:noProof/>
        </w:rPr>
        <w:tab/>
      </w:r>
      <w:r w:rsidR="0020390F">
        <w:rPr>
          <w:noProof/>
        </w:rPr>
        <w:fldChar w:fldCharType="begin"/>
      </w:r>
      <w:r>
        <w:rPr>
          <w:noProof/>
        </w:rPr>
        <w:instrText xml:space="preserve"> PAGEREF _Toc333826313 \h </w:instrText>
      </w:r>
      <w:r w:rsidR="0020390F">
        <w:rPr>
          <w:noProof/>
        </w:rPr>
      </w:r>
      <w:r w:rsidR="0020390F">
        <w:rPr>
          <w:noProof/>
        </w:rPr>
        <w:fldChar w:fldCharType="separate"/>
      </w:r>
      <w:r>
        <w:rPr>
          <w:noProof/>
        </w:rPr>
        <w:t>8</w:t>
      </w:r>
      <w:r w:rsidR="0020390F">
        <w:rPr>
          <w:noProof/>
        </w:rPr>
        <w:fldChar w:fldCharType="end"/>
      </w:r>
    </w:p>
    <w:p w:rsidR="006A1E0A" w:rsidRPr="006A1E0A" w:rsidRDefault="006A1E0A">
      <w:pPr>
        <w:pStyle w:val="TOC1"/>
        <w:tabs>
          <w:tab w:val="left" w:pos="440"/>
          <w:tab w:val="right" w:leader="dot" w:pos="9062"/>
        </w:tabs>
        <w:rPr>
          <w:rFonts w:asciiTheme="minorHAnsi" w:eastAsiaTheme="minorEastAsia" w:hAnsiTheme="minorHAnsi" w:cstheme="minorBidi"/>
          <w:noProof/>
          <w:lang w:val="en-US" w:eastAsia="el-GR"/>
        </w:rPr>
      </w:pPr>
      <w:r w:rsidRPr="000D7994">
        <w:rPr>
          <w:noProof/>
          <w:lang w:val="en-US"/>
        </w:rPr>
        <w:t>2</w:t>
      </w:r>
      <w:r w:rsidRPr="006A1E0A">
        <w:rPr>
          <w:rFonts w:asciiTheme="minorHAnsi" w:eastAsiaTheme="minorEastAsia" w:hAnsiTheme="minorHAnsi" w:cstheme="minorBidi"/>
          <w:noProof/>
          <w:lang w:val="en-US" w:eastAsia="el-GR"/>
        </w:rPr>
        <w:tab/>
      </w:r>
      <w:r w:rsidRPr="000D7994">
        <w:rPr>
          <w:noProof/>
          <w:lang w:val="en-US"/>
        </w:rPr>
        <w:t>Description of models</w:t>
      </w:r>
      <w:r>
        <w:rPr>
          <w:noProof/>
        </w:rPr>
        <w:tab/>
      </w:r>
      <w:r w:rsidR="0020390F">
        <w:rPr>
          <w:noProof/>
        </w:rPr>
        <w:fldChar w:fldCharType="begin"/>
      </w:r>
      <w:r>
        <w:rPr>
          <w:noProof/>
        </w:rPr>
        <w:instrText xml:space="preserve"> PAGEREF _Toc333826314 \h </w:instrText>
      </w:r>
      <w:r w:rsidR="0020390F">
        <w:rPr>
          <w:noProof/>
        </w:rPr>
      </w:r>
      <w:r w:rsidR="0020390F">
        <w:rPr>
          <w:noProof/>
        </w:rPr>
        <w:fldChar w:fldCharType="separate"/>
      </w:r>
      <w:r>
        <w:rPr>
          <w:noProof/>
        </w:rPr>
        <w:t>10</w:t>
      </w:r>
      <w:r w:rsidR="0020390F">
        <w:rPr>
          <w:noProof/>
        </w:rPr>
        <w:fldChar w:fldCharType="end"/>
      </w:r>
    </w:p>
    <w:p w:rsidR="006A1E0A" w:rsidRPr="006A1E0A" w:rsidRDefault="006A1E0A">
      <w:pPr>
        <w:pStyle w:val="TOC1"/>
        <w:tabs>
          <w:tab w:val="left" w:pos="440"/>
          <w:tab w:val="right" w:leader="dot" w:pos="9062"/>
        </w:tabs>
        <w:rPr>
          <w:rFonts w:asciiTheme="minorHAnsi" w:eastAsiaTheme="minorEastAsia" w:hAnsiTheme="minorHAnsi" w:cstheme="minorBidi"/>
          <w:noProof/>
          <w:lang w:val="en-US" w:eastAsia="el-GR"/>
        </w:rPr>
      </w:pPr>
      <w:r w:rsidRPr="000D7994">
        <w:rPr>
          <w:noProof/>
          <w:lang w:val="en-US"/>
        </w:rPr>
        <w:t>3</w:t>
      </w:r>
      <w:r w:rsidRPr="006A1E0A">
        <w:rPr>
          <w:rFonts w:asciiTheme="minorHAnsi" w:eastAsiaTheme="minorEastAsia" w:hAnsiTheme="minorHAnsi" w:cstheme="minorBidi"/>
          <w:noProof/>
          <w:lang w:val="en-US" w:eastAsia="el-GR"/>
        </w:rPr>
        <w:tab/>
      </w:r>
      <w:r w:rsidRPr="000D7994">
        <w:rPr>
          <w:noProof/>
          <w:lang w:val="en-US"/>
        </w:rPr>
        <w:t>Earth Observation and climate data</w:t>
      </w:r>
      <w:r>
        <w:rPr>
          <w:noProof/>
        </w:rPr>
        <w:tab/>
      </w:r>
      <w:r w:rsidR="0020390F">
        <w:rPr>
          <w:noProof/>
        </w:rPr>
        <w:fldChar w:fldCharType="begin"/>
      </w:r>
      <w:r>
        <w:rPr>
          <w:noProof/>
        </w:rPr>
        <w:instrText xml:space="preserve"> PAGEREF _Toc333826315 \h </w:instrText>
      </w:r>
      <w:r w:rsidR="0020390F">
        <w:rPr>
          <w:noProof/>
        </w:rPr>
      </w:r>
      <w:r w:rsidR="0020390F">
        <w:rPr>
          <w:noProof/>
        </w:rPr>
        <w:fldChar w:fldCharType="separate"/>
      </w:r>
      <w:r>
        <w:rPr>
          <w:noProof/>
        </w:rPr>
        <w:t>12</w:t>
      </w:r>
      <w:r w:rsidR="0020390F">
        <w:rPr>
          <w:noProof/>
        </w:rPr>
        <w:fldChar w:fldCharType="end"/>
      </w:r>
    </w:p>
    <w:p w:rsidR="006A1E0A" w:rsidRPr="006A1E0A" w:rsidRDefault="006A1E0A">
      <w:pPr>
        <w:pStyle w:val="TOC2"/>
        <w:tabs>
          <w:tab w:val="left" w:pos="880"/>
          <w:tab w:val="right" w:leader="dot" w:pos="9062"/>
        </w:tabs>
        <w:rPr>
          <w:rFonts w:asciiTheme="minorHAnsi" w:eastAsiaTheme="minorEastAsia" w:hAnsiTheme="minorHAnsi" w:cstheme="minorBidi"/>
          <w:noProof/>
          <w:lang w:val="en-US" w:eastAsia="el-GR"/>
        </w:rPr>
      </w:pPr>
      <w:r w:rsidRPr="000D7994">
        <w:rPr>
          <w:noProof/>
          <w:lang w:val="en-US"/>
        </w:rPr>
        <w:t>3.1</w:t>
      </w:r>
      <w:r w:rsidRPr="006A1E0A">
        <w:rPr>
          <w:rFonts w:asciiTheme="minorHAnsi" w:eastAsiaTheme="minorEastAsia" w:hAnsiTheme="minorHAnsi" w:cstheme="minorBidi"/>
          <w:noProof/>
          <w:lang w:val="en-US" w:eastAsia="el-GR"/>
        </w:rPr>
        <w:tab/>
      </w:r>
      <w:r w:rsidRPr="000D7994">
        <w:rPr>
          <w:noProof/>
          <w:lang w:val="en-US"/>
        </w:rPr>
        <w:t>Satellite-based land cover products</w:t>
      </w:r>
      <w:r>
        <w:rPr>
          <w:noProof/>
        </w:rPr>
        <w:tab/>
      </w:r>
      <w:r w:rsidR="0020390F">
        <w:rPr>
          <w:noProof/>
        </w:rPr>
        <w:fldChar w:fldCharType="begin"/>
      </w:r>
      <w:r>
        <w:rPr>
          <w:noProof/>
        </w:rPr>
        <w:instrText xml:space="preserve"> PAGEREF _Toc333826316 \h </w:instrText>
      </w:r>
      <w:r w:rsidR="0020390F">
        <w:rPr>
          <w:noProof/>
        </w:rPr>
      </w:r>
      <w:r w:rsidR="0020390F">
        <w:rPr>
          <w:noProof/>
        </w:rPr>
        <w:fldChar w:fldCharType="separate"/>
      </w:r>
      <w:r>
        <w:rPr>
          <w:noProof/>
        </w:rPr>
        <w:t>12</w:t>
      </w:r>
      <w:r w:rsidR="0020390F">
        <w:rPr>
          <w:noProof/>
        </w:rPr>
        <w:fldChar w:fldCharType="end"/>
      </w:r>
    </w:p>
    <w:p w:rsidR="006A1E0A" w:rsidRPr="006A1E0A" w:rsidRDefault="006A1E0A">
      <w:pPr>
        <w:pStyle w:val="TOC2"/>
        <w:tabs>
          <w:tab w:val="left" w:pos="880"/>
          <w:tab w:val="right" w:leader="dot" w:pos="9062"/>
        </w:tabs>
        <w:rPr>
          <w:rFonts w:asciiTheme="minorHAnsi" w:eastAsiaTheme="minorEastAsia" w:hAnsiTheme="minorHAnsi" w:cstheme="minorBidi"/>
          <w:noProof/>
          <w:lang w:val="en-US" w:eastAsia="el-GR"/>
        </w:rPr>
      </w:pPr>
      <w:r w:rsidRPr="000D7994">
        <w:rPr>
          <w:noProof/>
          <w:lang w:val="en-US"/>
        </w:rPr>
        <w:t>3.2</w:t>
      </w:r>
      <w:r w:rsidRPr="006A1E0A">
        <w:rPr>
          <w:rFonts w:asciiTheme="minorHAnsi" w:eastAsiaTheme="minorEastAsia" w:hAnsiTheme="minorHAnsi" w:cstheme="minorBidi"/>
          <w:noProof/>
          <w:lang w:val="en-US" w:eastAsia="el-GR"/>
        </w:rPr>
        <w:tab/>
      </w:r>
      <w:r w:rsidRPr="000D7994">
        <w:rPr>
          <w:noProof/>
          <w:lang w:val="en-US"/>
        </w:rPr>
        <w:t>Satellite-based fire products</w:t>
      </w:r>
      <w:r>
        <w:rPr>
          <w:noProof/>
        </w:rPr>
        <w:tab/>
      </w:r>
      <w:r w:rsidR="0020390F">
        <w:rPr>
          <w:noProof/>
        </w:rPr>
        <w:fldChar w:fldCharType="begin"/>
      </w:r>
      <w:r>
        <w:rPr>
          <w:noProof/>
        </w:rPr>
        <w:instrText xml:space="preserve"> PAGEREF _Toc333826317 \h </w:instrText>
      </w:r>
      <w:r w:rsidR="0020390F">
        <w:rPr>
          <w:noProof/>
        </w:rPr>
      </w:r>
      <w:r w:rsidR="0020390F">
        <w:rPr>
          <w:noProof/>
        </w:rPr>
        <w:fldChar w:fldCharType="separate"/>
      </w:r>
      <w:r>
        <w:rPr>
          <w:noProof/>
        </w:rPr>
        <w:t>14</w:t>
      </w:r>
      <w:r w:rsidR="0020390F">
        <w:rPr>
          <w:noProof/>
        </w:rPr>
        <w:fldChar w:fldCharType="end"/>
      </w:r>
    </w:p>
    <w:p w:rsidR="006A1E0A" w:rsidRPr="006A1E0A" w:rsidRDefault="006A1E0A">
      <w:pPr>
        <w:pStyle w:val="TOC2"/>
        <w:tabs>
          <w:tab w:val="left" w:pos="880"/>
          <w:tab w:val="right" w:leader="dot" w:pos="9062"/>
        </w:tabs>
        <w:rPr>
          <w:rFonts w:asciiTheme="minorHAnsi" w:eastAsiaTheme="minorEastAsia" w:hAnsiTheme="minorHAnsi" w:cstheme="minorBidi"/>
          <w:noProof/>
          <w:lang w:val="en-US" w:eastAsia="el-GR"/>
        </w:rPr>
      </w:pPr>
      <w:r w:rsidRPr="000D7994">
        <w:rPr>
          <w:noProof/>
          <w:lang w:val="en-US"/>
        </w:rPr>
        <w:t>3.3</w:t>
      </w:r>
      <w:r w:rsidRPr="006A1E0A">
        <w:rPr>
          <w:rFonts w:asciiTheme="minorHAnsi" w:eastAsiaTheme="minorEastAsia" w:hAnsiTheme="minorHAnsi" w:cstheme="minorBidi"/>
          <w:noProof/>
          <w:lang w:val="en-US" w:eastAsia="el-GR"/>
        </w:rPr>
        <w:tab/>
      </w:r>
      <w:r w:rsidRPr="000D7994">
        <w:rPr>
          <w:noProof/>
          <w:lang w:val="en-US"/>
        </w:rPr>
        <w:t>Climate data</w:t>
      </w:r>
      <w:r>
        <w:rPr>
          <w:noProof/>
        </w:rPr>
        <w:tab/>
      </w:r>
      <w:r w:rsidR="0020390F">
        <w:rPr>
          <w:noProof/>
        </w:rPr>
        <w:fldChar w:fldCharType="begin"/>
      </w:r>
      <w:r>
        <w:rPr>
          <w:noProof/>
        </w:rPr>
        <w:instrText xml:space="preserve"> PAGEREF _Toc333826318 \h </w:instrText>
      </w:r>
      <w:r w:rsidR="0020390F">
        <w:rPr>
          <w:noProof/>
        </w:rPr>
      </w:r>
      <w:r w:rsidR="0020390F">
        <w:rPr>
          <w:noProof/>
        </w:rPr>
        <w:fldChar w:fldCharType="separate"/>
      </w:r>
      <w:r>
        <w:rPr>
          <w:noProof/>
        </w:rPr>
        <w:t>15</w:t>
      </w:r>
      <w:r w:rsidR="0020390F">
        <w:rPr>
          <w:noProof/>
        </w:rPr>
        <w:fldChar w:fldCharType="end"/>
      </w:r>
    </w:p>
    <w:p w:rsidR="006A1E0A" w:rsidRPr="006A1E0A" w:rsidRDefault="006A1E0A">
      <w:pPr>
        <w:pStyle w:val="TOC1"/>
        <w:tabs>
          <w:tab w:val="left" w:pos="440"/>
          <w:tab w:val="right" w:leader="dot" w:pos="9062"/>
        </w:tabs>
        <w:rPr>
          <w:rFonts w:asciiTheme="minorHAnsi" w:eastAsiaTheme="minorEastAsia" w:hAnsiTheme="minorHAnsi" w:cstheme="minorBidi"/>
          <w:noProof/>
          <w:lang w:val="en-US" w:eastAsia="el-GR"/>
        </w:rPr>
      </w:pPr>
      <w:r w:rsidRPr="000D7994">
        <w:rPr>
          <w:noProof/>
          <w:lang w:val="en-US"/>
        </w:rPr>
        <w:t>4</w:t>
      </w:r>
      <w:r w:rsidRPr="006A1E0A">
        <w:rPr>
          <w:rFonts w:asciiTheme="minorHAnsi" w:eastAsiaTheme="minorEastAsia" w:hAnsiTheme="minorHAnsi" w:cstheme="minorBidi"/>
          <w:noProof/>
          <w:lang w:val="en-US" w:eastAsia="el-GR"/>
        </w:rPr>
        <w:tab/>
      </w:r>
      <w:r w:rsidRPr="000D7994">
        <w:rPr>
          <w:noProof/>
          <w:lang w:val="en-US"/>
        </w:rPr>
        <w:t>Results</w:t>
      </w:r>
      <w:r>
        <w:rPr>
          <w:noProof/>
        </w:rPr>
        <w:tab/>
      </w:r>
      <w:r w:rsidR="0020390F">
        <w:rPr>
          <w:noProof/>
        </w:rPr>
        <w:fldChar w:fldCharType="begin"/>
      </w:r>
      <w:r>
        <w:rPr>
          <w:noProof/>
        </w:rPr>
        <w:instrText xml:space="preserve"> PAGEREF _Toc333826319 \h </w:instrText>
      </w:r>
      <w:r w:rsidR="0020390F">
        <w:rPr>
          <w:noProof/>
        </w:rPr>
      </w:r>
      <w:r w:rsidR="0020390F">
        <w:rPr>
          <w:noProof/>
        </w:rPr>
        <w:fldChar w:fldCharType="separate"/>
      </w:r>
      <w:r>
        <w:rPr>
          <w:noProof/>
        </w:rPr>
        <w:t>16</w:t>
      </w:r>
      <w:r w:rsidR="0020390F">
        <w:rPr>
          <w:noProof/>
        </w:rPr>
        <w:fldChar w:fldCharType="end"/>
      </w:r>
    </w:p>
    <w:p w:rsidR="006A1E0A" w:rsidRPr="006A1E0A" w:rsidRDefault="006A1E0A">
      <w:pPr>
        <w:pStyle w:val="TOC2"/>
        <w:tabs>
          <w:tab w:val="left" w:pos="880"/>
          <w:tab w:val="right" w:leader="dot" w:pos="9062"/>
        </w:tabs>
        <w:rPr>
          <w:rFonts w:asciiTheme="minorHAnsi" w:eastAsiaTheme="minorEastAsia" w:hAnsiTheme="minorHAnsi" w:cstheme="minorBidi"/>
          <w:noProof/>
          <w:lang w:val="en-US" w:eastAsia="el-GR"/>
        </w:rPr>
      </w:pPr>
      <w:r w:rsidRPr="000D7994">
        <w:rPr>
          <w:noProof/>
          <w:lang w:val="en-US"/>
        </w:rPr>
        <w:t>4.1</w:t>
      </w:r>
      <w:r w:rsidRPr="006A1E0A">
        <w:rPr>
          <w:rFonts w:asciiTheme="minorHAnsi" w:eastAsiaTheme="minorEastAsia" w:hAnsiTheme="minorHAnsi" w:cstheme="minorBidi"/>
          <w:noProof/>
          <w:lang w:val="en-US" w:eastAsia="el-GR"/>
        </w:rPr>
        <w:tab/>
      </w:r>
      <w:r w:rsidRPr="000D7994">
        <w:rPr>
          <w:noProof/>
          <w:lang w:val="en-US"/>
        </w:rPr>
        <w:t>Model-based estimates of Net Biome Production (NBP)</w:t>
      </w:r>
      <w:r>
        <w:rPr>
          <w:noProof/>
        </w:rPr>
        <w:tab/>
      </w:r>
      <w:r w:rsidR="0020390F">
        <w:rPr>
          <w:noProof/>
        </w:rPr>
        <w:fldChar w:fldCharType="begin"/>
      </w:r>
      <w:r>
        <w:rPr>
          <w:noProof/>
        </w:rPr>
        <w:instrText xml:space="preserve"> PAGEREF _Toc333826320 \h </w:instrText>
      </w:r>
      <w:r w:rsidR="0020390F">
        <w:rPr>
          <w:noProof/>
        </w:rPr>
      </w:r>
      <w:r w:rsidR="0020390F">
        <w:rPr>
          <w:noProof/>
        </w:rPr>
        <w:fldChar w:fldCharType="separate"/>
      </w:r>
      <w:r>
        <w:rPr>
          <w:noProof/>
        </w:rPr>
        <w:t>16</w:t>
      </w:r>
      <w:r w:rsidR="0020390F">
        <w:rPr>
          <w:noProof/>
        </w:rPr>
        <w:fldChar w:fldCharType="end"/>
      </w:r>
    </w:p>
    <w:p w:rsidR="006A1E0A" w:rsidRPr="006A1E0A" w:rsidRDefault="006A1E0A">
      <w:pPr>
        <w:pStyle w:val="TOC2"/>
        <w:tabs>
          <w:tab w:val="left" w:pos="880"/>
          <w:tab w:val="right" w:leader="dot" w:pos="9062"/>
        </w:tabs>
        <w:rPr>
          <w:rFonts w:asciiTheme="minorHAnsi" w:eastAsiaTheme="minorEastAsia" w:hAnsiTheme="minorHAnsi" w:cstheme="minorBidi"/>
          <w:noProof/>
          <w:lang w:val="en-US" w:eastAsia="el-GR"/>
        </w:rPr>
      </w:pPr>
      <w:r w:rsidRPr="000D7994">
        <w:rPr>
          <w:noProof/>
          <w:lang w:val="en-US"/>
        </w:rPr>
        <w:t>4.2</w:t>
      </w:r>
      <w:r w:rsidRPr="006A1E0A">
        <w:rPr>
          <w:rFonts w:asciiTheme="minorHAnsi" w:eastAsiaTheme="minorEastAsia" w:hAnsiTheme="minorHAnsi" w:cstheme="minorBidi"/>
          <w:noProof/>
          <w:lang w:val="en-US" w:eastAsia="el-GR"/>
        </w:rPr>
        <w:tab/>
      </w:r>
      <w:r w:rsidRPr="000D7994">
        <w:rPr>
          <w:noProof/>
          <w:lang w:val="en-US"/>
        </w:rPr>
        <w:t>Comparing model estimates of burned area with satellite observations</w:t>
      </w:r>
      <w:r>
        <w:rPr>
          <w:noProof/>
        </w:rPr>
        <w:tab/>
      </w:r>
      <w:r w:rsidR="0020390F">
        <w:rPr>
          <w:noProof/>
        </w:rPr>
        <w:fldChar w:fldCharType="begin"/>
      </w:r>
      <w:r>
        <w:rPr>
          <w:noProof/>
        </w:rPr>
        <w:instrText xml:space="preserve"> PAGEREF _Toc333826321 \h </w:instrText>
      </w:r>
      <w:r w:rsidR="0020390F">
        <w:rPr>
          <w:noProof/>
        </w:rPr>
      </w:r>
      <w:r w:rsidR="0020390F">
        <w:rPr>
          <w:noProof/>
        </w:rPr>
        <w:fldChar w:fldCharType="separate"/>
      </w:r>
      <w:r>
        <w:rPr>
          <w:noProof/>
        </w:rPr>
        <w:t>21</w:t>
      </w:r>
      <w:r w:rsidR="0020390F">
        <w:rPr>
          <w:noProof/>
        </w:rPr>
        <w:fldChar w:fldCharType="end"/>
      </w:r>
    </w:p>
    <w:p w:rsidR="006A1E0A" w:rsidRPr="006A1E0A" w:rsidRDefault="006A1E0A">
      <w:pPr>
        <w:pStyle w:val="TOC2"/>
        <w:tabs>
          <w:tab w:val="left" w:pos="880"/>
          <w:tab w:val="right" w:leader="dot" w:pos="9062"/>
        </w:tabs>
        <w:rPr>
          <w:rFonts w:asciiTheme="minorHAnsi" w:eastAsiaTheme="minorEastAsia" w:hAnsiTheme="minorHAnsi" w:cstheme="minorBidi"/>
          <w:noProof/>
          <w:lang w:val="en-US" w:eastAsia="el-GR"/>
        </w:rPr>
      </w:pPr>
      <w:r w:rsidRPr="000D7994">
        <w:rPr>
          <w:noProof/>
          <w:lang w:val="en-US"/>
        </w:rPr>
        <w:t>4.3</w:t>
      </w:r>
      <w:r w:rsidRPr="006A1E0A">
        <w:rPr>
          <w:rFonts w:asciiTheme="minorHAnsi" w:eastAsiaTheme="minorEastAsia" w:hAnsiTheme="minorHAnsi" w:cstheme="minorBidi"/>
          <w:noProof/>
          <w:lang w:val="en-US" w:eastAsia="el-GR"/>
        </w:rPr>
        <w:tab/>
      </w:r>
      <w:r w:rsidRPr="000D7994">
        <w:rPr>
          <w:noProof/>
          <w:lang w:val="en-US"/>
        </w:rPr>
        <w:t>Estimated fire emissions</w:t>
      </w:r>
      <w:r>
        <w:rPr>
          <w:noProof/>
        </w:rPr>
        <w:tab/>
      </w:r>
      <w:r w:rsidR="0020390F">
        <w:rPr>
          <w:noProof/>
        </w:rPr>
        <w:fldChar w:fldCharType="begin"/>
      </w:r>
      <w:r>
        <w:rPr>
          <w:noProof/>
        </w:rPr>
        <w:instrText xml:space="preserve"> PAGEREF _Toc333826322 \h </w:instrText>
      </w:r>
      <w:r w:rsidR="0020390F">
        <w:rPr>
          <w:noProof/>
        </w:rPr>
      </w:r>
      <w:r w:rsidR="0020390F">
        <w:rPr>
          <w:noProof/>
        </w:rPr>
        <w:fldChar w:fldCharType="separate"/>
      </w:r>
      <w:r>
        <w:rPr>
          <w:noProof/>
        </w:rPr>
        <w:t>27</w:t>
      </w:r>
      <w:r w:rsidR="0020390F">
        <w:rPr>
          <w:noProof/>
        </w:rPr>
        <w:fldChar w:fldCharType="end"/>
      </w:r>
    </w:p>
    <w:p w:rsidR="006A1E0A" w:rsidRPr="006A1E0A" w:rsidRDefault="006A1E0A">
      <w:pPr>
        <w:pStyle w:val="TOC2"/>
        <w:tabs>
          <w:tab w:val="left" w:pos="880"/>
          <w:tab w:val="right" w:leader="dot" w:pos="9062"/>
        </w:tabs>
        <w:rPr>
          <w:rFonts w:asciiTheme="minorHAnsi" w:eastAsiaTheme="minorEastAsia" w:hAnsiTheme="minorHAnsi" w:cstheme="minorBidi"/>
          <w:noProof/>
          <w:lang w:val="en-US" w:eastAsia="el-GR"/>
        </w:rPr>
      </w:pPr>
      <w:r w:rsidRPr="000D7994">
        <w:rPr>
          <w:noProof/>
          <w:lang w:val="en-US"/>
        </w:rPr>
        <w:t>4.4</w:t>
      </w:r>
      <w:r w:rsidRPr="006A1E0A">
        <w:rPr>
          <w:rFonts w:asciiTheme="minorHAnsi" w:eastAsiaTheme="minorEastAsia" w:hAnsiTheme="minorHAnsi" w:cstheme="minorBidi"/>
          <w:noProof/>
          <w:lang w:val="en-US" w:eastAsia="el-GR"/>
        </w:rPr>
        <w:tab/>
      </w:r>
      <w:r w:rsidRPr="000D7994">
        <w:rPr>
          <w:noProof/>
          <w:lang w:val="en-US"/>
        </w:rPr>
        <w:t>Model parameterizations of fire emissions</w:t>
      </w:r>
      <w:r>
        <w:rPr>
          <w:noProof/>
        </w:rPr>
        <w:tab/>
      </w:r>
      <w:r w:rsidR="0020390F">
        <w:rPr>
          <w:noProof/>
        </w:rPr>
        <w:fldChar w:fldCharType="begin"/>
      </w:r>
      <w:r>
        <w:rPr>
          <w:noProof/>
        </w:rPr>
        <w:instrText xml:space="preserve"> PAGEREF _Toc333826323 \h </w:instrText>
      </w:r>
      <w:r w:rsidR="0020390F">
        <w:rPr>
          <w:noProof/>
        </w:rPr>
      </w:r>
      <w:r w:rsidR="0020390F">
        <w:rPr>
          <w:noProof/>
        </w:rPr>
        <w:fldChar w:fldCharType="separate"/>
      </w:r>
      <w:r>
        <w:rPr>
          <w:noProof/>
        </w:rPr>
        <w:t>30</w:t>
      </w:r>
      <w:r w:rsidR="0020390F">
        <w:rPr>
          <w:noProof/>
        </w:rPr>
        <w:fldChar w:fldCharType="end"/>
      </w:r>
    </w:p>
    <w:p w:rsidR="006A1E0A" w:rsidRPr="006A1E0A" w:rsidRDefault="006A1E0A">
      <w:pPr>
        <w:pStyle w:val="TOC1"/>
        <w:tabs>
          <w:tab w:val="left" w:pos="440"/>
          <w:tab w:val="right" w:leader="dot" w:pos="9062"/>
        </w:tabs>
        <w:rPr>
          <w:rFonts w:asciiTheme="minorHAnsi" w:eastAsiaTheme="minorEastAsia" w:hAnsiTheme="minorHAnsi" w:cstheme="minorBidi"/>
          <w:noProof/>
          <w:lang w:val="en-US" w:eastAsia="el-GR"/>
        </w:rPr>
      </w:pPr>
      <w:r>
        <w:rPr>
          <w:noProof/>
        </w:rPr>
        <w:t>5</w:t>
      </w:r>
      <w:r w:rsidRPr="006A1E0A">
        <w:rPr>
          <w:rFonts w:asciiTheme="minorHAnsi" w:eastAsiaTheme="minorEastAsia" w:hAnsiTheme="minorHAnsi" w:cstheme="minorBidi"/>
          <w:noProof/>
          <w:lang w:val="en-US" w:eastAsia="el-GR"/>
        </w:rPr>
        <w:tab/>
      </w:r>
      <w:r>
        <w:rPr>
          <w:noProof/>
        </w:rPr>
        <w:t>Discussion</w:t>
      </w:r>
      <w:r>
        <w:rPr>
          <w:noProof/>
        </w:rPr>
        <w:tab/>
      </w:r>
      <w:r w:rsidR="0020390F">
        <w:rPr>
          <w:noProof/>
        </w:rPr>
        <w:fldChar w:fldCharType="begin"/>
      </w:r>
      <w:r>
        <w:rPr>
          <w:noProof/>
        </w:rPr>
        <w:instrText xml:space="preserve"> PAGEREF _Toc333826324 \h </w:instrText>
      </w:r>
      <w:r w:rsidR="0020390F">
        <w:rPr>
          <w:noProof/>
        </w:rPr>
      </w:r>
      <w:r w:rsidR="0020390F">
        <w:rPr>
          <w:noProof/>
        </w:rPr>
        <w:fldChar w:fldCharType="separate"/>
      </w:r>
      <w:r>
        <w:rPr>
          <w:noProof/>
        </w:rPr>
        <w:t>33</w:t>
      </w:r>
      <w:r w:rsidR="0020390F">
        <w:rPr>
          <w:noProof/>
        </w:rPr>
        <w:fldChar w:fldCharType="end"/>
      </w:r>
    </w:p>
    <w:p w:rsidR="006A1E0A" w:rsidRPr="006A1E0A" w:rsidRDefault="006A1E0A">
      <w:pPr>
        <w:pStyle w:val="TOC2"/>
        <w:tabs>
          <w:tab w:val="left" w:pos="880"/>
          <w:tab w:val="right" w:leader="dot" w:pos="9062"/>
        </w:tabs>
        <w:rPr>
          <w:rFonts w:asciiTheme="minorHAnsi" w:eastAsiaTheme="minorEastAsia" w:hAnsiTheme="minorHAnsi" w:cstheme="minorBidi"/>
          <w:noProof/>
          <w:lang w:val="en-US" w:eastAsia="el-GR"/>
        </w:rPr>
      </w:pPr>
      <w:r>
        <w:rPr>
          <w:noProof/>
        </w:rPr>
        <w:t>5.1</w:t>
      </w:r>
      <w:r w:rsidRPr="006A1E0A">
        <w:rPr>
          <w:rFonts w:asciiTheme="minorHAnsi" w:eastAsiaTheme="minorEastAsia" w:hAnsiTheme="minorHAnsi" w:cstheme="minorBidi"/>
          <w:noProof/>
          <w:lang w:val="en-US" w:eastAsia="el-GR"/>
        </w:rPr>
        <w:tab/>
      </w:r>
      <w:r>
        <w:rPr>
          <w:noProof/>
        </w:rPr>
        <w:t>Available data on fire processes at high latitudes</w:t>
      </w:r>
      <w:r>
        <w:rPr>
          <w:noProof/>
        </w:rPr>
        <w:tab/>
      </w:r>
      <w:r w:rsidR="0020390F">
        <w:rPr>
          <w:noProof/>
        </w:rPr>
        <w:fldChar w:fldCharType="begin"/>
      </w:r>
      <w:r>
        <w:rPr>
          <w:noProof/>
        </w:rPr>
        <w:instrText xml:space="preserve"> PAGEREF _Toc333826325 \h </w:instrText>
      </w:r>
      <w:r w:rsidR="0020390F">
        <w:rPr>
          <w:noProof/>
        </w:rPr>
      </w:r>
      <w:r w:rsidR="0020390F">
        <w:rPr>
          <w:noProof/>
        </w:rPr>
        <w:fldChar w:fldCharType="separate"/>
      </w:r>
      <w:r>
        <w:rPr>
          <w:noProof/>
        </w:rPr>
        <w:t>33</w:t>
      </w:r>
      <w:r w:rsidR="0020390F">
        <w:rPr>
          <w:noProof/>
        </w:rPr>
        <w:fldChar w:fldCharType="end"/>
      </w:r>
    </w:p>
    <w:p w:rsidR="006A1E0A" w:rsidRPr="006A1E0A" w:rsidRDefault="006A1E0A">
      <w:pPr>
        <w:pStyle w:val="TOC2"/>
        <w:tabs>
          <w:tab w:val="left" w:pos="880"/>
          <w:tab w:val="right" w:leader="dot" w:pos="9062"/>
        </w:tabs>
        <w:rPr>
          <w:rFonts w:asciiTheme="minorHAnsi" w:eastAsiaTheme="minorEastAsia" w:hAnsiTheme="minorHAnsi" w:cstheme="minorBidi"/>
          <w:noProof/>
          <w:lang w:val="en-US" w:eastAsia="el-GR"/>
        </w:rPr>
      </w:pPr>
      <w:r w:rsidRPr="000D7994">
        <w:rPr>
          <w:rFonts w:eastAsia="Liberation Serif"/>
          <w:noProof/>
          <w:lang w:val="en-US"/>
        </w:rPr>
        <w:t>5.2</w:t>
      </w:r>
      <w:r w:rsidRPr="006A1E0A">
        <w:rPr>
          <w:rFonts w:asciiTheme="minorHAnsi" w:eastAsiaTheme="minorEastAsia" w:hAnsiTheme="minorHAnsi" w:cstheme="minorBidi"/>
          <w:noProof/>
          <w:lang w:val="en-US" w:eastAsia="el-GR"/>
        </w:rPr>
        <w:tab/>
      </w:r>
      <w:r w:rsidRPr="000D7994">
        <w:rPr>
          <w:noProof/>
          <w:lang w:val="en-US"/>
        </w:rPr>
        <w:t>The effects of improving the spatio-temporal description of fire on estimates of high latitude processes</w:t>
      </w:r>
      <w:r>
        <w:rPr>
          <w:noProof/>
        </w:rPr>
        <w:tab/>
      </w:r>
      <w:r w:rsidR="0020390F">
        <w:rPr>
          <w:noProof/>
        </w:rPr>
        <w:fldChar w:fldCharType="begin"/>
      </w:r>
      <w:r>
        <w:rPr>
          <w:noProof/>
        </w:rPr>
        <w:instrText xml:space="preserve"> PAGEREF _Toc333826326 \h </w:instrText>
      </w:r>
      <w:r w:rsidR="0020390F">
        <w:rPr>
          <w:noProof/>
        </w:rPr>
      </w:r>
      <w:r w:rsidR="0020390F">
        <w:rPr>
          <w:noProof/>
        </w:rPr>
        <w:fldChar w:fldCharType="separate"/>
      </w:r>
      <w:r>
        <w:rPr>
          <w:noProof/>
        </w:rPr>
        <w:t>34</w:t>
      </w:r>
      <w:r w:rsidR="0020390F">
        <w:rPr>
          <w:noProof/>
        </w:rPr>
        <w:fldChar w:fldCharType="end"/>
      </w:r>
    </w:p>
    <w:p w:rsidR="006A1E0A" w:rsidRPr="006A1E0A" w:rsidRDefault="006A1E0A">
      <w:pPr>
        <w:pStyle w:val="TOC3"/>
        <w:tabs>
          <w:tab w:val="left" w:pos="1320"/>
          <w:tab w:val="right" w:leader="dot" w:pos="9062"/>
        </w:tabs>
        <w:rPr>
          <w:rFonts w:asciiTheme="minorHAnsi" w:eastAsiaTheme="minorEastAsia" w:hAnsiTheme="minorHAnsi" w:cstheme="minorBidi"/>
          <w:noProof/>
          <w:lang w:val="en-US" w:eastAsia="el-GR"/>
        </w:rPr>
      </w:pPr>
      <w:r w:rsidRPr="000D7994">
        <w:rPr>
          <w:noProof/>
          <w:lang w:val="en-GB"/>
        </w:rPr>
        <w:t>5.2.1</w:t>
      </w:r>
      <w:r w:rsidRPr="006A1E0A">
        <w:rPr>
          <w:rFonts w:asciiTheme="minorHAnsi" w:eastAsiaTheme="minorEastAsia" w:hAnsiTheme="minorHAnsi" w:cstheme="minorBidi"/>
          <w:noProof/>
          <w:lang w:val="en-US" w:eastAsia="el-GR"/>
        </w:rPr>
        <w:tab/>
      </w:r>
      <w:r w:rsidRPr="000D7994">
        <w:rPr>
          <w:noProof/>
          <w:lang w:val="en-GB"/>
        </w:rPr>
        <w:t>Modifications to the SDGVM and their consequences</w:t>
      </w:r>
      <w:r>
        <w:rPr>
          <w:noProof/>
        </w:rPr>
        <w:tab/>
      </w:r>
      <w:r w:rsidR="0020390F">
        <w:rPr>
          <w:noProof/>
        </w:rPr>
        <w:fldChar w:fldCharType="begin"/>
      </w:r>
      <w:r>
        <w:rPr>
          <w:noProof/>
        </w:rPr>
        <w:instrText xml:space="preserve"> PAGEREF _Toc333826327 \h </w:instrText>
      </w:r>
      <w:r w:rsidR="0020390F">
        <w:rPr>
          <w:noProof/>
        </w:rPr>
      </w:r>
      <w:r w:rsidR="0020390F">
        <w:rPr>
          <w:noProof/>
        </w:rPr>
        <w:fldChar w:fldCharType="separate"/>
      </w:r>
      <w:r>
        <w:rPr>
          <w:noProof/>
        </w:rPr>
        <w:t>35</w:t>
      </w:r>
      <w:r w:rsidR="0020390F">
        <w:rPr>
          <w:noProof/>
        </w:rPr>
        <w:fldChar w:fldCharType="end"/>
      </w:r>
    </w:p>
    <w:p w:rsidR="006A1E0A" w:rsidRPr="006A1E0A" w:rsidRDefault="006A1E0A">
      <w:pPr>
        <w:pStyle w:val="TOC3"/>
        <w:tabs>
          <w:tab w:val="left" w:pos="1320"/>
          <w:tab w:val="right" w:leader="dot" w:pos="9062"/>
        </w:tabs>
        <w:rPr>
          <w:rFonts w:asciiTheme="minorHAnsi" w:eastAsiaTheme="minorEastAsia" w:hAnsiTheme="minorHAnsi" w:cstheme="minorBidi"/>
          <w:noProof/>
          <w:lang w:val="en-US" w:eastAsia="el-GR"/>
        </w:rPr>
      </w:pPr>
      <w:r w:rsidRPr="000D7994">
        <w:rPr>
          <w:noProof/>
          <w:lang w:val="en-GB"/>
        </w:rPr>
        <w:t>5.2.2</w:t>
      </w:r>
      <w:r w:rsidRPr="006A1E0A">
        <w:rPr>
          <w:rFonts w:asciiTheme="minorHAnsi" w:eastAsiaTheme="minorEastAsia" w:hAnsiTheme="minorHAnsi" w:cstheme="minorBidi"/>
          <w:noProof/>
          <w:lang w:val="en-US" w:eastAsia="el-GR"/>
        </w:rPr>
        <w:tab/>
      </w:r>
      <w:r w:rsidRPr="000D7994">
        <w:rPr>
          <w:noProof/>
          <w:lang w:val="en-GB"/>
        </w:rPr>
        <w:t>Modifications to LPJ-WM and their consequences for permafrost</w:t>
      </w:r>
      <w:r>
        <w:rPr>
          <w:noProof/>
        </w:rPr>
        <w:tab/>
      </w:r>
      <w:r w:rsidR="0020390F">
        <w:rPr>
          <w:noProof/>
        </w:rPr>
        <w:fldChar w:fldCharType="begin"/>
      </w:r>
      <w:r>
        <w:rPr>
          <w:noProof/>
        </w:rPr>
        <w:instrText xml:space="preserve"> PAGEREF _Toc333826328 \h </w:instrText>
      </w:r>
      <w:r w:rsidR="0020390F">
        <w:rPr>
          <w:noProof/>
        </w:rPr>
      </w:r>
      <w:r w:rsidR="0020390F">
        <w:rPr>
          <w:noProof/>
        </w:rPr>
        <w:fldChar w:fldCharType="separate"/>
      </w:r>
      <w:r>
        <w:rPr>
          <w:noProof/>
        </w:rPr>
        <w:t>38</w:t>
      </w:r>
      <w:r w:rsidR="0020390F">
        <w:rPr>
          <w:noProof/>
        </w:rPr>
        <w:fldChar w:fldCharType="end"/>
      </w:r>
    </w:p>
    <w:p w:rsidR="006A1E0A" w:rsidRPr="006A1E0A" w:rsidRDefault="006A1E0A">
      <w:pPr>
        <w:pStyle w:val="TOC2"/>
        <w:tabs>
          <w:tab w:val="left" w:pos="880"/>
          <w:tab w:val="right" w:leader="dot" w:pos="9062"/>
        </w:tabs>
        <w:rPr>
          <w:rFonts w:asciiTheme="minorHAnsi" w:eastAsiaTheme="minorEastAsia" w:hAnsiTheme="minorHAnsi" w:cstheme="minorBidi"/>
          <w:noProof/>
          <w:lang w:val="en-US" w:eastAsia="el-GR"/>
        </w:rPr>
      </w:pPr>
      <w:r>
        <w:rPr>
          <w:noProof/>
        </w:rPr>
        <w:t>5.3</w:t>
      </w:r>
      <w:r w:rsidRPr="006A1E0A">
        <w:rPr>
          <w:rFonts w:asciiTheme="minorHAnsi" w:eastAsiaTheme="minorEastAsia" w:hAnsiTheme="minorHAnsi" w:cstheme="minorBidi"/>
          <w:noProof/>
          <w:lang w:val="en-US" w:eastAsia="el-GR"/>
        </w:rPr>
        <w:tab/>
      </w:r>
      <w:r>
        <w:rPr>
          <w:noProof/>
        </w:rPr>
        <w:t>Land cover effects on NBP and fire processes</w:t>
      </w:r>
      <w:r>
        <w:rPr>
          <w:noProof/>
        </w:rPr>
        <w:tab/>
      </w:r>
      <w:r w:rsidR="0020390F">
        <w:rPr>
          <w:noProof/>
        </w:rPr>
        <w:fldChar w:fldCharType="begin"/>
      </w:r>
      <w:r>
        <w:rPr>
          <w:noProof/>
        </w:rPr>
        <w:instrText xml:space="preserve"> PAGEREF _Toc333826329 \h </w:instrText>
      </w:r>
      <w:r w:rsidR="0020390F">
        <w:rPr>
          <w:noProof/>
        </w:rPr>
      </w:r>
      <w:r w:rsidR="0020390F">
        <w:rPr>
          <w:noProof/>
        </w:rPr>
        <w:fldChar w:fldCharType="separate"/>
      </w:r>
      <w:r>
        <w:rPr>
          <w:noProof/>
        </w:rPr>
        <w:t>42</w:t>
      </w:r>
      <w:r w:rsidR="0020390F">
        <w:rPr>
          <w:noProof/>
        </w:rPr>
        <w:fldChar w:fldCharType="end"/>
      </w:r>
    </w:p>
    <w:p w:rsidR="006A1E0A" w:rsidRDefault="006A1E0A">
      <w:pPr>
        <w:pStyle w:val="TOC1"/>
        <w:tabs>
          <w:tab w:val="left" w:pos="440"/>
          <w:tab w:val="right" w:leader="dot" w:pos="9062"/>
        </w:tabs>
        <w:rPr>
          <w:rFonts w:asciiTheme="minorHAnsi" w:eastAsiaTheme="minorEastAsia" w:hAnsiTheme="minorHAnsi" w:cstheme="minorBidi"/>
          <w:noProof/>
          <w:lang w:val="el-GR" w:eastAsia="el-GR"/>
        </w:rPr>
      </w:pPr>
      <w:r w:rsidRPr="000D7994">
        <w:rPr>
          <w:noProof/>
          <w:lang w:val="en-US"/>
        </w:rPr>
        <w:t>6</w:t>
      </w:r>
      <w:r>
        <w:rPr>
          <w:rFonts w:asciiTheme="minorHAnsi" w:eastAsiaTheme="minorEastAsia" w:hAnsiTheme="minorHAnsi" w:cstheme="minorBidi"/>
          <w:noProof/>
          <w:lang w:val="el-GR" w:eastAsia="el-GR"/>
        </w:rPr>
        <w:tab/>
      </w:r>
      <w:r w:rsidRPr="000D7994">
        <w:rPr>
          <w:noProof/>
          <w:lang w:val="en-US"/>
        </w:rPr>
        <w:t>Conclusions</w:t>
      </w:r>
      <w:r>
        <w:rPr>
          <w:noProof/>
        </w:rPr>
        <w:tab/>
      </w:r>
      <w:r w:rsidR="0020390F">
        <w:rPr>
          <w:noProof/>
        </w:rPr>
        <w:fldChar w:fldCharType="begin"/>
      </w:r>
      <w:r>
        <w:rPr>
          <w:noProof/>
        </w:rPr>
        <w:instrText xml:space="preserve"> PAGEREF _Toc333826330 \h </w:instrText>
      </w:r>
      <w:r w:rsidR="0020390F">
        <w:rPr>
          <w:noProof/>
        </w:rPr>
      </w:r>
      <w:r w:rsidR="0020390F">
        <w:rPr>
          <w:noProof/>
        </w:rPr>
        <w:fldChar w:fldCharType="separate"/>
      </w:r>
      <w:r>
        <w:rPr>
          <w:noProof/>
        </w:rPr>
        <w:t>45</w:t>
      </w:r>
      <w:r w:rsidR="0020390F">
        <w:rPr>
          <w:noProof/>
        </w:rPr>
        <w:fldChar w:fldCharType="end"/>
      </w:r>
    </w:p>
    <w:p w:rsidR="006A1E0A" w:rsidRDefault="006A1E0A">
      <w:pPr>
        <w:pStyle w:val="TOC1"/>
        <w:tabs>
          <w:tab w:val="left" w:pos="440"/>
          <w:tab w:val="right" w:leader="dot" w:pos="9062"/>
        </w:tabs>
        <w:rPr>
          <w:rFonts w:asciiTheme="minorHAnsi" w:eastAsiaTheme="minorEastAsia" w:hAnsiTheme="minorHAnsi" w:cstheme="minorBidi"/>
          <w:noProof/>
          <w:lang w:val="el-GR" w:eastAsia="el-GR"/>
        </w:rPr>
      </w:pPr>
      <w:r w:rsidRPr="000D7994">
        <w:rPr>
          <w:noProof/>
          <w:lang w:val="en-GB"/>
        </w:rPr>
        <w:t>7</w:t>
      </w:r>
      <w:r>
        <w:rPr>
          <w:rFonts w:asciiTheme="minorHAnsi" w:eastAsiaTheme="minorEastAsia" w:hAnsiTheme="minorHAnsi" w:cstheme="minorBidi"/>
          <w:noProof/>
          <w:lang w:val="el-GR" w:eastAsia="el-GR"/>
        </w:rPr>
        <w:tab/>
      </w:r>
      <w:r w:rsidRPr="000D7994">
        <w:rPr>
          <w:noProof/>
          <w:lang w:val="en-GB"/>
        </w:rPr>
        <w:t>References</w:t>
      </w:r>
      <w:r>
        <w:rPr>
          <w:noProof/>
        </w:rPr>
        <w:tab/>
      </w:r>
      <w:r w:rsidR="0020390F">
        <w:rPr>
          <w:noProof/>
        </w:rPr>
        <w:fldChar w:fldCharType="begin"/>
      </w:r>
      <w:r>
        <w:rPr>
          <w:noProof/>
        </w:rPr>
        <w:instrText xml:space="preserve"> PAGEREF _Toc333826331 \h </w:instrText>
      </w:r>
      <w:r w:rsidR="0020390F">
        <w:rPr>
          <w:noProof/>
        </w:rPr>
      </w:r>
      <w:r w:rsidR="0020390F">
        <w:rPr>
          <w:noProof/>
        </w:rPr>
        <w:fldChar w:fldCharType="separate"/>
      </w:r>
      <w:r>
        <w:rPr>
          <w:noProof/>
        </w:rPr>
        <w:t>47</w:t>
      </w:r>
      <w:r w:rsidR="0020390F">
        <w:rPr>
          <w:noProof/>
        </w:rPr>
        <w:fldChar w:fldCharType="end"/>
      </w:r>
    </w:p>
    <w:p w:rsidR="00BA6987" w:rsidRDefault="0020390F" w:rsidP="00BA6987">
      <w:pPr>
        <w:rPr>
          <w:lang w:val="en-GB"/>
        </w:rPr>
      </w:pPr>
      <w:r w:rsidRPr="00D45931">
        <w:rPr>
          <w:lang w:val="en-GB"/>
        </w:rPr>
        <w:fldChar w:fldCharType="end"/>
      </w:r>
    </w:p>
    <w:p w:rsidR="00D90879" w:rsidRDefault="00D90879" w:rsidP="00BA6987">
      <w:pPr>
        <w:rPr>
          <w:lang w:val="en-GB"/>
        </w:rPr>
      </w:pPr>
    </w:p>
    <w:p w:rsidR="0093169E" w:rsidRDefault="0093169E" w:rsidP="00BA6987">
      <w:pPr>
        <w:rPr>
          <w:lang w:val="en-GB"/>
        </w:rPr>
      </w:pPr>
    </w:p>
    <w:p w:rsidR="0093169E" w:rsidRDefault="0093169E" w:rsidP="00BA6987">
      <w:pPr>
        <w:rPr>
          <w:lang w:val="en-GB"/>
        </w:rPr>
      </w:pPr>
    </w:p>
    <w:p w:rsidR="00D90879" w:rsidRPr="0093169E" w:rsidRDefault="00764A7E" w:rsidP="0093169E">
      <w:pPr>
        <w:autoSpaceDE w:val="0"/>
        <w:autoSpaceDN w:val="0"/>
        <w:adjustRightInd w:val="0"/>
        <w:jc w:val="center"/>
        <w:rPr>
          <w:rFonts w:cs="Arial"/>
          <w:b/>
          <w:bCs/>
          <w:i/>
          <w:iCs/>
          <w:sz w:val="26"/>
          <w:szCs w:val="26"/>
          <w:lang w:val="en-GB"/>
        </w:rPr>
      </w:pPr>
      <w:r w:rsidRPr="00D45931">
        <w:rPr>
          <w:rFonts w:cs="Arial"/>
          <w:b/>
          <w:bCs/>
          <w:i/>
          <w:iCs/>
          <w:sz w:val="26"/>
          <w:szCs w:val="26"/>
          <w:lang w:val="en-GB"/>
        </w:rPr>
        <w:lastRenderedPageBreak/>
        <w:t>List of Figures</w:t>
      </w:r>
    </w:p>
    <w:p w:rsidR="006A1E0A" w:rsidRPr="006A1E0A" w:rsidRDefault="0020390F">
      <w:pPr>
        <w:pStyle w:val="TableofFigures"/>
        <w:tabs>
          <w:tab w:val="right" w:leader="dot" w:pos="9062"/>
        </w:tabs>
        <w:rPr>
          <w:rFonts w:ascii="Calibri" w:eastAsiaTheme="minorEastAsia" w:hAnsi="Calibri" w:cs="Calibri"/>
          <w:noProof/>
          <w:szCs w:val="22"/>
          <w:lang w:val="el-GR" w:eastAsia="el-GR"/>
        </w:rPr>
      </w:pPr>
      <w:r w:rsidRPr="0020390F">
        <w:rPr>
          <w:rFonts w:ascii="Calibri" w:hAnsi="Calibri" w:cs="Calibri"/>
        </w:rPr>
        <w:fldChar w:fldCharType="begin"/>
      </w:r>
      <w:r w:rsidR="00BB0694" w:rsidRPr="00704099">
        <w:rPr>
          <w:rFonts w:ascii="Calibri" w:hAnsi="Calibri" w:cs="Calibri"/>
        </w:rPr>
        <w:instrText xml:space="preserve"> TOC \h \z \c "Figure" </w:instrText>
      </w:r>
      <w:r w:rsidRPr="0020390F">
        <w:rPr>
          <w:rFonts w:ascii="Calibri" w:hAnsi="Calibri" w:cs="Calibri"/>
        </w:rPr>
        <w:fldChar w:fldCharType="separate"/>
      </w:r>
      <w:hyperlink w:anchor="_Toc333826332" w:history="1">
        <w:r w:rsidR="006A1E0A" w:rsidRPr="006A1E0A">
          <w:rPr>
            <w:rStyle w:val="Hyperlink"/>
            <w:rFonts w:ascii="Calibri" w:hAnsi="Calibri" w:cs="Calibri"/>
            <w:noProof/>
          </w:rPr>
          <w:t xml:space="preserve">Figure 1: </w:t>
        </w:r>
        <w:r w:rsidR="006A1E0A" w:rsidRPr="006A1E0A">
          <w:rPr>
            <w:rStyle w:val="Hyperlink"/>
            <w:rFonts w:ascii="Calibri" w:eastAsia="Liberation Serif" w:hAnsi="Calibri" w:cs="Calibri"/>
            <w:noProof/>
          </w:rPr>
          <w:t>Annual NBP (in Tg C yr</w:t>
        </w:r>
        <w:r w:rsidR="006A1E0A" w:rsidRPr="006A1E0A">
          <w:rPr>
            <w:rStyle w:val="Hyperlink"/>
            <w:rFonts w:ascii="Calibri" w:eastAsia="Liberation Serif" w:hAnsi="Calibri" w:cs="Calibri"/>
            <w:noProof/>
            <w:vertAlign w:val="superscript"/>
          </w:rPr>
          <w:t>-1</w:t>
        </w:r>
        <w:r w:rsidR="006A1E0A" w:rsidRPr="006A1E0A">
          <w:rPr>
            <w:rStyle w:val="Hyperlink"/>
            <w:rFonts w:ascii="Calibri" w:eastAsia="Liberation Serif" w:hAnsi="Calibri" w:cs="Calibri"/>
            <w:noProof/>
          </w:rPr>
          <w:t>) from the three models averaged over 1981-2006 for latitudes northward of 50</w:t>
        </w:r>
        <w:r w:rsidR="006A1E0A" w:rsidRPr="006A1E0A">
          <w:rPr>
            <w:rStyle w:val="Hyperlink"/>
            <w:rFonts w:ascii="Calibri" w:eastAsia="Liberation Serif" w:hAnsi="Calibri" w:cs="Calibri"/>
            <w:noProof/>
            <w:vertAlign w:val="superscript"/>
          </w:rPr>
          <w:t>o</w:t>
        </w:r>
        <w:r w:rsidR="006A1E0A" w:rsidRPr="006A1E0A">
          <w:rPr>
            <w:rStyle w:val="Hyperlink"/>
            <w:rFonts w:ascii="Calibri" w:eastAsia="Liberation Serif" w:hAnsi="Calibri" w:cs="Calibri"/>
            <w:noProof/>
          </w:rPr>
          <w:t xml:space="preserve"> N.</w:t>
        </w:r>
        <w:r w:rsidR="006A1E0A" w:rsidRPr="006A1E0A">
          <w:rPr>
            <w:rFonts w:ascii="Calibri" w:hAnsi="Calibri" w:cs="Calibri"/>
            <w:noProof/>
            <w:webHidden/>
          </w:rPr>
          <w:tab/>
        </w:r>
        <w:r w:rsidRPr="006A1E0A">
          <w:rPr>
            <w:rFonts w:ascii="Calibri" w:hAnsi="Calibri" w:cs="Calibri"/>
            <w:noProof/>
            <w:webHidden/>
          </w:rPr>
          <w:fldChar w:fldCharType="begin"/>
        </w:r>
        <w:r w:rsidR="006A1E0A" w:rsidRPr="006A1E0A">
          <w:rPr>
            <w:rFonts w:ascii="Calibri" w:hAnsi="Calibri" w:cs="Calibri"/>
            <w:noProof/>
            <w:webHidden/>
          </w:rPr>
          <w:instrText xml:space="preserve"> PAGEREF _Toc333826332 \h </w:instrText>
        </w:r>
        <w:r w:rsidRPr="006A1E0A">
          <w:rPr>
            <w:rFonts w:ascii="Calibri" w:hAnsi="Calibri" w:cs="Calibri"/>
            <w:noProof/>
            <w:webHidden/>
          </w:rPr>
        </w:r>
        <w:r w:rsidRPr="006A1E0A">
          <w:rPr>
            <w:rFonts w:ascii="Calibri" w:hAnsi="Calibri" w:cs="Calibri"/>
            <w:noProof/>
            <w:webHidden/>
          </w:rPr>
          <w:fldChar w:fldCharType="separate"/>
        </w:r>
        <w:r w:rsidR="006A1E0A" w:rsidRPr="006A1E0A">
          <w:rPr>
            <w:rFonts w:ascii="Calibri" w:hAnsi="Calibri" w:cs="Calibri"/>
            <w:noProof/>
            <w:webHidden/>
          </w:rPr>
          <w:t>17</w:t>
        </w:r>
        <w:r w:rsidRPr="006A1E0A">
          <w:rPr>
            <w:rFonts w:ascii="Calibri" w:hAnsi="Calibri" w:cs="Calibri"/>
            <w:noProof/>
            <w:webHidden/>
          </w:rPr>
          <w:fldChar w:fldCharType="end"/>
        </w:r>
      </w:hyperlink>
    </w:p>
    <w:p w:rsidR="006A1E0A" w:rsidRPr="006A1E0A" w:rsidRDefault="0020390F">
      <w:pPr>
        <w:pStyle w:val="TableofFigures"/>
        <w:tabs>
          <w:tab w:val="right" w:leader="dot" w:pos="9062"/>
        </w:tabs>
        <w:rPr>
          <w:rFonts w:ascii="Calibri" w:eastAsiaTheme="minorEastAsia" w:hAnsi="Calibri" w:cs="Calibri"/>
          <w:noProof/>
          <w:szCs w:val="22"/>
          <w:lang w:val="el-GR" w:eastAsia="el-GR"/>
        </w:rPr>
      </w:pPr>
      <w:hyperlink w:anchor="_Toc333826333" w:history="1">
        <w:r w:rsidR="006A1E0A" w:rsidRPr="006A1E0A">
          <w:rPr>
            <w:rStyle w:val="Hyperlink"/>
            <w:rFonts w:ascii="Calibri" w:hAnsi="Calibri" w:cs="Calibri"/>
            <w:noProof/>
          </w:rPr>
          <w:t xml:space="preserve">Figure 2: </w:t>
        </w:r>
        <w:r w:rsidR="006A1E0A" w:rsidRPr="006A1E0A">
          <w:rPr>
            <w:rStyle w:val="Hyperlink"/>
            <w:rFonts w:ascii="Calibri" w:eastAsia="Liberation Serif" w:hAnsi="Calibri" w:cs="Calibri"/>
            <w:iCs/>
            <w:noProof/>
          </w:rPr>
          <w:t>Pan-boreal estimates of NPP, R</w:t>
        </w:r>
        <w:r w:rsidR="006A1E0A" w:rsidRPr="006A1E0A">
          <w:rPr>
            <w:rStyle w:val="Hyperlink"/>
            <w:rFonts w:ascii="Calibri" w:eastAsia="Liberation Serif" w:hAnsi="Calibri" w:cs="Calibri"/>
            <w:iCs/>
            <w:noProof/>
            <w:vertAlign w:val="subscript"/>
          </w:rPr>
          <w:t>h</w:t>
        </w:r>
        <w:r w:rsidR="006A1E0A" w:rsidRPr="006A1E0A">
          <w:rPr>
            <w:rStyle w:val="Hyperlink"/>
            <w:rFonts w:ascii="Calibri" w:eastAsia="Liberation Serif" w:hAnsi="Calibri" w:cs="Calibri"/>
            <w:iCs/>
            <w:noProof/>
          </w:rPr>
          <w:t>, NEP, fire emissions and NBP for the three models.  NPP and R</w:t>
        </w:r>
        <w:r w:rsidR="006A1E0A" w:rsidRPr="006A1E0A">
          <w:rPr>
            <w:rStyle w:val="Hyperlink"/>
            <w:rFonts w:ascii="Calibri" w:eastAsia="Liberation Serif" w:hAnsi="Calibri" w:cs="Calibri"/>
            <w:iCs/>
            <w:noProof/>
            <w:vertAlign w:val="subscript"/>
          </w:rPr>
          <w:t>h</w:t>
        </w:r>
        <w:r w:rsidR="006A1E0A" w:rsidRPr="006A1E0A">
          <w:rPr>
            <w:rStyle w:val="Hyperlink"/>
            <w:rFonts w:ascii="Calibri" w:eastAsia="Liberation Serif" w:hAnsi="Calibri" w:cs="Calibri"/>
            <w:iCs/>
            <w:noProof/>
          </w:rPr>
          <w:t xml:space="preserve"> are given in units of PgC yr</w:t>
        </w:r>
        <w:r w:rsidR="006A1E0A" w:rsidRPr="006A1E0A">
          <w:rPr>
            <w:rStyle w:val="Hyperlink"/>
            <w:rFonts w:ascii="Calibri" w:eastAsia="Liberation Serif" w:hAnsi="Calibri" w:cs="Calibri"/>
            <w:iCs/>
            <w:noProof/>
            <w:vertAlign w:val="superscript"/>
          </w:rPr>
          <w:t>-1</w:t>
        </w:r>
        <w:r w:rsidR="006A1E0A" w:rsidRPr="006A1E0A">
          <w:rPr>
            <w:rStyle w:val="Hyperlink"/>
            <w:rFonts w:ascii="Calibri" w:eastAsia="Liberation Serif" w:hAnsi="Calibri" w:cs="Calibri"/>
            <w:iCs/>
            <w:noProof/>
          </w:rPr>
          <w:t>, while the scale for the other three fluxes is an order of magnitude less.</w:t>
        </w:r>
        <w:r w:rsidR="006A1E0A" w:rsidRPr="006A1E0A">
          <w:rPr>
            <w:rFonts w:ascii="Calibri" w:hAnsi="Calibri" w:cs="Calibri"/>
            <w:noProof/>
            <w:webHidden/>
          </w:rPr>
          <w:tab/>
        </w:r>
        <w:r w:rsidRPr="006A1E0A">
          <w:rPr>
            <w:rFonts w:ascii="Calibri" w:hAnsi="Calibri" w:cs="Calibri"/>
            <w:noProof/>
            <w:webHidden/>
          </w:rPr>
          <w:fldChar w:fldCharType="begin"/>
        </w:r>
        <w:r w:rsidR="006A1E0A" w:rsidRPr="006A1E0A">
          <w:rPr>
            <w:rFonts w:ascii="Calibri" w:hAnsi="Calibri" w:cs="Calibri"/>
            <w:noProof/>
            <w:webHidden/>
          </w:rPr>
          <w:instrText xml:space="preserve"> PAGEREF _Toc333826333 \h </w:instrText>
        </w:r>
        <w:r w:rsidRPr="006A1E0A">
          <w:rPr>
            <w:rFonts w:ascii="Calibri" w:hAnsi="Calibri" w:cs="Calibri"/>
            <w:noProof/>
            <w:webHidden/>
          </w:rPr>
        </w:r>
        <w:r w:rsidRPr="006A1E0A">
          <w:rPr>
            <w:rFonts w:ascii="Calibri" w:hAnsi="Calibri" w:cs="Calibri"/>
            <w:noProof/>
            <w:webHidden/>
          </w:rPr>
          <w:fldChar w:fldCharType="separate"/>
        </w:r>
        <w:r w:rsidR="006A1E0A" w:rsidRPr="006A1E0A">
          <w:rPr>
            <w:rFonts w:ascii="Calibri" w:hAnsi="Calibri" w:cs="Calibri"/>
            <w:noProof/>
            <w:webHidden/>
          </w:rPr>
          <w:t>19</w:t>
        </w:r>
        <w:r w:rsidRPr="006A1E0A">
          <w:rPr>
            <w:rFonts w:ascii="Calibri" w:hAnsi="Calibri" w:cs="Calibri"/>
            <w:noProof/>
            <w:webHidden/>
          </w:rPr>
          <w:fldChar w:fldCharType="end"/>
        </w:r>
      </w:hyperlink>
    </w:p>
    <w:p w:rsidR="006A1E0A" w:rsidRPr="006A1E0A" w:rsidRDefault="0020390F">
      <w:pPr>
        <w:pStyle w:val="TableofFigures"/>
        <w:tabs>
          <w:tab w:val="right" w:leader="dot" w:pos="9062"/>
        </w:tabs>
        <w:rPr>
          <w:rFonts w:ascii="Calibri" w:eastAsiaTheme="minorEastAsia" w:hAnsi="Calibri" w:cs="Calibri"/>
          <w:noProof/>
          <w:szCs w:val="22"/>
          <w:lang w:val="el-GR" w:eastAsia="el-GR"/>
        </w:rPr>
      </w:pPr>
      <w:hyperlink w:anchor="_Toc333826334" w:history="1">
        <w:r w:rsidR="006A1E0A" w:rsidRPr="006A1E0A">
          <w:rPr>
            <w:rStyle w:val="Hyperlink"/>
            <w:rFonts w:ascii="Calibri" w:hAnsi="Calibri" w:cs="Calibri"/>
            <w:noProof/>
          </w:rPr>
          <w:t>Figure 3:</w:t>
        </w:r>
        <w:r w:rsidR="006A1E0A" w:rsidRPr="006A1E0A">
          <w:rPr>
            <w:rStyle w:val="Hyperlink"/>
            <w:rFonts w:ascii="Calibri" w:eastAsia="Liberation Serif" w:hAnsi="Calibri" w:cs="Calibri"/>
            <w:b/>
            <w:noProof/>
          </w:rPr>
          <w:t xml:space="preserve"> </w:t>
        </w:r>
        <w:r w:rsidR="006A1E0A" w:rsidRPr="006A1E0A">
          <w:rPr>
            <w:rStyle w:val="Hyperlink"/>
            <w:rFonts w:ascii="Calibri" w:eastAsia="Liberation Serif" w:hAnsi="Calibri" w:cs="Calibri"/>
            <w:noProof/>
          </w:rPr>
          <w:t>Average</w:t>
        </w:r>
        <w:r w:rsidR="006A1E0A" w:rsidRPr="006A1E0A">
          <w:rPr>
            <w:rStyle w:val="Hyperlink"/>
            <w:rFonts w:ascii="Calibri" w:eastAsia="Liberation Serif" w:hAnsi="Calibri" w:cs="Calibri"/>
            <w:b/>
            <w:noProof/>
          </w:rPr>
          <w:t xml:space="preserve"> </w:t>
        </w:r>
        <w:r w:rsidR="006A1E0A" w:rsidRPr="006A1E0A">
          <w:rPr>
            <w:rStyle w:val="Hyperlink"/>
            <w:rFonts w:ascii="Calibri" w:eastAsia="Liberation Serif" w:hAnsi="Calibri" w:cs="Calibri"/>
            <w:noProof/>
          </w:rPr>
          <w:t>annual fire emissions (in Tg C yr</w:t>
        </w:r>
        <w:r w:rsidR="006A1E0A" w:rsidRPr="006A1E0A">
          <w:rPr>
            <w:rStyle w:val="Hyperlink"/>
            <w:rFonts w:ascii="Calibri" w:eastAsia="Liberation Serif" w:hAnsi="Calibri" w:cs="Calibri"/>
            <w:noProof/>
            <w:vertAlign w:val="superscript"/>
          </w:rPr>
          <w:t>-1</w:t>
        </w:r>
        <w:r w:rsidR="006A1E0A" w:rsidRPr="006A1E0A">
          <w:rPr>
            <w:rStyle w:val="Hyperlink"/>
            <w:rFonts w:ascii="Calibri" w:eastAsia="Liberation Serif" w:hAnsi="Calibri" w:cs="Calibri"/>
            <w:noProof/>
          </w:rPr>
          <w:t>) from boreal latitudes averaged over 1981-2006 for the three models.</w:t>
        </w:r>
        <w:r w:rsidR="006A1E0A" w:rsidRPr="006A1E0A">
          <w:rPr>
            <w:rFonts w:ascii="Calibri" w:hAnsi="Calibri" w:cs="Calibri"/>
            <w:noProof/>
            <w:webHidden/>
          </w:rPr>
          <w:tab/>
        </w:r>
        <w:r w:rsidRPr="006A1E0A">
          <w:rPr>
            <w:rFonts w:ascii="Calibri" w:hAnsi="Calibri" w:cs="Calibri"/>
            <w:noProof/>
            <w:webHidden/>
          </w:rPr>
          <w:fldChar w:fldCharType="begin"/>
        </w:r>
        <w:r w:rsidR="006A1E0A" w:rsidRPr="006A1E0A">
          <w:rPr>
            <w:rFonts w:ascii="Calibri" w:hAnsi="Calibri" w:cs="Calibri"/>
            <w:noProof/>
            <w:webHidden/>
          </w:rPr>
          <w:instrText xml:space="preserve"> PAGEREF _Toc333826334 \h </w:instrText>
        </w:r>
        <w:r w:rsidRPr="006A1E0A">
          <w:rPr>
            <w:rFonts w:ascii="Calibri" w:hAnsi="Calibri" w:cs="Calibri"/>
            <w:noProof/>
            <w:webHidden/>
          </w:rPr>
        </w:r>
        <w:r w:rsidRPr="006A1E0A">
          <w:rPr>
            <w:rFonts w:ascii="Calibri" w:hAnsi="Calibri" w:cs="Calibri"/>
            <w:noProof/>
            <w:webHidden/>
          </w:rPr>
          <w:fldChar w:fldCharType="separate"/>
        </w:r>
        <w:r w:rsidR="006A1E0A" w:rsidRPr="006A1E0A">
          <w:rPr>
            <w:rFonts w:ascii="Calibri" w:hAnsi="Calibri" w:cs="Calibri"/>
            <w:noProof/>
            <w:webHidden/>
          </w:rPr>
          <w:t>20</w:t>
        </w:r>
        <w:r w:rsidRPr="006A1E0A">
          <w:rPr>
            <w:rFonts w:ascii="Calibri" w:hAnsi="Calibri" w:cs="Calibri"/>
            <w:noProof/>
            <w:webHidden/>
          </w:rPr>
          <w:fldChar w:fldCharType="end"/>
        </w:r>
      </w:hyperlink>
    </w:p>
    <w:p w:rsidR="006A1E0A" w:rsidRPr="006A1E0A" w:rsidRDefault="0020390F">
      <w:pPr>
        <w:pStyle w:val="TableofFigures"/>
        <w:tabs>
          <w:tab w:val="right" w:leader="dot" w:pos="9062"/>
        </w:tabs>
        <w:rPr>
          <w:rFonts w:ascii="Calibri" w:eastAsiaTheme="minorEastAsia" w:hAnsi="Calibri" w:cs="Calibri"/>
          <w:noProof/>
          <w:szCs w:val="22"/>
          <w:lang w:val="el-GR" w:eastAsia="el-GR"/>
        </w:rPr>
      </w:pPr>
      <w:hyperlink w:anchor="_Toc333826335" w:history="1">
        <w:r w:rsidR="006A1E0A" w:rsidRPr="006A1E0A">
          <w:rPr>
            <w:rStyle w:val="Hyperlink"/>
            <w:rFonts w:ascii="Calibri" w:hAnsi="Calibri" w:cs="Calibri"/>
            <w:noProof/>
          </w:rPr>
          <w:t>Figure 4:</w:t>
        </w:r>
        <w:r w:rsidR="006A1E0A" w:rsidRPr="006A1E0A">
          <w:rPr>
            <w:rStyle w:val="Hyperlink"/>
            <w:rFonts w:ascii="Calibri" w:eastAsia="Liberation Serif" w:hAnsi="Calibri" w:cs="Calibri"/>
            <w:b/>
            <w:noProof/>
          </w:rPr>
          <w:t xml:space="preserve"> </w:t>
        </w:r>
        <w:r w:rsidR="006A1E0A" w:rsidRPr="006A1E0A">
          <w:rPr>
            <w:rStyle w:val="Hyperlink"/>
            <w:rFonts w:ascii="Calibri" w:eastAsia="Liberation Serif" w:hAnsi="Calibri" w:cs="Calibri"/>
            <w:noProof/>
          </w:rPr>
          <w:t>Percentage of each grid cell burned annually at boreal latitudes averaged over 1981-2006 for the three models and over 1997-2009 for GFED-BA. The percentage burnt is shown on a log scale.</w:t>
        </w:r>
        <w:r w:rsidR="006A1E0A" w:rsidRPr="006A1E0A">
          <w:rPr>
            <w:rFonts w:ascii="Calibri" w:hAnsi="Calibri" w:cs="Calibri"/>
            <w:noProof/>
            <w:webHidden/>
          </w:rPr>
          <w:tab/>
        </w:r>
        <w:r w:rsidRPr="006A1E0A">
          <w:rPr>
            <w:rFonts w:ascii="Calibri" w:hAnsi="Calibri" w:cs="Calibri"/>
            <w:noProof/>
            <w:webHidden/>
          </w:rPr>
          <w:fldChar w:fldCharType="begin"/>
        </w:r>
        <w:r w:rsidR="006A1E0A" w:rsidRPr="006A1E0A">
          <w:rPr>
            <w:rFonts w:ascii="Calibri" w:hAnsi="Calibri" w:cs="Calibri"/>
            <w:noProof/>
            <w:webHidden/>
          </w:rPr>
          <w:instrText xml:space="preserve"> PAGEREF _Toc333826335 \h </w:instrText>
        </w:r>
        <w:r w:rsidRPr="006A1E0A">
          <w:rPr>
            <w:rFonts w:ascii="Calibri" w:hAnsi="Calibri" w:cs="Calibri"/>
            <w:noProof/>
            <w:webHidden/>
          </w:rPr>
        </w:r>
        <w:r w:rsidRPr="006A1E0A">
          <w:rPr>
            <w:rFonts w:ascii="Calibri" w:hAnsi="Calibri" w:cs="Calibri"/>
            <w:noProof/>
            <w:webHidden/>
          </w:rPr>
          <w:fldChar w:fldCharType="separate"/>
        </w:r>
        <w:r w:rsidR="006A1E0A" w:rsidRPr="006A1E0A">
          <w:rPr>
            <w:rFonts w:ascii="Calibri" w:hAnsi="Calibri" w:cs="Calibri"/>
            <w:noProof/>
            <w:webHidden/>
          </w:rPr>
          <w:t>23</w:t>
        </w:r>
        <w:r w:rsidRPr="006A1E0A">
          <w:rPr>
            <w:rFonts w:ascii="Calibri" w:hAnsi="Calibri" w:cs="Calibri"/>
            <w:noProof/>
            <w:webHidden/>
          </w:rPr>
          <w:fldChar w:fldCharType="end"/>
        </w:r>
      </w:hyperlink>
    </w:p>
    <w:p w:rsidR="006A1E0A" w:rsidRPr="006A1E0A" w:rsidRDefault="0020390F">
      <w:pPr>
        <w:pStyle w:val="TableofFigures"/>
        <w:tabs>
          <w:tab w:val="right" w:leader="dot" w:pos="9062"/>
        </w:tabs>
        <w:rPr>
          <w:rFonts w:ascii="Calibri" w:eastAsiaTheme="minorEastAsia" w:hAnsi="Calibri" w:cs="Calibri"/>
          <w:noProof/>
          <w:szCs w:val="22"/>
          <w:lang w:val="el-GR" w:eastAsia="el-GR"/>
        </w:rPr>
      </w:pPr>
      <w:hyperlink w:anchor="_Toc333826336" w:history="1">
        <w:r w:rsidR="006A1E0A" w:rsidRPr="006A1E0A">
          <w:rPr>
            <w:rStyle w:val="Hyperlink"/>
            <w:rFonts w:ascii="Calibri" w:hAnsi="Calibri" w:cs="Calibri"/>
            <w:noProof/>
          </w:rPr>
          <w:t>Figure 5:</w:t>
        </w:r>
        <w:r w:rsidR="006A1E0A" w:rsidRPr="006A1E0A">
          <w:rPr>
            <w:rStyle w:val="Hyperlink"/>
            <w:rFonts w:ascii="Calibri" w:eastAsia="Liberation Serif" w:hAnsi="Calibri" w:cs="Calibri"/>
            <w:b/>
            <w:noProof/>
          </w:rPr>
          <w:t xml:space="preserve"> </w:t>
        </w:r>
        <w:r w:rsidR="006A1E0A" w:rsidRPr="006A1E0A">
          <w:rPr>
            <w:rStyle w:val="Hyperlink"/>
            <w:rFonts w:ascii="Calibri" w:eastAsia="Liberation Serif" w:hAnsi="Calibri" w:cs="Calibri"/>
            <w:noProof/>
          </w:rPr>
          <w:t>Percentage of burned area per grid cell in 2000 and 2002 over N. America for the three models and GFED-BA.</w:t>
        </w:r>
        <w:r w:rsidR="006A1E0A" w:rsidRPr="006A1E0A">
          <w:rPr>
            <w:rFonts w:ascii="Calibri" w:hAnsi="Calibri" w:cs="Calibri"/>
            <w:noProof/>
            <w:webHidden/>
          </w:rPr>
          <w:tab/>
        </w:r>
        <w:r w:rsidRPr="006A1E0A">
          <w:rPr>
            <w:rFonts w:ascii="Calibri" w:hAnsi="Calibri" w:cs="Calibri"/>
            <w:noProof/>
            <w:webHidden/>
          </w:rPr>
          <w:fldChar w:fldCharType="begin"/>
        </w:r>
        <w:r w:rsidR="006A1E0A" w:rsidRPr="006A1E0A">
          <w:rPr>
            <w:rFonts w:ascii="Calibri" w:hAnsi="Calibri" w:cs="Calibri"/>
            <w:noProof/>
            <w:webHidden/>
          </w:rPr>
          <w:instrText xml:space="preserve"> PAGEREF _Toc333826336 \h </w:instrText>
        </w:r>
        <w:r w:rsidRPr="006A1E0A">
          <w:rPr>
            <w:rFonts w:ascii="Calibri" w:hAnsi="Calibri" w:cs="Calibri"/>
            <w:noProof/>
            <w:webHidden/>
          </w:rPr>
        </w:r>
        <w:r w:rsidRPr="006A1E0A">
          <w:rPr>
            <w:rFonts w:ascii="Calibri" w:hAnsi="Calibri" w:cs="Calibri"/>
            <w:noProof/>
            <w:webHidden/>
          </w:rPr>
          <w:fldChar w:fldCharType="separate"/>
        </w:r>
        <w:r w:rsidR="006A1E0A" w:rsidRPr="006A1E0A">
          <w:rPr>
            <w:rFonts w:ascii="Calibri" w:hAnsi="Calibri" w:cs="Calibri"/>
            <w:noProof/>
            <w:webHidden/>
          </w:rPr>
          <w:t>25</w:t>
        </w:r>
        <w:r w:rsidRPr="006A1E0A">
          <w:rPr>
            <w:rFonts w:ascii="Calibri" w:hAnsi="Calibri" w:cs="Calibri"/>
            <w:noProof/>
            <w:webHidden/>
          </w:rPr>
          <w:fldChar w:fldCharType="end"/>
        </w:r>
      </w:hyperlink>
    </w:p>
    <w:p w:rsidR="006A1E0A" w:rsidRPr="006A1E0A" w:rsidRDefault="0020390F">
      <w:pPr>
        <w:pStyle w:val="TableofFigures"/>
        <w:tabs>
          <w:tab w:val="right" w:leader="dot" w:pos="9062"/>
        </w:tabs>
        <w:rPr>
          <w:rFonts w:ascii="Calibri" w:eastAsiaTheme="minorEastAsia" w:hAnsi="Calibri" w:cs="Calibri"/>
          <w:noProof/>
          <w:szCs w:val="22"/>
          <w:lang w:val="el-GR" w:eastAsia="el-GR"/>
        </w:rPr>
      </w:pPr>
      <w:hyperlink w:anchor="_Toc333826337" w:history="1">
        <w:r w:rsidR="006A1E0A" w:rsidRPr="006A1E0A">
          <w:rPr>
            <w:rStyle w:val="Hyperlink"/>
            <w:rFonts w:ascii="Calibri" w:hAnsi="Calibri" w:cs="Calibri"/>
            <w:noProof/>
          </w:rPr>
          <w:t>Figure 6:</w:t>
        </w:r>
        <w:r w:rsidR="006A1E0A" w:rsidRPr="006A1E0A">
          <w:rPr>
            <w:rStyle w:val="Hyperlink"/>
            <w:rFonts w:ascii="Calibri" w:eastAsia="Liberation Serif" w:hAnsi="Calibri" w:cs="Calibri"/>
            <w:b/>
            <w:noProof/>
          </w:rPr>
          <w:t xml:space="preserve"> </w:t>
        </w:r>
        <w:r w:rsidR="006A1E0A" w:rsidRPr="006A1E0A">
          <w:rPr>
            <w:rStyle w:val="Hyperlink"/>
            <w:rFonts w:ascii="Calibri" w:eastAsia="Liberation Serif" w:hAnsi="Calibri" w:cs="Calibri"/>
            <w:noProof/>
          </w:rPr>
          <w:t>(left) Total area burnt per year (Mha yr</w:t>
        </w:r>
        <w:r w:rsidR="006A1E0A" w:rsidRPr="006A1E0A">
          <w:rPr>
            <w:rStyle w:val="Hyperlink"/>
            <w:rFonts w:ascii="Calibri" w:eastAsia="Liberation Serif" w:hAnsi="Calibri" w:cs="Calibri"/>
            <w:noProof/>
            <w:vertAlign w:val="superscript"/>
          </w:rPr>
          <w:t>-1</w:t>
        </w:r>
        <w:r w:rsidR="006A1E0A" w:rsidRPr="006A1E0A">
          <w:rPr>
            <w:rStyle w:val="Hyperlink"/>
            <w:rFonts w:ascii="Calibri" w:eastAsia="Liberation Serif" w:hAnsi="Calibri" w:cs="Calibri"/>
            <w:noProof/>
          </w:rPr>
          <w:t>) for the pan-boreal region, N. America and Eurasia as calculated by the three models and given by GFED-BA and MODIS-BA; (right) the corresponding fire emissions (Tg C yr</w:t>
        </w:r>
        <w:r w:rsidR="006A1E0A" w:rsidRPr="006A1E0A">
          <w:rPr>
            <w:rStyle w:val="Hyperlink"/>
            <w:rFonts w:ascii="Calibri" w:eastAsia="Liberation Serif" w:hAnsi="Calibri" w:cs="Calibri"/>
            <w:noProof/>
            <w:vertAlign w:val="superscript"/>
          </w:rPr>
          <w:t>-1</w:t>
        </w:r>
        <w:r w:rsidR="006A1E0A" w:rsidRPr="006A1E0A">
          <w:rPr>
            <w:rStyle w:val="Hyperlink"/>
            <w:rFonts w:ascii="Calibri" w:eastAsia="Liberation Serif" w:hAnsi="Calibri" w:cs="Calibri"/>
            <w:noProof/>
          </w:rPr>
          <w:t>) for the models and GFED.</w:t>
        </w:r>
        <w:r w:rsidR="006A1E0A" w:rsidRPr="006A1E0A">
          <w:rPr>
            <w:rFonts w:ascii="Calibri" w:hAnsi="Calibri" w:cs="Calibri"/>
            <w:noProof/>
            <w:webHidden/>
          </w:rPr>
          <w:tab/>
        </w:r>
        <w:r w:rsidRPr="006A1E0A">
          <w:rPr>
            <w:rFonts w:ascii="Calibri" w:hAnsi="Calibri" w:cs="Calibri"/>
            <w:noProof/>
            <w:webHidden/>
          </w:rPr>
          <w:fldChar w:fldCharType="begin"/>
        </w:r>
        <w:r w:rsidR="006A1E0A" w:rsidRPr="006A1E0A">
          <w:rPr>
            <w:rFonts w:ascii="Calibri" w:hAnsi="Calibri" w:cs="Calibri"/>
            <w:noProof/>
            <w:webHidden/>
          </w:rPr>
          <w:instrText xml:space="preserve"> PAGEREF _Toc333826337 \h </w:instrText>
        </w:r>
        <w:r w:rsidRPr="006A1E0A">
          <w:rPr>
            <w:rFonts w:ascii="Calibri" w:hAnsi="Calibri" w:cs="Calibri"/>
            <w:noProof/>
            <w:webHidden/>
          </w:rPr>
        </w:r>
        <w:r w:rsidRPr="006A1E0A">
          <w:rPr>
            <w:rFonts w:ascii="Calibri" w:hAnsi="Calibri" w:cs="Calibri"/>
            <w:noProof/>
            <w:webHidden/>
          </w:rPr>
          <w:fldChar w:fldCharType="separate"/>
        </w:r>
        <w:r w:rsidR="006A1E0A" w:rsidRPr="006A1E0A">
          <w:rPr>
            <w:rFonts w:ascii="Calibri" w:hAnsi="Calibri" w:cs="Calibri"/>
            <w:noProof/>
            <w:webHidden/>
          </w:rPr>
          <w:t>26</w:t>
        </w:r>
        <w:r w:rsidRPr="006A1E0A">
          <w:rPr>
            <w:rFonts w:ascii="Calibri" w:hAnsi="Calibri" w:cs="Calibri"/>
            <w:noProof/>
            <w:webHidden/>
          </w:rPr>
          <w:fldChar w:fldCharType="end"/>
        </w:r>
      </w:hyperlink>
    </w:p>
    <w:p w:rsidR="006A1E0A" w:rsidRPr="006A1E0A" w:rsidRDefault="0020390F">
      <w:pPr>
        <w:pStyle w:val="TableofFigures"/>
        <w:tabs>
          <w:tab w:val="right" w:leader="dot" w:pos="9062"/>
        </w:tabs>
        <w:rPr>
          <w:rFonts w:ascii="Calibri" w:eastAsiaTheme="minorEastAsia" w:hAnsi="Calibri" w:cs="Calibri"/>
          <w:noProof/>
          <w:szCs w:val="22"/>
          <w:lang w:val="el-GR" w:eastAsia="el-GR"/>
        </w:rPr>
      </w:pPr>
      <w:hyperlink w:anchor="_Toc333826338" w:history="1">
        <w:r w:rsidR="006A1E0A" w:rsidRPr="006A1E0A">
          <w:rPr>
            <w:rStyle w:val="Hyperlink"/>
            <w:rFonts w:ascii="Calibri" w:hAnsi="Calibri" w:cs="Calibri"/>
            <w:noProof/>
          </w:rPr>
          <w:t>Figure 7:</w:t>
        </w:r>
        <w:r w:rsidR="006A1E0A" w:rsidRPr="006A1E0A">
          <w:rPr>
            <w:rStyle w:val="Hyperlink"/>
            <w:rFonts w:ascii="Calibri" w:eastAsia="Liberation Serif" w:hAnsi="Calibri" w:cs="Calibri"/>
            <w:b/>
            <w:noProof/>
          </w:rPr>
          <w:t xml:space="preserve"> </w:t>
        </w:r>
        <w:r w:rsidR="006A1E0A" w:rsidRPr="006A1E0A">
          <w:rPr>
            <w:rStyle w:val="Hyperlink"/>
            <w:rFonts w:ascii="Calibri" w:eastAsia="Liberation Serif" w:hAnsi="Calibri" w:cs="Calibri"/>
            <w:noProof/>
          </w:rPr>
          <w:t>Regression of annual fire emissions (Tg C) against annual burned area (Mha) for the three DVMs (1981-2006) and GFED (1997-2009) over N. America and Eurasia.</w:t>
        </w:r>
        <w:r w:rsidR="006A1E0A" w:rsidRPr="006A1E0A">
          <w:rPr>
            <w:rFonts w:ascii="Calibri" w:hAnsi="Calibri" w:cs="Calibri"/>
            <w:noProof/>
            <w:webHidden/>
          </w:rPr>
          <w:tab/>
        </w:r>
        <w:r w:rsidRPr="006A1E0A">
          <w:rPr>
            <w:rFonts w:ascii="Calibri" w:hAnsi="Calibri" w:cs="Calibri"/>
            <w:noProof/>
            <w:webHidden/>
          </w:rPr>
          <w:fldChar w:fldCharType="begin"/>
        </w:r>
        <w:r w:rsidR="006A1E0A" w:rsidRPr="006A1E0A">
          <w:rPr>
            <w:rFonts w:ascii="Calibri" w:hAnsi="Calibri" w:cs="Calibri"/>
            <w:noProof/>
            <w:webHidden/>
          </w:rPr>
          <w:instrText xml:space="preserve"> PAGEREF _Toc333826338 \h </w:instrText>
        </w:r>
        <w:r w:rsidRPr="006A1E0A">
          <w:rPr>
            <w:rFonts w:ascii="Calibri" w:hAnsi="Calibri" w:cs="Calibri"/>
            <w:noProof/>
            <w:webHidden/>
          </w:rPr>
        </w:r>
        <w:r w:rsidRPr="006A1E0A">
          <w:rPr>
            <w:rFonts w:ascii="Calibri" w:hAnsi="Calibri" w:cs="Calibri"/>
            <w:noProof/>
            <w:webHidden/>
          </w:rPr>
          <w:fldChar w:fldCharType="separate"/>
        </w:r>
        <w:r w:rsidR="006A1E0A" w:rsidRPr="006A1E0A">
          <w:rPr>
            <w:rFonts w:ascii="Calibri" w:hAnsi="Calibri" w:cs="Calibri"/>
            <w:noProof/>
            <w:webHidden/>
          </w:rPr>
          <w:t>29</w:t>
        </w:r>
        <w:r w:rsidRPr="006A1E0A">
          <w:rPr>
            <w:rFonts w:ascii="Calibri" w:hAnsi="Calibri" w:cs="Calibri"/>
            <w:noProof/>
            <w:webHidden/>
          </w:rPr>
          <w:fldChar w:fldCharType="end"/>
        </w:r>
      </w:hyperlink>
    </w:p>
    <w:p w:rsidR="006A1E0A" w:rsidRPr="006A1E0A" w:rsidRDefault="0020390F">
      <w:pPr>
        <w:pStyle w:val="TableofFigures"/>
        <w:tabs>
          <w:tab w:val="right" w:leader="dot" w:pos="9062"/>
        </w:tabs>
        <w:rPr>
          <w:rFonts w:ascii="Calibri" w:eastAsiaTheme="minorEastAsia" w:hAnsi="Calibri" w:cs="Calibri"/>
          <w:noProof/>
          <w:szCs w:val="22"/>
          <w:lang w:val="el-GR" w:eastAsia="el-GR"/>
        </w:rPr>
      </w:pPr>
      <w:hyperlink w:anchor="_Toc333826339" w:history="1">
        <w:r w:rsidR="006A1E0A" w:rsidRPr="006A1E0A">
          <w:rPr>
            <w:rStyle w:val="Hyperlink"/>
            <w:rFonts w:ascii="Calibri" w:hAnsi="Calibri" w:cs="Calibri"/>
            <w:noProof/>
          </w:rPr>
          <w:t xml:space="preserve">Figure 8: </w:t>
        </w:r>
        <w:r w:rsidR="006A1E0A" w:rsidRPr="006A1E0A">
          <w:rPr>
            <w:rStyle w:val="Hyperlink"/>
            <w:rFonts w:ascii="Calibri" w:eastAsia="Liberation Serif" w:hAnsi="Calibri" w:cs="Calibri"/>
            <w:b/>
            <w:noProof/>
          </w:rPr>
          <w:t xml:space="preserve"> </w:t>
        </w:r>
        <w:r w:rsidR="006A1E0A" w:rsidRPr="006A1E0A">
          <w:rPr>
            <w:rStyle w:val="Hyperlink"/>
            <w:rFonts w:ascii="Calibri" w:hAnsi="Calibri" w:cs="Calibri"/>
            <w:noProof/>
          </w:rPr>
          <w:t>Burned area (in Mha) from GFED-BA, SDGVM and the SDGVM with the adjusted burnt area (denoted as SDGVM*) for the pan-boreal region for 1997-2006.</w:t>
        </w:r>
        <w:r w:rsidR="006A1E0A" w:rsidRPr="006A1E0A">
          <w:rPr>
            <w:rFonts w:ascii="Calibri" w:hAnsi="Calibri" w:cs="Calibri"/>
            <w:noProof/>
            <w:webHidden/>
          </w:rPr>
          <w:tab/>
        </w:r>
        <w:r w:rsidRPr="006A1E0A">
          <w:rPr>
            <w:rFonts w:ascii="Calibri" w:hAnsi="Calibri" w:cs="Calibri"/>
            <w:noProof/>
            <w:webHidden/>
          </w:rPr>
          <w:fldChar w:fldCharType="begin"/>
        </w:r>
        <w:r w:rsidR="006A1E0A" w:rsidRPr="006A1E0A">
          <w:rPr>
            <w:rFonts w:ascii="Calibri" w:hAnsi="Calibri" w:cs="Calibri"/>
            <w:noProof/>
            <w:webHidden/>
          </w:rPr>
          <w:instrText xml:space="preserve"> PAGEREF _Toc333826339 \h </w:instrText>
        </w:r>
        <w:r w:rsidRPr="006A1E0A">
          <w:rPr>
            <w:rFonts w:ascii="Calibri" w:hAnsi="Calibri" w:cs="Calibri"/>
            <w:noProof/>
            <w:webHidden/>
          </w:rPr>
        </w:r>
        <w:r w:rsidRPr="006A1E0A">
          <w:rPr>
            <w:rFonts w:ascii="Calibri" w:hAnsi="Calibri" w:cs="Calibri"/>
            <w:noProof/>
            <w:webHidden/>
          </w:rPr>
          <w:fldChar w:fldCharType="separate"/>
        </w:r>
        <w:r w:rsidR="006A1E0A" w:rsidRPr="006A1E0A">
          <w:rPr>
            <w:rFonts w:ascii="Calibri" w:hAnsi="Calibri" w:cs="Calibri"/>
            <w:noProof/>
            <w:webHidden/>
          </w:rPr>
          <w:t>36</w:t>
        </w:r>
        <w:r w:rsidRPr="006A1E0A">
          <w:rPr>
            <w:rFonts w:ascii="Calibri" w:hAnsi="Calibri" w:cs="Calibri"/>
            <w:noProof/>
            <w:webHidden/>
          </w:rPr>
          <w:fldChar w:fldCharType="end"/>
        </w:r>
      </w:hyperlink>
    </w:p>
    <w:p w:rsidR="006A1E0A" w:rsidRPr="006A1E0A" w:rsidRDefault="0020390F">
      <w:pPr>
        <w:pStyle w:val="TableofFigures"/>
        <w:tabs>
          <w:tab w:val="right" w:leader="dot" w:pos="9062"/>
        </w:tabs>
        <w:rPr>
          <w:rFonts w:ascii="Calibri" w:eastAsiaTheme="minorEastAsia" w:hAnsi="Calibri" w:cs="Calibri"/>
          <w:noProof/>
          <w:szCs w:val="22"/>
          <w:lang w:val="el-GR" w:eastAsia="el-GR"/>
        </w:rPr>
      </w:pPr>
      <w:hyperlink w:anchor="_Toc333826340" w:history="1">
        <w:r w:rsidR="006A1E0A" w:rsidRPr="006A1E0A">
          <w:rPr>
            <w:rStyle w:val="Hyperlink"/>
            <w:rFonts w:ascii="Calibri" w:hAnsi="Calibri" w:cs="Calibri"/>
            <w:noProof/>
          </w:rPr>
          <w:t>Figure 9:</w:t>
        </w:r>
        <w:r w:rsidR="006A1E0A" w:rsidRPr="006A1E0A">
          <w:rPr>
            <w:rStyle w:val="Hyperlink"/>
            <w:rFonts w:ascii="Calibri" w:eastAsia="Liberation Serif" w:hAnsi="Calibri" w:cs="Calibri"/>
            <w:b/>
            <w:noProof/>
          </w:rPr>
          <w:t xml:space="preserve"> </w:t>
        </w:r>
        <w:r w:rsidR="006A1E0A" w:rsidRPr="006A1E0A">
          <w:rPr>
            <w:rStyle w:val="Hyperlink"/>
            <w:rFonts w:ascii="Calibri" w:eastAsia="Liberation Serif" w:hAnsi="Calibri" w:cs="Calibri"/>
            <w:noProof/>
          </w:rPr>
          <w:t>Time series (1960-2006) of the de-trended NBP (solid lines, left y-axis) and fire emissions (dashed lines, right y-axis) for SDGVM and its modified version, SDGVM*.</w:t>
        </w:r>
        <w:r w:rsidR="006A1E0A" w:rsidRPr="006A1E0A">
          <w:rPr>
            <w:rFonts w:ascii="Calibri" w:hAnsi="Calibri" w:cs="Calibri"/>
            <w:noProof/>
            <w:webHidden/>
          </w:rPr>
          <w:tab/>
        </w:r>
        <w:r w:rsidRPr="006A1E0A">
          <w:rPr>
            <w:rFonts w:ascii="Calibri" w:hAnsi="Calibri" w:cs="Calibri"/>
            <w:noProof/>
            <w:webHidden/>
          </w:rPr>
          <w:fldChar w:fldCharType="begin"/>
        </w:r>
        <w:r w:rsidR="006A1E0A" w:rsidRPr="006A1E0A">
          <w:rPr>
            <w:rFonts w:ascii="Calibri" w:hAnsi="Calibri" w:cs="Calibri"/>
            <w:noProof/>
            <w:webHidden/>
          </w:rPr>
          <w:instrText xml:space="preserve"> PAGEREF _Toc333826340 \h </w:instrText>
        </w:r>
        <w:r w:rsidRPr="006A1E0A">
          <w:rPr>
            <w:rFonts w:ascii="Calibri" w:hAnsi="Calibri" w:cs="Calibri"/>
            <w:noProof/>
            <w:webHidden/>
          </w:rPr>
        </w:r>
        <w:r w:rsidRPr="006A1E0A">
          <w:rPr>
            <w:rFonts w:ascii="Calibri" w:hAnsi="Calibri" w:cs="Calibri"/>
            <w:noProof/>
            <w:webHidden/>
          </w:rPr>
          <w:fldChar w:fldCharType="separate"/>
        </w:r>
        <w:r w:rsidR="006A1E0A" w:rsidRPr="006A1E0A">
          <w:rPr>
            <w:rFonts w:ascii="Calibri" w:hAnsi="Calibri" w:cs="Calibri"/>
            <w:noProof/>
            <w:webHidden/>
          </w:rPr>
          <w:t>37</w:t>
        </w:r>
        <w:r w:rsidRPr="006A1E0A">
          <w:rPr>
            <w:rFonts w:ascii="Calibri" w:hAnsi="Calibri" w:cs="Calibri"/>
            <w:noProof/>
            <w:webHidden/>
          </w:rPr>
          <w:fldChar w:fldCharType="end"/>
        </w:r>
      </w:hyperlink>
    </w:p>
    <w:p w:rsidR="006A1E0A" w:rsidRPr="006A1E0A" w:rsidRDefault="0020390F">
      <w:pPr>
        <w:pStyle w:val="TableofFigures"/>
        <w:tabs>
          <w:tab w:val="right" w:leader="dot" w:pos="9062"/>
        </w:tabs>
        <w:rPr>
          <w:rFonts w:ascii="Calibri" w:eastAsiaTheme="minorEastAsia" w:hAnsi="Calibri" w:cs="Calibri"/>
          <w:noProof/>
          <w:szCs w:val="22"/>
          <w:lang w:val="el-GR" w:eastAsia="el-GR"/>
        </w:rPr>
      </w:pPr>
      <w:hyperlink w:anchor="_Toc333826341" w:history="1">
        <w:r w:rsidR="006A1E0A" w:rsidRPr="006A1E0A">
          <w:rPr>
            <w:rStyle w:val="Hyperlink"/>
            <w:rFonts w:ascii="Calibri" w:hAnsi="Calibri" w:cs="Calibri"/>
            <w:noProof/>
          </w:rPr>
          <w:t>Figure 10:</w:t>
        </w:r>
        <w:r w:rsidR="006A1E0A" w:rsidRPr="006A1E0A">
          <w:rPr>
            <w:rStyle w:val="Hyperlink"/>
            <w:rFonts w:ascii="Calibri" w:hAnsi="Calibri" w:cs="Calibri"/>
            <w:b/>
            <w:noProof/>
          </w:rPr>
          <w:t xml:space="preserve"> </w:t>
        </w:r>
        <w:r w:rsidR="006A1E0A" w:rsidRPr="006A1E0A">
          <w:rPr>
            <w:rStyle w:val="Hyperlink"/>
            <w:rFonts w:ascii="Calibri" w:hAnsi="Calibri" w:cs="Calibri"/>
            <w:noProof/>
          </w:rPr>
          <w:t>Percentage difference in biomass between modified and unmodified SDGVM calculations, i.e. 100 x (SDGVM* – SDGVM) / SDGVM, averaged over 1997-2006.</w:t>
        </w:r>
        <w:r w:rsidR="006A1E0A" w:rsidRPr="006A1E0A">
          <w:rPr>
            <w:rFonts w:ascii="Calibri" w:hAnsi="Calibri" w:cs="Calibri"/>
            <w:noProof/>
            <w:webHidden/>
          </w:rPr>
          <w:tab/>
        </w:r>
        <w:r w:rsidRPr="006A1E0A">
          <w:rPr>
            <w:rFonts w:ascii="Calibri" w:hAnsi="Calibri" w:cs="Calibri"/>
            <w:noProof/>
            <w:webHidden/>
          </w:rPr>
          <w:fldChar w:fldCharType="begin"/>
        </w:r>
        <w:r w:rsidR="006A1E0A" w:rsidRPr="006A1E0A">
          <w:rPr>
            <w:rFonts w:ascii="Calibri" w:hAnsi="Calibri" w:cs="Calibri"/>
            <w:noProof/>
            <w:webHidden/>
          </w:rPr>
          <w:instrText xml:space="preserve"> PAGEREF _Toc333826341 \h </w:instrText>
        </w:r>
        <w:r w:rsidRPr="006A1E0A">
          <w:rPr>
            <w:rFonts w:ascii="Calibri" w:hAnsi="Calibri" w:cs="Calibri"/>
            <w:noProof/>
            <w:webHidden/>
          </w:rPr>
        </w:r>
        <w:r w:rsidRPr="006A1E0A">
          <w:rPr>
            <w:rFonts w:ascii="Calibri" w:hAnsi="Calibri" w:cs="Calibri"/>
            <w:noProof/>
            <w:webHidden/>
          </w:rPr>
          <w:fldChar w:fldCharType="separate"/>
        </w:r>
        <w:r w:rsidR="006A1E0A" w:rsidRPr="006A1E0A">
          <w:rPr>
            <w:rFonts w:ascii="Calibri" w:hAnsi="Calibri" w:cs="Calibri"/>
            <w:noProof/>
            <w:webHidden/>
          </w:rPr>
          <w:t>38</w:t>
        </w:r>
        <w:r w:rsidRPr="006A1E0A">
          <w:rPr>
            <w:rFonts w:ascii="Calibri" w:hAnsi="Calibri" w:cs="Calibri"/>
            <w:noProof/>
            <w:webHidden/>
          </w:rPr>
          <w:fldChar w:fldCharType="end"/>
        </w:r>
      </w:hyperlink>
    </w:p>
    <w:p w:rsidR="006A1E0A" w:rsidRPr="006A1E0A" w:rsidRDefault="0020390F">
      <w:pPr>
        <w:pStyle w:val="TableofFigures"/>
        <w:tabs>
          <w:tab w:val="right" w:leader="dot" w:pos="9062"/>
        </w:tabs>
        <w:rPr>
          <w:rFonts w:ascii="Calibri" w:eastAsiaTheme="minorEastAsia" w:hAnsi="Calibri" w:cs="Calibri"/>
          <w:noProof/>
          <w:szCs w:val="22"/>
          <w:lang w:val="el-GR" w:eastAsia="el-GR"/>
        </w:rPr>
      </w:pPr>
      <w:hyperlink w:anchor="_Toc333826342" w:history="1">
        <w:r w:rsidR="006A1E0A" w:rsidRPr="006A1E0A">
          <w:rPr>
            <w:rStyle w:val="Hyperlink"/>
            <w:rFonts w:ascii="Calibri" w:hAnsi="Calibri" w:cs="Calibri"/>
            <w:noProof/>
          </w:rPr>
          <w:t>Figure 11:</w:t>
        </w:r>
        <w:r w:rsidR="006A1E0A" w:rsidRPr="006A1E0A">
          <w:rPr>
            <w:rStyle w:val="Hyperlink"/>
            <w:rFonts w:ascii="Calibri" w:eastAsia="Liberation Serif" w:hAnsi="Calibri" w:cs="Calibri"/>
            <w:b/>
            <w:noProof/>
          </w:rPr>
          <w:t xml:space="preserve"> </w:t>
        </w:r>
        <w:r w:rsidR="006A1E0A" w:rsidRPr="006A1E0A">
          <w:rPr>
            <w:rStyle w:val="Hyperlink"/>
            <w:rFonts w:ascii="Calibri" w:eastAsia="Liberation Serif" w:hAnsi="Calibri" w:cs="Calibri"/>
            <w:noProof/>
          </w:rPr>
          <w:t>CDF of fractional annual burnt area per disturbed grid cell for GFED-BA and LPJ-WMa. On average, GFED-BA indicates about 8% of grid cells to be disturbed each year. Values with percentage burnt area exceeding 40% have probability less than 0.0012 so are omitted from the CDF plot.</w:t>
        </w:r>
        <w:r w:rsidR="006A1E0A" w:rsidRPr="006A1E0A">
          <w:rPr>
            <w:rFonts w:ascii="Calibri" w:hAnsi="Calibri" w:cs="Calibri"/>
            <w:noProof/>
            <w:webHidden/>
          </w:rPr>
          <w:tab/>
        </w:r>
        <w:r w:rsidRPr="006A1E0A">
          <w:rPr>
            <w:rFonts w:ascii="Calibri" w:hAnsi="Calibri" w:cs="Calibri"/>
            <w:noProof/>
            <w:webHidden/>
          </w:rPr>
          <w:fldChar w:fldCharType="begin"/>
        </w:r>
        <w:r w:rsidR="006A1E0A" w:rsidRPr="006A1E0A">
          <w:rPr>
            <w:rFonts w:ascii="Calibri" w:hAnsi="Calibri" w:cs="Calibri"/>
            <w:noProof/>
            <w:webHidden/>
          </w:rPr>
          <w:instrText xml:space="preserve"> PAGEREF _Toc333826342 \h </w:instrText>
        </w:r>
        <w:r w:rsidRPr="006A1E0A">
          <w:rPr>
            <w:rFonts w:ascii="Calibri" w:hAnsi="Calibri" w:cs="Calibri"/>
            <w:noProof/>
            <w:webHidden/>
          </w:rPr>
        </w:r>
        <w:r w:rsidRPr="006A1E0A">
          <w:rPr>
            <w:rFonts w:ascii="Calibri" w:hAnsi="Calibri" w:cs="Calibri"/>
            <w:noProof/>
            <w:webHidden/>
          </w:rPr>
          <w:fldChar w:fldCharType="separate"/>
        </w:r>
        <w:r w:rsidR="006A1E0A" w:rsidRPr="006A1E0A">
          <w:rPr>
            <w:rFonts w:ascii="Calibri" w:hAnsi="Calibri" w:cs="Calibri"/>
            <w:noProof/>
            <w:webHidden/>
          </w:rPr>
          <w:t>39</w:t>
        </w:r>
        <w:r w:rsidRPr="006A1E0A">
          <w:rPr>
            <w:rFonts w:ascii="Calibri" w:hAnsi="Calibri" w:cs="Calibri"/>
            <w:noProof/>
            <w:webHidden/>
          </w:rPr>
          <w:fldChar w:fldCharType="end"/>
        </w:r>
      </w:hyperlink>
    </w:p>
    <w:p w:rsidR="006A1E0A" w:rsidRPr="006A1E0A" w:rsidRDefault="0020390F">
      <w:pPr>
        <w:pStyle w:val="TableofFigures"/>
        <w:tabs>
          <w:tab w:val="right" w:leader="dot" w:pos="9062"/>
        </w:tabs>
        <w:rPr>
          <w:rFonts w:ascii="Calibri" w:eastAsiaTheme="minorEastAsia" w:hAnsi="Calibri" w:cs="Calibri"/>
          <w:noProof/>
          <w:szCs w:val="22"/>
          <w:lang w:val="el-GR" w:eastAsia="el-GR"/>
        </w:rPr>
      </w:pPr>
      <w:hyperlink w:anchor="_Toc333826343" w:history="1">
        <w:r w:rsidR="006A1E0A" w:rsidRPr="006A1E0A">
          <w:rPr>
            <w:rStyle w:val="Hyperlink"/>
            <w:rFonts w:ascii="Calibri" w:hAnsi="Calibri" w:cs="Calibri"/>
            <w:noProof/>
          </w:rPr>
          <w:t>Figure 12:</w:t>
        </w:r>
        <w:r w:rsidR="006A1E0A" w:rsidRPr="006A1E0A">
          <w:rPr>
            <w:rStyle w:val="Hyperlink"/>
            <w:rFonts w:ascii="Calibri" w:eastAsia="Liberation Serif" w:hAnsi="Calibri" w:cs="Calibri"/>
            <w:noProof/>
          </w:rPr>
          <w:t xml:space="preserve"> (top) Monthly soil temperatures for altered and original boundary conditions (B.C.) at depth of 0.1 m produced by LPJ-WMa at a site which experienced more than 99% of burn; the arrow marks the year of the fire disturbance. (bottom) Thaw depth averaged over summer months for the same sites.</w:t>
        </w:r>
        <w:r w:rsidR="006A1E0A" w:rsidRPr="006A1E0A">
          <w:rPr>
            <w:rFonts w:ascii="Calibri" w:hAnsi="Calibri" w:cs="Calibri"/>
            <w:noProof/>
            <w:webHidden/>
          </w:rPr>
          <w:tab/>
        </w:r>
        <w:r w:rsidRPr="006A1E0A">
          <w:rPr>
            <w:rFonts w:ascii="Calibri" w:hAnsi="Calibri" w:cs="Calibri"/>
            <w:noProof/>
            <w:webHidden/>
          </w:rPr>
          <w:fldChar w:fldCharType="begin"/>
        </w:r>
        <w:r w:rsidR="006A1E0A" w:rsidRPr="006A1E0A">
          <w:rPr>
            <w:rFonts w:ascii="Calibri" w:hAnsi="Calibri" w:cs="Calibri"/>
            <w:noProof/>
            <w:webHidden/>
          </w:rPr>
          <w:instrText xml:space="preserve"> PAGEREF _Toc333826343 \h </w:instrText>
        </w:r>
        <w:r w:rsidRPr="006A1E0A">
          <w:rPr>
            <w:rFonts w:ascii="Calibri" w:hAnsi="Calibri" w:cs="Calibri"/>
            <w:noProof/>
            <w:webHidden/>
          </w:rPr>
        </w:r>
        <w:r w:rsidRPr="006A1E0A">
          <w:rPr>
            <w:rFonts w:ascii="Calibri" w:hAnsi="Calibri" w:cs="Calibri"/>
            <w:noProof/>
            <w:webHidden/>
          </w:rPr>
          <w:fldChar w:fldCharType="separate"/>
        </w:r>
        <w:r w:rsidR="006A1E0A" w:rsidRPr="006A1E0A">
          <w:rPr>
            <w:rFonts w:ascii="Calibri" w:hAnsi="Calibri" w:cs="Calibri"/>
            <w:noProof/>
            <w:webHidden/>
          </w:rPr>
          <w:t>42</w:t>
        </w:r>
        <w:r w:rsidRPr="006A1E0A">
          <w:rPr>
            <w:rFonts w:ascii="Calibri" w:hAnsi="Calibri" w:cs="Calibri"/>
            <w:noProof/>
            <w:webHidden/>
          </w:rPr>
          <w:fldChar w:fldCharType="end"/>
        </w:r>
      </w:hyperlink>
    </w:p>
    <w:p w:rsidR="006A1E0A" w:rsidRDefault="0020390F">
      <w:pPr>
        <w:pStyle w:val="TableofFigures"/>
        <w:tabs>
          <w:tab w:val="right" w:leader="dot" w:pos="9062"/>
        </w:tabs>
        <w:rPr>
          <w:rFonts w:asciiTheme="minorHAnsi" w:eastAsiaTheme="minorEastAsia" w:hAnsiTheme="minorHAnsi" w:cstheme="minorBidi"/>
          <w:noProof/>
          <w:szCs w:val="22"/>
          <w:lang w:val="el-GR" w:eastAsia="el-GR"/>
        </w:rPr>
      </w:pPr>
      <w:hyperlink w:anchor="_Toc333826344" w:history="1">
        <w:r w:rsidR="006A1E0A" w:rsidRPr="006A1E0A">
          <w:rPr>
            <w:rStyle w:val="Hyperlink"/>
            <w:rFonts w:ascii="Calibri" w:hAnsi="Calibri" w:cs="Calibri"/>
            <w:noProof/>
          </w:rPr>
          <w:t>Figure 13:</w:t>
        </w:r>
        <w:r w:rsidR="006A1E0A" w:rsidRPr="006A1E0A">
          <w:rPr>
            <w:rStyle w:val="Hyperlink"/>
            <w:rFonts w:ascii="Calibri" w:eastAsia="Liberation Serif" w:hAnsi="Calibri" w:cs="Calibri"/>
            <w:noProof/>
          </w:rPr>
          <w:t xml:space="preserve"> (top) Pan-boreal fractions of three generic cover types (trees, herbaceous cover and bare ground) derived from the four land cover maps. (bottom) Average values of pan-boreal NPP, R</w:t>
        </w:r>
        <w:r w:rsidR="006A1E0A" w:rsidRPr="006A1E0A">
          <w:rPr>
            <w:rStyle w:val="Hyperlink"/>
            <w:rFonts w:ascii="Calibri" w:eastAsia="Liberation Serif" w:hAnsi="Calibri" w:cs="Calibri"/>
            <w:noProof/>
            <w:vertAlign w:val="subscript"/>
          </w:rPr>
          <w:t>h</w:t>
        </w:r>
        <w:r w:rsidR="006A1E0A" w:rsidRPr="006A1E0A">
          <w:rPr>
            <w:rStyle w:val="Hyperlink"/>
            <w:rFonts w:ascii="Calibri" w:eastAsia="Liberation Serif" w:hAnsi="Calibri" w:cs="Calibri"/>
            <w:noProof/>
          </w:rPr>
          <w:t>, NEP, fire emissions and NBP calculated by SDGVM over the period 1981-2006 when driven with GlobCover, MODIS VCF, MODIS LC and GLC2000.</w:t>
        </w:r>
        <w:r w:rsidR="006A1E0A" w:rsidRPr="006A1E0A">
          <w:rPr>
            <w:rFonts w:ascii="Calibri" w:hAnsi="Calibri" w:cs="Calibri"/>
            <w:noProof/>
            <w:webHidden/>
          </w:rPr>
          <w:tab/>
        </w:r>
        <w:r w:rsidRPr="006A1E0A">
          <w:rPr>
            <w:rFonts w:ascii="Calibri" w:hAnsi="Calibri" w:cs="Calibri"/>
            <w:noProof/>
            <w:webHidden/>
          </w:rPr>
          <w:fldChar w:fldCharType="begin"/>
        </w:r>
        <w:r w:rsidR="006A1E0A" w:rsidRPr="006A1E0A">
          <w:rPr>
            <w:rFonts w:ascii="Calibri" w:hAnsi="Calibri" w:cs="Calibri"/>
            <w:noProof/>
            <w:webHidden/>
          </w:rPr>
          <w:instrText xml:space="preserve"> PAGEREF _Toc333826344 \h </w:instrText>
        </w:r>
        <w:r w:rsidRPr="006A1E0A">
          <w:rPr>
            <w:rFonts w:ascii="Calibri" w:hAnsi="Calibri" w:cs="Calibri"/>
            <w:noProof/>
            <w:webHidden/>
          </w:rPr>
        </w:r>
        <w:r w:rsidRPr="006A1E0A">
          <w:rPr>
            <w:rFonts w:ascii="Calibri" w:hAnsi="Calibri" w:cs="Calibri"/>
            <w:noProof/>
            <w:webHidden/>
          </w:rPr>
          <w:fldChar w:fldCharType="separate"/>
        </w:r>
        <w:r w:rsidR="006A1E0A" w:rsidRPr="006A1E0A">
          <w:rPr>
            <w:rFonts w:ascii="Calibri" w:hAnsi="Calibri" w:cs="Calibri"/>
            <w:noProof/>
            <w:webHidden/>
          </w:rPr>
          <w:t>44</w:t>
        </w:r>
        <w:r w:rsidRPr="006A1E0A">
          <w:rPr>
            <w:rFonts w:ascii="Calibri" w:hAnsi="Calibri" w:cs="Calibri"/>
            <w:noProof/>
            <w:webHidden/>
          </w:rPr>
          <w:fldChar w:fldCharType="end"/>
        </w:r>
      </w:hyperlink>
    </w:p>
    <w:p w:rsidR="00D90879" w:rsidRDefault="0020390F" w:rsidP="00BA6987">
      <w:pPr>
        <w:rPr>
          <w:lang w:val="en-GB"/>
        </w:rPr>
      </w:pPr>
      <w:r w:rsidRPr="00704099">
        <w:rPr>
          <w:rFonts w:cs="Calibri"/>
          <w:lang w:val="en-GB"/>
        </w:rPr>
        <w:fldChar w:fldCharType="end"/>
      </w:r>
    </w:p>
    <w:p w:rsidR="007B79DF" w:rsidRDefault="007B79DF" w:rsidP="00BA6987">
      <w:pPr>
        <w:rPr>
          <w:lang w:val="en-GB"/>
        </w:rPr>
      </w:pPr>
    </w:p>
    <w:p w:rsidR="0046688C" w:rsidRDefault="0046688C" w:rsidP="00BA6987">
      <w:pPr>
        <w:rPr>
          <w:lang w:val="en-GB"/>
        </w:rPr>
      </w:pPr>
    </w:p>
    <w:p w:rsidR="0046688C" w:rsidRDefault="0046688C" w:rsidP="00BA6987">
      <w:pPr>
        <w:rPr>
          <w:lang w:val="en-GB"/>
        </w:rPr>
      </w:pPr>
    </w:p>
    <w:p w:rsidR="0046688C" w:rsidRDefault="0046688C" w:rsidP="00BA6987">
      <w:pPr>
        <w:rPr>
          <w:lang w:val="en-GB"/>
        </w:rPr>
      </w:pPr>
    </w:p>
    <w:p w:rsidR="0046688C" w:rsidRDefault="0046688C" w:rsidP="00BA6987">
      <w:pPr>
        <w:rPr>
          <w:lang w:val="en-GB"/>
        </w:rPr>
      </w:pPr>
    </w:p>
    <w:p w:rsidR="0046688C" w:rsidRDefault="0046688C" w:rsidP="00BA6987">
      <w:pPr>
        <w:rPr>
          <w:lang w:val="en-GB"/>
        </w:rPr>
      </w:pPr>
    </w:p>
    <w:p w:rsidR="00D90879" w:rsidRPr="0046688C" w:rsidRDefault="007B79DF" w:rsidP="0046688C">
      <w:pPr>
        <w:autoSpaceDE w:val="0"/>
        <w:autoSpaceDN w:val="0"/>
        <w:adjustRightInd w:val="0"/>
        <w:jc w:val="center"/>
        <w:rPr>
          <w:rFonts w:cs="Arial"/>
          <w:b/>
          <w:bCs/>
          <w:i/>
          <w:iCs/>
          <w:sz w:val="26"/>
          <w:szCs w:val="26"/>
          <w:lang w:val="en-GB"/>
        </w:rPr>
      </w:pPr>
      <w:r w:rsidRPr="00D45931">
        <w:rPr>
          <w:rFonts w:cs="Arial"/>
          <w:b/>
          <w:bCs/>
          <w:i/>
          <w:iCs/>
          <w:sz w:val="26"/>
          <w:szCs w:val="26"/>
          <w:lang w:val="en-GB"/>
        </w:rPr>
        <w:lastRenderedPageBreak/>
        <w:t>List of Tables</w:t>
      </w:r>
    </w:p>
    <w:p w:rsidR="006A1E0A" w:rsidRPr="006A1E0A" w:rsidRDefault="0020390F">
      <w:pPr>
        <w:pStyle w:val="TableofFigures"/>
        <w:tabs>
          <w:tab w:val="right" w:leader="dot" w:pos="9062"/>
        </w:tabs>
        <w:rPr>
          <w:rFonts w:ascii="Calibri" w:eastAsiaTheme="minorEastAsia" w:hAnsi="Calibri" w:cs="Calibri"/>
          <w:noProof/>
          <w:szCs w:val="22"/>
          <w:lang w:val="el-GR" w:eastAsia="el-GR"/>
        </w:rPr>
      </w:pPr>
      <w:r w:rsidRPr="0020390F">
        <w:rPr>
          <w:rFonts w:ascii="Calibri" w:hAnsi="Calibri" w:cs="Calibri"/>
        </w:rPr>
        <w:fldChar w:fldCharType="begin"/>
      </w:r>
      <w:r w:rsidR="007B79DF" w:rsidRPr="006A1E0A">
        <w:rPr>
          <w:rFonts w:ascii="Calibri" w:hAnsi="Calibri" w:cs="Calibri"/>
        </w:rPr>
        <w:instrText xml:space="preserve"> TOC \h \z \c "Table" </w:instrText>
      </w:r>
      <w:r w:rsidRPr="0020390F">
        <w:rPr>
          <w:rFonts w:ascii="Calibri" w:hAnsi="Calibri" w:cs="Calibri"/>
        </w:rPr>
        <w:fldChar w:fldCharType="separate"/>
      </w:r>
      <w:hyperlink w:anchor="_Toc333826348" w:history="1">
        <w:r w:rsidR="006A1E0A" w:rsidRPr="006A1E0A">
          <w:rPr>
            <w:rStyle w:val="Hyperlink"/>
            <w:rFonts w:ascii="Calibri" w:hAnsi="Calibri" w:cs="Calibri"/>
            <w:noProof/>
          </w:rPr>
          <w:t>Table 1:</w:t>
        </w:r>
        <w:r w:rsidR="006A1E0A" w:rsidRPr="006A1E0A">
          <w:rPr>
            <w:rStyle w:val="Hyperlink"/>
            <w:rFonts w:ascii="Calibri" w:eastAsia="Liberation Serif" w:hAnsi="Calibri" w:cs="Calibri"/>
            <w:b/>
            <w:noProof/>
          </w:rPr>
          <w:t xml:space="preserve"> </w:t>
        </w:r>
        <w:r w:rsidR="006A1E0A" w:rsidRPr="006A1E0A">
          <w:rPr>
            <w:rStyle w:val="Hyperlink"/>
            <w:rFonts w:ascii="Calibri" w:eastAsia="Liberation Serif" w:hAnsi="Calibri" w:cs="Calibri"/>
            <w:noProof/>
          </w:rPr>
          <w:t>Annual NBP (in Tg C yr</w:t>
        </w:r>
        <w:r w:rsidR="006A1E0A" w:rsidRPr="006A1E0A">
          <w:rPr>
            <w:rStyle w:val="Hyperlink"/>
            <w:rFonts w:ascii="Calibri" w:eastAsia="Liberation Serif" w:hAnsi="Calibri" w:cs="Calibri"/>
            <w:noProof/>
            <w:vertAlign w:val="superscript"/>
          </w:rPr>
          <w:t>-1</w:t>
        </w:r>
        <w:r w:rsidR="006A1E0A" w:rsidRPr="006A1E0A">
          <w:rPr>
            <w:rStyle w:val="Hyperlink"/>
            <w:rFonts w:ascii="Calibri" w:eastAsia="Liberation Serif" w:hAnsi="Calibri" w:cs="Calibri"/>
            <w:noProof/>
          </w:rPr>
          <w:t>) averaged over 1981-2006 for the three models over N. America, Eurasia and the pan-boreal region.</w:t>
        </w:r>
        <w:r w:rsidR="006A1E0A" w:rsidRPr="006A1E0A">
          <w:rPr>
            <w:rFonts w:ascii="Calibri" w:hAnsi="Calibri" w:cs="Calibri"/>
            <w:noProof/>
            <w:webHidden/>
          </w:rPr>
          <w:tab/>
        </w:r>
        <w:r w:rsidRPr="006A1E0A">
          <w:rPr>
            <w:rFonts w:ascii="Calibri" w:hAnsi="Calibri" w:cs="Calibri"/>
            <w:noProof/>
            <w:webHidden/>
          </w:rPr>
          <w:fldChar w:fldCharType="begin"/>
        </w:r>
        <w:r w:rsidR="006A1E0A" w:rsidRPr="006A1E0A">
          <w:rPr>
            <w:rFonts w:ascii="Calibri" w:hAnsi="Calibri" w:cs="Calibri"/>
            <w:noProof/>
            <w:webHidden/>
          </w:rPr>
          <w:instrText xml:space="preserve"> PAGEREF _Toc333826348 \h </w:instrText>
        </w:r>
        <w:r w:rsidRPr="006A1E0A">
          <w:rPr>
            <w:rFonts w:ascii="Calibri" w:hAnsi="Calibri" w:cs="Calibri"/>
            <w:noProof/>
            <w:webHidden/>
          </w:rPr>
        </w:r>
        <w:r w:rsidRPr="006A1E0A">
          <w:rPr>
            <w:rFonts w:ascii="Calibri" w:hAnsi="Calibri" w:cs="Calibri"/>
            <w:noProof/>
            <w:webHidden/>
          </w:rPr>
          <w:fldChar w:fldCharType="separate"/>
        </w:r>
        <w:r w:rsidR="006A1E0A" w:rsidRPr="006A1E0A">
          <w:rPr>
            <w:rFonts w:ascii="Calibri" w:hAnsi="Calibri" w:cs="Calibri"/>
            <w:noProof/>
            <w:webHidden/>
          </w:rPr>
          <w:t>18</w:t>
        </w:r>
        <w:r w:rsidRPr="006A1E0A">
          <w:rPr>
            <w:rFonts w:ascii="Calibri" w:hAnsi="Calibri" w:cs="Calibri"/>
            <w:noProof/>
            <w:webHidden/>
          </w:rPr>
          <w:fldChar w:fldCharType="end"/>
        </w:r>
      </w:hyperlink>
    </w:p>
    <w:p w:rsidR="006A1E0A" w:rsidRPr="006A1E0A" w:rsidRDefault="0020390F">
      <w:pPr>
        <w:pStyle w:val="TableofFigures"/>
        <w:tabs>
          <w:tab w:val="right" w:leader="dot" w:pos="9062"/>
        </w:tabs>
        <w:rPr>
          <w:rFonts w:ascii="Calibri" w:eastAsiaTheme="minorEastAsia" w:hAnsi="Calibri" w:cs="Calibri"/>
          <w:noProof/>
          <w:szCs w:val="22"/>
          <w:lang w:val="el-GR" w:eastAsia="el-GR"/>
        </w:rPr>
      </w:pPr>
      <w:hyperlink w:anchor="_Toc333826349" w:history="1">
        <w:r w:rsidR="006A1E0A" w:rsidRPr="006A1E0A">
          <w:rPr>
            <w:rStyle w:val="Hyperlink"/>
            <w:rFonts w:ascii="Calibri" w:hAnsi="Calibri" w:cs="Calibri"/>
            <w:noProof/>
          </w:rPr>
          <w:t>Table 2:</w:t>
        </w:r>
        <w:r w:rsidR="006A1E0A" w:rsidRPr="006A1E0A">
          <w:rPr>
            <w:rStyle w:val="Hyperlink"/>
            <w:rFonts w:ascii="Calibri" w:eastAsia="Liberation Serif" w:hAnsi="Calibri" w:cs="Calibri"/>
            <w:b/>
            <w:noProof/>
          </w:rPr>
          <w:t xml:space="preserve"> </w:t>
        </w:r>
        <w:r w:rsidR="006A1E0A" w:rsidRPr="006A1E0A">
          <w:rPr>
            <w:rStyle w:val="Hyperlink"/>
            <w:rFonts w:ascii="Calibri" w:eastAsia="Liberation Serif" w:hAnsi="Calibri" w:cs="Calibri"/>
            <w:noProof/>
          </w:rPr>
          <w:t>Ratio</w:t>
        </w:r>
        <w:r w:rsidR="006A1E0A" w:rsidRPr="006A1E0A">
          <w:rPr>
            <w:rStyle w:val="Hyperlink"/>
            <w:rFonts w:ascii="Calibri" w:eastAsia="Liberation Serif" w:hAnsi="Calibri" w:cs="Calibri"/>
            <w:b/>
            <w:noProof/>
          </w:rPr>
          <w:t xml:space="preserve"> </w:t>
        </w:r>
        <w:r w:rsidR="006A1E0A" w:rsidRPr="006A1E0A">
          <w:rPr>
            <w:rStyle w:val="Hyperlink"/>
            <w:rFonts w:ascii="Calibri" w:eastAsia="Liberation Serif" w:hAnsi="Calibri" w:cs="Calibri"/>
            <w:noProof/>
          </w:rPr>
          <w:t>between average annual fire emissions and average NBP for 1981-2006 calculated from the three DVMs for N. America, Eurasia and pan-boreal latitudes.</w:t>
        </w:r>
        <w:r w:rsidR="006A1E0A" w:rsidRPr="006A1E0A">
          <w:rPr>
            <w:rFonts w:ascii="Calibri" w:hAnsi="Calibri" w:cs="Calibri"/>
            <w:noProof/>
            <w:webHidden/>
          </w:rPr>
          <w:tab/>
        </w:r>
        <w:r w:rsidRPr="006A1E0A">
          <w:rPr>
            <w:rFonts w:ascii="Calibri" w:hAnsi="Calibri" w:cs="Calibri"/>
            <w:noProof/>
            <w:webHidden/>
          </w:rPr>
          <w:fldChar w:fldCharType="begin"/>
        </w:r>
        <w:r w:rsidR="006A1E0A" w:rsidRPr="006A1E0A">
          <w:rPr>
            <w:rFonts w:ascii="Calibri" w:hAnsi="Calibri" w:cs="Calibri"/>
            <w:noProof/>
            <w:webHidden/>
          </w:rPr>
          <w:instrText xml:space="preserve"> PAGEREF _Toc333826349 \h </w:instrText>
        </w:r>
        <w:r w:rsidRPr="006A1E0A">
          <w:rPr>
            <w:rFonts w:ascii="Calibri" w:hAnsi="Calibri" w:cs="Calibri"/>
            <w:noProof/>
            <w:webHidden/>
          </w:rPr>
        </w:r>
        <w:r w:rsidRPr="006A1E0A">
          <w:rPr>
            <w:rFonts w:ascii="Calibri" w:hAnsi="Calibri" w:cs="Calibri"/>
            <w:noProof/>
            <w:webHidden/>
          </w:rPr>
          <w:fldChar w:fldCharType="separate"/>
        </w:r>
        <w:r w:rsidR="006A1E0A" w:rsidRPr="006A1E0A">
          <w:rPr>
            <w:rFonts w:ascii="Calibri" w:hAnsi="Calibri" w:cs="Calibri"/>
            <w:noProof/>
            <w:webHidden/>
          </w:rPr>
          <w:t>19</w:t>
        </w:r>
        <w:r w:rsidRPr="006A1E0A">
          <w:rPr>
            <w:rFonts w:ascii="Calibri" w:hAnsi="Calibri" w:cs="Calibri"/>
            <w:noProof/>
            <w:webHidden/>
          </w:rPr>
          <w:fldChar w:fldCharType="end"/>
        </w:r>
      </w:hyperlink>
    </w:p>
    <w:p w:rsidR="006A1E0A" w:rsidRPr="006A1E0A" w:rsidRDefault="0020390F">
      <w:pPr>
        <w:pStyle w:val="TableofFigures"/>
        <w:tabs>
          <w:tab w:val="right" w:leader="dot" w:pos="9062"/>
        </w:tabs>
        <w:rPr>
          <w:rFonts w:ascii="Calibri" w:eastAsiaTheme="minorEastAsia" w:hAnsi="Calibri" w:cs="Calibri"/>
          <w:noProof/>
          <w:szCs w:val="22"/>
          <w:lang w:val="el-GR" w:eastAsia="el-GR"/>
        </w:rPr>
      </w:pPr>
      <w:hyperlink w:anchor="_Toc333826350" w:history="1">
        <w:r w:rsidR="006A1E0A" w:rsidRPr="006A1E0A">
          <w:rPr>
            <w:rStyle w:val="Hyperlink"/>
            <w:rFonts w:ascii="Calibri" w:hAnsi="Calibri" w:cs="Calibri"/>
            <w:noProof/>
          </w:rPr>
          <w:t>Table 3:</w:t>
        </w:r>
        <w:r w:rsidR="006A1E0A" w:rsidRPr="006A1E0A">
          <w:rPr>
            <w:rStyle w:val="Hyperlink"/>
            <w:rFonts w:ascii="Calibri" w:eastAsia="Liberation Serif" w:hAnsi="Calibri" w:cs="Calibri"/>
            <w:b/>
            <w:noProof/>
          </w:rPr>
          <w:t xml:space="preserve"> </w:t>
        </w:r>
        <w:r w:rsidR="006A1E0A" w:rsidRPr="006A1E0A">
          <w:rPr>
            <w:rStyle w:val="Hyperlink"/>
            <w:rFonts w:ascii="Calibri" w:eastAsia="Liberation Serif" w:hAnsi="Calibri" w:cs="Calibri"/>
            <w:noProof/>
          </w:rPr>
          <w:t>Annual fire emissions (in Tg C yr</w:t>
        </w:r>
        <w:r w:rsidR="006A1E0A" w:rsidRPr="006A1E0A">
          <w:rPr>
            <w:rStyle w:val="Hyperlink"/>
            <w:rFonts w:ascii="Calibri" w:eastAsia="Liberation Serif" w:hAnsi="Calibri" w:cs="Calibri"/>
            <w:noProof/>
            <w:vertAlign w:val="superscript"/>
          </w:rPr>
          <w:t>-1</w:t>
        </w:r>
        <w:r w:rsidR="006A1E0A" w:rsidRPr="006A1E0A">
          <w:rPr>
            <w:rStyle w:val="Hyperlink"/>
            <w:rFonts w:ascii="Calibri" w:eastAsia="Liberation Serif" w:hAnsi="Calibri" w:cs="Calibri"/>
            <w:noProof/>
          </w:rPr>
          <w:t>) averaged over 1981-2006 for the three models over N. America, Eurasia and pan-boreal latitudes.</w:t>
        </w:r>
        <w:r w:rsidR="006A1E0A" w:rsidRPr="006A1E0A">
          <w:rPr>
            <w:rFonts w:ascii="Calibri" w:hAnsi="Calibri" w:cs="Calibri"/>
            <w:noProof/>
            <w:webHidden/>
          </w:rPr>
          <w:tab/>
        </w:r>
        <w:r w:rsidRPr="006A1E0A">
          <w:rPr>
            <w:rFonts w:ascii="Calibri" w:hAnsi="Calibri" w:cs="Calibri"/>
            <w:noProof/>
            <w:webHidden/>
          </w:rPr>
          <w:fldChar w:fldCharType="begin"/>
        </w:r>
        <w:r w:rsidR="006A1E0A" w:rsidRPr="006A1E0A">
          <w:rPr>
            <w:rFonts w:ascii="Calibri" w:hAnsi="Calibri" w:cs="Calibri"/>
            <w:noProof/>
            <w:webHidden/>
          </w:rPr>
          <w:instrText xml:space="preserve"> PAGEREF _Toc333826350 \h </w:instrText>
        </w:r>
        <w:r w:rsidRPr="006A1E0A">
          <w:rPr>
            <w:rFonts w:ascii="Calibri" w:hAnsi="Calibri" w:cs="Calibri"/>
            <w:noProof/>
            <w:webHidden/>
          </w:rPr>
        </w:r>
        <w:r w:rsidRPr="006A1E0A">
          <w:rPr>
            <w:rFonts w:ascii="Calibri" w:hAnsi="Calibri" w:cs="Calibri"/>
            <w:noProof/>
            <w:webHidden/>
          </w:rPr>
          <w:fldChar w:fldCharType="separate"/>
        </w:r>
        <w:r w:rsidR="006A1E0A" w:rsidRPr="006A1E0A">
          <w:rPr>
            <w:rFonts w:ascii="Calibri" w:hAnsi="Calibri" w:cs="Calibri"/>
            <w:noProof/>
            <w:webHidden/>
          </w:rPr>
          <w:t>21</w:t>
        </w:r>
        <w:r w:rsidRPr="006A1E0A">
          <w:rPr>
            <w:rFonts w:ascii="Calibri" w:hAnsi="Calibri" w:cs="Calibri"/>
            <w:noProof/>
            <w:webHidden/>
          </w:rPr>
          <w:fldChar w:fldCharType="end"/>
        </w:r>
      </w:hyperlink>
    </w:p>
    <w:p w:rsidR="006A1E0A" w:rsidRPr="006A1E0A" w:rsidRDefault="0020390F">
      <w:pPr>
        <w:pStyle w:val="TableofFigures"/>
        <w:tabs>
          <w:tab w:val="right" w:leader="dot" w:pos="9062"/>
        </w:tabs>
        <w:rPr>
          <w:rFonts w:ascii="Calibri" w:eastAsiaTheme="minorEastAsia" w:hAnsi="Calibri" w:cs="Calibri"/>
          <w:noProof/>
          <w:szCs w:val="22"/>
          <w:lang w:val="el-GR" w:eastAsia="el-GR"/>
        </w:rPr>
      </w:pPr>
      <w:hyperlink w:anchor="_Toc333826351" w:history="1">
        <w:r w:rsidR="006A1E0A" w:rsidRPr="006A1E0A">
          <w:rPr>
            <w:rStyle w:val="Hyperlink"/>
            <w:rFonts w:ascii="Calibri" w:hAnsi="Calibri" w:cs="Calibri"/>
            <w:noProof/>
          </w:rPr>
          <w:t>Table 4:</w:t>
        </w:r>
        <w:r w:rsidR="006A1E0A" w:rsidRPr="006A1E0A">
          <w:rPr>
            <w:rStyle w:val="Hyperlink"/>
            <w:rFonts w:ascii="Calibri" w:eastAsia="Liberation Serif" w:hAnsi="Calibri" w:cs="Calibri"/>
            <w:b/>
            <w:noProof/>
          </w:rPr>
          <w:t xml:space="preserve"> </w:t>
        </w:r>
        <w:r w:rsidR="006A1E0A" w:rsidRPr="006A1E0A">
          <w:rPr>
            <w:rStyle w:val="Hyperlink"/>
            <w:rFonts w:ascii="Calibri" w:eastAsia="Liberation Serif" w:hAnsi="Calibri" w:cs="Calibri"/>
            <w:noProof/>
          </w:rPr>
          <w:t>Annual burned area (in Mha yr</w:t>
        </w:r>
        <w:r w:rsidR="006A1E0A" w:rsidRPr="006A1E0A">
          <w:rPr>
            <w:rStyle w:val="Hyperlink"/>
            <w:rFonts w:ascii="Calibri" w:eastAsia="Liberation Serif" w:hAnsi="Calibri" w:cs="Calibri"/>
            <w:noProof/>
            <w:vertAlign w:val="superscript"/>
          </w:rPr>
          <w:t>-1</w:t>
        </w:r>
        <w:r w:rsidR="006A1E0A" w:rsidRPr="006A1E0A">
          <w:rPr>
            <w:rStyle w:val="Hyperlink"/>
            <w:rFonts w:ascii="Calibri" w:eastAsia="Liberation Serif" w:hAnsi="Calibri" w:cs="Calibri"/>
            <w:noProof/>
          </w:rPr>
          <w:t>) averaged over 1981-2006 for the three models over N. America, Eurasia and pan-boreal latitudes. Also shown is the burned area from GFED-BA averaged over 1997-2009 for the same regions.</w:t>
        </w:r>
        <w:r w:rsidR="006A1E0A" w:rsidRPr="006A1E0A">
          <w:rPr>
            <w:rFonts w:ascii="Calibri" w:hAnsi="Calibri" w:cs="Calibri"/>
            <w:noProof/>
            <w:webHidden/>
          </w:rPr>
          <w:tab/>
        </w:r>
        <w:r w:rsidRPr="006A1E0A">
          <w:rPr>
            <w:rFonts w:ascii="Calibri" w:hAnsi="Calibri" w:cs="Calibri"/>
            <w:noProof/>
            <w:webHidden/>
          </w:rPr>
          <w:fldChar w:fldCharType="begin"/>
        </w:r>
        <w:r w:rsidR="006A1E0A" w:rsidRPr="006A1E0A">
          <w:rPr>
            <w:rFonts w:ascii="Calibri" w:hAnsi="Calibri" w:cs="Calibri"/>
            <w:noProof/>
            <w:webHidden/>
          </w:rPr>
          <w:instrText xml:space="preserve"> PAGEREF _Toc333826351 \h </w:instrText>
        </w:r>
        <w:r w:rsidRPr="006A1E0A">
          <w:rPr>
            <w:rFonts w:ascii="Calibri" w:hAnsi="Calibri" w:cs="Calibri"/>
            <w:noProof/>
            <w:webHidden/>
          </w:rPr>
        </w:r>
        <w:r w:rsidRPr="006A1E0A">
          <w:rPr>
            <w:rFonts w:ascii="Calibri" w:hAnsi="Calibri" w:cs="Calibri"/>
            <w:noProof/>
            <w:webHidden/>
          </w:rPr>
          <w:fldChar w:fldCharType="separate"/>
        </w:r>
        <w:r w:rsidR="006A1E0A" w:rsidRPr="006A1E0A">
          <w:rPr>
            <w:rFonts w:ascii="Calibri" w:hAnsi="Calibri" w:cs="Calibri"/>
            <w:noProof/>
            <w:webHidden/>
          </w:rPr>
          <w:t>23</w:t>
        </w:r>
        <w:r w:rsidRPr="006A1E0A">
          <w:rPr>
            <w:rFonts w:ascii="Calibri" w:hAnsi="Calibri" w:cs="Calibri"/>
            <w:noProof/>
            <w:webHidden/>
          </w:rPr>
          <w:fldChar w:fldCharType="end"/>
        </w:r>
      </w:hyperlink>
    </w:p>
    <w:p w:rsidR="006A1E0A" w:rsidRPr="006A1E0A" w:rsidRDefault="0020390F">
      <w:pPr>
        <w:pStyle w:val="TableofFigures"/>
        <w:tabs>
          <w:tab w:val="right" w:leader="dot" w:pos="9062"/>
        </w:tabs>
        <w:rPr>
          <w:rFonts w:ascii="Calibri" w:eastAsiaTheme="minorEastAsia" w:hAnsi="Calibri" w:cs="Calibri"/>
          <w:noProof/>
          <w:szCs w:val="22"/>
          <w:lang w:val="el-GR" w:eastAsia="el-GR"/>
        </w:rPr>
      </w:pPr>
      <w:hyperlink w:anchor="_Toc333826352" w:history="1">
        <w:r w:rsidR="006A1E0A" w:rsidRPr="006A1E0A">
          <w:rPr>
            <w:rStyle w:val="Hyperlink"/>
            <w:rFonts w:ascii="Calibri" w:hAnsi="Calibri" w:cs="Calibri"/>
            <w:noProof/>
          </w:rPr>
          <w:t>Table 5:</w:t>
        </w:r>
        <w:r w:rsidR="006A1E0A" w:rsidRPr="006A1E0A">
          <w:rPr>
            <w:rStyle w:val="Hyperlink"/>
            <w:rFonts w:ascii="Calibri" w:eastAsia="Liberation Serif" w:hAnsi="Calibri" w:cs="Calibri"/>
            <w:b/>
            <w:noProof/>
          </w:rPr>
          <w:t xml:space="preserve"> </w:t>
        </w:r>
        <w:r w:rsidR="006A1E0A" w:rsidRPr="006A1E0A">
          <w:rPr>
            <w:rStyle w:val="Hyperlink"/>
            <w:rFonts w:ascii="Calibri" w:eastAsia="Liberation Serif" w:hAnsi="Calibri" w:cs="Calibri"/>
            <w:noProof/>
          </w:rPr>
          <w:t>Annual carbon emissions (Tg C yr</w:t>
        </w:r>
        <w:r w:rsidR="006A1E0A" w:rsidRPr="006A1E0A">
          <w:rPr>
            <w:rStyle w:val="Hyperlink"/>
            <w:rFonts w:ascii="Calibri" w:eastAsia="Liberation Serif" w:hAnsi="Calibri" w:cs="Calibri"/>
            <w:noProof/>
            <w:vertAlign w:val="superscript"/>
          </w:rPr>
          <w:t>-1</w:t>
        </w:r>
        <w:r w:rsidR="006A1E0A" w:rsidRPr="006A1E0A">
          <w:rPr>
            <w:rStyle w:val="Hyperlink"/>
            <w:rFonts w:ascii="Calibri" w:eastAsia="Liberation Serif" w:hAnsi="Calibri" w:cs="Calibri"/>
            <w:noProof/>
          </w:rPr>
          <w:t>) averaged over 1981-2006 for the three models over N. America, Eurasia and pan-boreal latitudes. Also shown are the emissions from GFED averaged over 1997-2009 for the same regions.</w:t>
        </w:r>
        <w:r w:rsidR="006A1E0A" w:rsidRPr="006A1E0A">
          <w:rPr>
            <w:rFonts w:ascii="Calibri" w:hAnsi="Calibri" w:cs="Calibri"/>
            <w:noProof/>
            <w:webHidden/>
          </w:rPr>
          <w:tab/>
        </w:r>
        <w:r w:rsidRPr="006A1E0A">
          <w:rPr>
            <w:rFonts w:ascii="Calibri" w:hAnsi="Calibri" w:cs="Calibri"/>
            <w:noProof/>
            <w:webHidden/>
          </w:rPr>
          <w:fldChar w:fldCharType="begin"/>
        </w:r>
        <w:r w:rsidR="006A1E0A" w:rsidRPr="006A1E0A">
          <w:rPr>
            <w:rFonts w:ascii="Calibri" w:hAnsi="Calibri" w:cs="Calibri"/>
            <w:noProof/>
            <w:webHidden/>
          </w:rPr>
          <w:instrText xml:space="preserve"> PAGEREF _Toc333826352 \h </w:instrText>
        </w:r>
        <w:r w:rsidRPr="006A1E0A">
          <w:rPr>
            <w:rFonts w:ascii="Calibri" w:hAnsi="Calibri" w:cs="Calibri"/>
            <w:noProof/>
            <w:webHidden/>
          </w:rPr>
        </w:r>
        <w:r w:rsidRPr="006A1E0A">
          <w:rPr>
            <w:rFonts w:ascii="Calibri" w:hAnsi="Calibri" w:cs="Calibri"/>
            <w:noProof/>
            <w:webHidden/>
          </w:rPr>
          <w:fldChar w:fldCharType="separate"/>
        </w:r>
        <w:r w:rsidR="006A1E0A" w:rsidRPr="006A1E0A">
          <w:rPr>
            <w:rFonts w:ascii="Calibri" w:hAnsi="Calibri" w:cs="Calibri"/>
            <w:noProof/>
            <w:webHidden/>
          </w:rPr>
          <w:t>28</w:t>
        </w:r>
        <w:r w:rsidRPr="006A1E0A">
          <w:rPr>
            <w:rFonts w:ascii="Calibri" w:hAnsi="Calibri" w:cs="Calibri"/>
            <w:noProof/>
            <w:webHidden/>
          </w:rPr>
          <w:fldChar w:fldCharType="end"/>
        </w:r>
      </w:hyperlink>
    </w:p>
    <w:p w:rsidR="006A1E0A" w:rsidRPr="006A1E0A" w:rsidRDefault="0020390F">
      <w:pPr>
        <w:pStyle w:val="TableofFigures"/>
        <w:tabs>
          <w:tab w:val="right" w:leader="dot" w:pos="9062"/>
        </w:tabs>
        <w:rPr>
          <w:rFonts w:ascii="Calibri" w:eastAsiaTheme="minorEastAsia" w:hAnsi="Calibri" w:cs="Calibri"/>
          <w:noProof/>
          <w:szCs w:val="22"/>
          <w:lang w:val="el-GR" w:eastAsia="el-GR"/>
        </w:rPr>
      </w:pPr>
      <w:hyperlink w:anchor="_Toc333826353" w:history="1">
        <w:r w:rsidR="006A1E0A" w:rsidRPr="006A1E0A">
          <w:rPr>
            <w:rStyle w:val="Hyperlink"/>
            <w:rFonts w:ascii="Calibri" w:hAnsi="Calibri" w:cs="Calibri"/>
            <w:noProof/>
          </w:rPr>
          <w:t>Table 6:</w:t>
        </w:r>
        <w:r w:rsidR="006A1E0A" w:rsidRPr="006A1E0A">
          <w:rPr>
            <w:rStyle w:val="Hyperlink"/>
            <w:rFonts w:ascii="Calibri" w:eastAsia="Liberation Serif" w:hAnsi="Calibri" w:cs="Calibri"/>
            <w:noProof/>
          </w:rPr>
          <w:t xml:space="preserve"> Slopes, intercepts and R</w:t>
        </w:r>
        <w:r w:rsidR="006A1E0A" w:rsidRPr="006A1E0A">
          <w:rPr>
            <w:rStyle w:val="Hyperlink"/>
            <w:rFonts w:ascii="Calibri" w:eastAsia="Liberation Serif" w:hAnsi="Calibri" w:cs="Calibri"/>
            <w:noProof/>
            <w:vertAlign w:val="superscript"/>
          </w:rPr>
          <w:t>2</w:t>
        </w:r>
        <w:r w:rsidR="006A1E0A" w:rsidRPr="006A1E0A">
          <w:rPr>
            <w:rStyle w:val="Hyperlink"/>
            <w:rFonts w:ascii="Calibri" w:eastAsia="Liberation Serif" w:hAnsi="Calibri" w:cs="Calibri"/>
            <w:noProof/>
          </w:rPr>
          <w:t xml:space="preserve"> values for best linear fits to the plots of annual fire emissions vs burnt area for GFED and the three Dynamic Vegetation Models for N. America and Eurasia.</w:t>
        </w:r>
        <w:r w:rsidR="006A1E0A" w:rsidRPr="006A1E0A">
          <w:rPr>
            <w:rFonts w:ascii="Calibri" w:hAnsi="Calibri" w:cs="Calibri"/>
            <w:noProof/>
            <w:webHidden/>
          </w:rPr>
          <w:tab/>
        </w:r>
        <w:r w:rsidRPr="006A1E0A">
          <w:rPr>
            <w:rFonts w:ascii="Calibri" w:hAnsi="Calibri" w:cs="Calibri"/>
            <w:noProof/>
            <w:webHidden/>
          </w:rPr>
          <w:fldChar w:fldCharType="begin"/>
        </w:r>
        <w:r w:rsidR="006A1E0A" w:rsidRPr="006A1E0A">
          <w:rPr>
            <w:rFonts w:ascii="Calibri" w:hAnsi="Calibri" w:cs="Calibri"/>
            <w:noProof/>
            <w:webHidden/>
          </w:rPr>
          <w:instrText xml:space="preserve"> PAGEREF _Toc333826353 \h </w:instrText>
        </w:r>
        <w:r w:rsidRPr="006A1E0A">
          <w:rPr>
            <w:rFonts w:ascii="Calibri" w:hAnsi="Calibri" w:cs="Calibri"/>
            <w:noProof/>
            <w:webHidden/>
          </w:rPr>
        </w:r>
        <w:r w:rsidRPr="006A1E0A">
          <w:rPr>
            <w:rFonts w:ascii="Calibri" w:hAnsi="Calibri" w:cs="Calibri"/>
            <w:noProof/>
            <w:webHidden/>
          </w:rPr>
          <w:fldChar w:fldCharType="separate"/>
        </w:r>
        <w:r w:rsidR="006A1E0A" w:rsidRPr="006A1E0A">
          <w:rPr>
            <w:rFonts w:ascii="Calibri" w:hAnsi="Calibri" w:cs="Calibri"/>
            <w:noProof/>
            <w:webHidden/>
          </w:rPr>
          <w:t>29</w:t>
        </w:r>
        <w:r w:rsidRPr="006A1E0A">
          <w:rPr>
            <w:rFonts w:ascii="Calibri" w:hAnsi="Calibri" w:cs="Calibri"/>
            <w:noProof/>
            <w:webHidden/>
          </w:rPr>
          <w:fldChar w:fldCharType="end"/>
        </w:r>
      </w:hyperlink>
    </w:p>
    <w:p w:rsidR="006A1E0A" w:rsidRPr="006A1E0A" w:rsidRDefault="0020390F">
      <w:pPr>
        <w:pStyle w:val="TableofFigures"/>
        <w:tabs>
          <w:tab w:val="right" w:leader="dot" w:pos="9062"/>
        </w:tabs>
        <w:rPr>
          <w:rFonts w:ascii="Calibri" w:eastAsiaTheme="minorEastAsia" w:hAnsi="Calibri" w:cs="Calibri"/>
          <w:noProof/>
          <w:szCs w:val="22"/>
          <w:lang w:val="el-GR" w:eastAsia="el-GR"/>
        </w:rPr>
      </w:pPr>
      <w:hyperlink w:anchor="_Toc333826354" w:history="1">
        <w:r w:rsidR="006A1E0A" w:rsidRPr="006A1E0A">
          <w:rPr>
            <w:rStyle w:val="Hyperlink"/>
            <w:rFonts w:ascii="Calibri" w:hAnsi="Calibri" w:cs="Calibri"/>
            <w:noProof/>
          </w:rPr>
          <w:t>Table 7:</w:t>
        </w:r>
        <w:r w:rsidR="006A1E0A" w:rsidRPr="006A1E0A">
          <w:rPr>
            <w:rStyle w:val="Hyperlink"/>
            <w:rFonts w:ascii="Calibri" w:eastAsia="Liberation Serif" w:hAnsi="Calibri" w:cs="Calibri"/>
            <w:noProof/>
          </w:rPr>
          <w:t xml:space="preserve"> Definitions of fuel load and combustion completeness in the three DVMs and in the CASA model used by GFED. AGB and BGB refer to above- and below-ground biomass respectively.</w:t>
        </w:r>
        <w:r w:rsidR="006A1E0A" w:rsidRPr="006A1E0A">
          <w:rPr>
            <w:rFonts w:ascii="Calibri" w:hAnsi="Calibri" w:cs="Calibri"/>
            <w:noProof/>
            <w:webHidden/>
          </w:rPr>
          <w:tab/>
        </w:r>
        <w:r w:rsidRPr="006A1E0A">
          <w:rPr>
            <w:rFonts w:ascii="Calibri" w:hAnsi="Calibri" w:cs="Calibri"/>
            <w:noProof/>
            <w:webHidden/>
          </w:rPr>
          <w:fldChar w:fldCharType="begin"/>
        </w:r>
        <w:r w:rsidR="006A1E0A" w:rsidRPr="006A1E0A">
          <w:rPr>
            <w:rFonts w:ascii="Calibri" w:hAnsi="Calibri" w:cs="Calibri"/>
            <w:noProof/>
            <w:webHidden/>
          </w:rPr>
          <w:instrText xml:space="preserve"> PAGEREF _Toc333826354 \h </w:instrText>
        </w:r>
        <w:r w:rsidRPr="006A1E0A">
          <w:rPr>
            <w:rFonts w:ascii="Calibri" w:hAnsi="Calibri" w:cs="Calibri"/>
            <w:noProof/>
            <w:webHidden/>
          </w:rPr>
        </w:r>
        <w:r w:rsidRPr="006A1E0A">
          <w:rPr>
            <w:rFonts w:ascii="Calibri" w:hAnsi="Calibri" w:cs="Calibri"/>
            <w:noProof/>
            <w:webHidden/>
          </w:rPr>
          <w:fldChar w:fldCharType="separate"/>
        </w:r>
        <w:r w:rsidR="006A1E0A" w:rsidRPr="006A1E0A">
          <w:rPr>
            <w:rFonts w:ascii="Calibri" w:hAnsi="Calibri" w:cs="Calibri"/>
            <w:noProof/>
            <w:webHidden/>
          </w:rPr>
          <w:t>31</w:t>
        </w:r>
        <w:r w:rsidRPr="006A1E0A">
          <w:rPr>
            <w:rFonts w:ascii="Calibri" w:hAnsi="Calibri" w:cs="Calibri"/>
            <w:noProof/>
            <w:webHidden/>
          </w:rPr>
          <w:fldChar w:fldCharType="end"/>
        </w:r>
      </w:hyperlink>
    </w:p>
    <w:p w:rsidR="00D90879" w:rsidRDefault="0020390F" w:rsidP="00BA6987">
      <w:pPr>
        <w:rPr>
          <w:lang w:val="en-GB"/>
        </w:rPr>
      </w:pPr>
      <w:r w:rsidRPr="006A1E0A">
        <w:rPr>
          <w:rFonts w:cs="Calibri"/>
          <w:lang w:val="en-GB"/>
        </w:rPr>
        <w:fldChar w:fldCharType="end"/>
      </w:r>
    </w:p>
    <w:p w:rsidR="00D90879" w:rsidRDefault="00D90879" w:rsidP="00BA6987">
      <w:pPr>
        <w:rPr>
          <w:lang w:val="en-GB"/>
        </w:rPr>
      </w:pPr>
    </w:p>
    <w:p w:rsidR="00BA6987" w:rsidRPr="00D45931" w:rsidRDefault="00BA6987" w:rsidP="00BA6987">
      <w:pPr>
        <w:rPr>
          <w:lang w:val="en-GB"/>
        </w:rPr>
      </w:pPr>
    </w:p>
    <w:p w:rsidR="00BA6987" w:rsidRPr="00D45931" w:rsidRDefault="00BA6987" w:rsidP="00BA6987">
      <w:pPr>
        <w:pStyle w:val="Heading1"/>
        <w:rPr>
          <w:lang w:val="en-GB"/>
        </w:rPr>
      </w:pPr>
      <w:bookmarkStart w:id="1" w:name="_Toc333826313"/>
      <w:r w:rsidRPr="00D45931">
        <w:rPr>
          <w:lang w:val="en-GB"/>
        </w:rPr>
        <w:lastRenderedPageBreak/>
        <w:t>Introduction</w:t>
      </w:r>
      <w:bookmarkEnd w:id="1"/>
    </w:p>
    <w:p w:rsidR="002927EB" w:rsidRPr="00704099" w:rsidRDefault="002927EB" w:rsidP="002927EB">
      <w:pPr>
        <w:spacing w:line="480" w:lineRule="auto"/>
        <w:ind w:firstLine="397"/>
        <w:jc w:val="both"/>
        <w:rPr>
          <w:rFonts w:cs="Calibri"/>
          <w:bCs/>
          <w:color w:val="FF0000"/>
          <w:lang w:val="en-US"/>
        </w:rPr>
      </w:pPr>
      <w:r w:rsidRPr="00704099">
        <w:rPr>
          <w:rFonts w:cs="Calibri"/>
          <w:bCs/>
          <w:lang w:val="en-US"/>
        </w:rPr>
        <w:t>Land masses  at boreal  latitudes, defined in this paper as poleward of 50</w:t>
      </w:r>
      <w:r w:rsidRPr="00704099">
        <w:rPr>
          <w:rFonts w:cs="Calibri"/>
          <w:bCs/>
          <w:vertAlign w:val="superscript"/>
          <w:lang w:val="en-US"/>
        </w:rPr>
        <w:t>o</w:t>
      </w:r>
      <w:r w:rsidRPr="00704099">
        <w:rPr>
          <w:rFonts w:cs="Calibri"/>
          <w:bCs/>
          <w:lang w:val="en-US"/>
        </w:rPr>
        <w:t xml:space="preserve"> N, are characterized by huge expanses of boreal forest, wetlands, peatlands and tundra lying on organic soils that account for 50% of the global below-ground organic carbon </w:t>
      </w:r>
      <w:r w:rsidR="0020390F" w:rsidRPr="00704099">
        <w:rPr>
          <w:rFonts w:cs="Calibri"/>
          <w:bCs/>
        </w:rPr>
        <w:fldChar w:fldCharType="begin">
          <w:fldData xml:space="preserve">PEVuZE5vdGU+PENpdGU+PEF1dGhvcj5UYXJub2NhaTwvQXV0aG9yPjxZZWFyPjIwMDk8L1llYXI+
PFJlY051bT40MTE8L1JlY051bT48RGlzcGxheVRleHQ+WzxzdHlsZSBmYWNlPSJpdGFsaWMiPlRh
cm5vY2FpIGV0IGFsLjwvc3R5bGU+LCAyMDA5XTwvRGlzcGxheVRleHQ+PHJlY29yZD48cmVjLW51
bWJlcj40MTE8L3JlYy1udW1iZXI+PGZvcmVpZ24ta2V5cz48a2V5IGFwcD0iRU4iIGRiLWlkPSJy
c2QyYTJwdnNkZDBzOGVlcGV3eHNlZTd4MGEyemYwOWY1ZjkiPjQxMTwva2V5PjwvZm9yZWlnbi1r
ZXlzPjxyZWYtdHlwZSBuYW1lPSJKb3VybmFsIEFydGljbGUiPjE3PC9yZWYtdHlwZT48Y29udHJp
YnV0b3JzPjxhdXRob3JzPjxhdXRob3I+VGFybm9jYWksIEMuPC9hdXRob3I+PGF1dGhvcj5DYW5h
ZGVsbCwgSi4gRy48L2F1dGhvcj48YXV0aG9yPlNjaHV1ciwgRS4gQS4gRy48L2F1dGhvcj48YXV0
aG9yPkt1aHJ5LCBQLjwvYXV0aG9yPjxhdXRob3I+TWF6aGl0b3ZhLCBHLjwvYXV0aG9yPjxhdXRo
b3I+Wmltb3YsIFMuPC9hdXRob3I+PC9hdXRob3JzPjwvY29udHJpYnV0b3JzPjxhdXRoLWFkZHJl
c3M+VGFybm9jYWksIEMmI3hEO0FnciAmYW1wOyBBZ3JpIEZvb2QgQ2FuYWRhLCBSZXMgQnJhbmNo
LCBPdHRhd2EsIE9OIEsxQSAwQzYsIENhbmFkYSYjeEQ7QWdyICZhbXA7IEFncmkgRm9vZCBDYW5h
ZGEsIFJlcyBCcmFuY2gsIE90dGF3YSwgT04gSzFBIDBDNiwgQ2FuYWRhJiN4RDtBZ3IgJmFtcDsg
QWdyaSBGb29kIENhbmFkYSwgUmVzIEJyYW5jaCwgT3R0YXdhLCBPTiBLMUEgMEM2LCBDYW5hZGEm
I3hEO0NTSVJPLCBHbG9iYWwgQ2FyYm9uIFByb2plY3QsIE1hcmluZSAmYW1wOyBBdG1vc3BoZXIg
UmVzLCBDYW5iZXJyYSwgQUNUIDI2MDEsIEF1c3RyYWxpYSYjeEQ7U3RvY2tob2xtIFVuaXYsIERl
cHQgUGh5cyBHZW9nICZhbXA7IFF1YXRlcm5hcnkgR2VvbCwgU0UtMTA2OTEgU3RvY2tob2xtLCBT
d2VkZW4mI3hEO1VuaXYgRmxvcmlkYSwgRGVwdCBCb3QsIEdhaW5lc3ZpbGxlLCBGTCAzMjYwMSBV
U0EmI3hEO1J1c3NpYW4gQWNhZCBTY2ksIE5FIFNjaSBTdG4sIENoZXJza2lpIDY3ODgzMCwgUnVz
c2lhJiN4RDtSdXNzaWFuIEFjYWQgU2NpLCBLb21pIFNjaSBDdHIsIFN5a3R5dmthciwgUnVzc2lh
PC9hdXRoLWFkZHJlc3M+PHRpdGxlcz48dGl0bGU+U29pbCBvcmdhbmljIGNhcmJvbiBwb29scyBp
biB0aGUgbm9ydGhlcm4gY2lyY3VtcG9sYXIgcGVybWFmcm9zdCByZWdpb248L3RpdGxlPjxzZWNv
bmRhcnktdGl0bGU+R2xvYmFsIEJpb2dlb2NoZW1pY2FsIEN5Y2xlczwvc2Vjb25kYXJ5LXRpdGxl
PjxhbHQtdGl0bGU+R2xvYmFsIEJpb2dlb2NoZW0gQ3k8L2FsdC10aXRsZT48L3RpdGxlcz48cGVy
aW9kaWNhbD48ZnVsbC10aXRsZT5HbG9iYWwgQmlvZ2VvY2hlbWljYWwgQ3ljbGVzPC9mdWxsLXRp
dGxlPjxhYmJyLTE+R2xvYmFsIEJpb2dlb2NoZW0gQ3k8L2FiYnItMT48L3BlcmlvZGljYWw+PGFs
dC1wZXJpb2RpY2FsPjxmdWxsLXRpdGxlPkdsb2JhbCBCaW9nZW9jaGVtaWNhbCBDeWNsZXM8L2Z1
bGwtdGl0bGU+PGFiYnItMT5HbG9iYWwgQmlvZ2VvY2hlbSBDeTwvYWJici0xPjwvYWx0LXBlcmlv
ZGljYWw+PHZvbHVtZT4yMzwvdm9sdW1lPjxrZXl3b3Jkcz48a2V5d29yZD50dW5kcmEgZWNvc3lz
dGVtczwva2V5d29yZD48a2V5d29yZD5jbGltYXRlLWNoYW5nZTwva2V5d29yZD48a2V5d29yZD5w
ZWF0bGFuZHM8L2tleXdvcmQ+PGtleXdvcmQ+d29ybGQ8L2tleXdvcmQ+PGtleXdvcmQ+Y3ljbGU8
L2tleXdvcmQ+PGtleXdvcmQ+dnVsbmVyYWJpbGl0eTwva2V5d29yZD48a2V5d29yZD5zZW5zaXRp
dml0eTwva2V5d29yZD48a2V5d29yZD5zaWJlcmlhPC9rZXl3b3JkPjxrZXl3b3JkPnN0b2NrPC9r
ZXl3b3JkPjxrZXl3b3JkPnNpbms8L2tleXdvcmQ+PC9rZXl3b3Jkcz48ZGF0ZXM+PHllYXI+MjAw
OTwveWVhcj48cHViLWRhdGVzPjxkYXRlPkp1biAyNzwvZGF0ZT48L3B1Yi1kYXRlcz48L2RhdGVz
Pjxpc2JuPjA4ODYtNjIzNjwvaXNibj48YWNjZXNzaW9uLW51bT5JU0k6MDAwMjY3NDg5OTAwMDAx
PC9hY2Nlc3Npb24tbnVtPjx1cmxzPjxyZWxhdGVkLXVybHM+PHVybD4mbHQ7R28gdG8gSVNJJmd0
OzovLzAwMDI2NzQ4OTkwMDAwMTwvdXJsPjwvcmVsYXRlZC11cmxzPjwvdXJscz48ZWxlY3Ryb25p
Yy1yZXNvdXJjZS1udW0+MTAuMTAyOS8yMDA4Z2IwMDMzMjc8L2VsZWN0cm9uaWMtcmVzb3VyY2Ut
bnVtPjxsYW5ndWFnZT5FbmdsaXNoPC9sYW5ndWFnZT48L3JlY29yZD48L0NpdGU+PC9FbmROb3Rl
PgB=
</w:fldData>
        </w:fldChar>
      </w:r>
      <w:r w:rsidRPr="00704099">
        <w:rPr>
          <w:rFonts w:cs="Calibri"/>
          <w:bCs/>
          <w:lang w:val="en-US"/>
        </w:rPr>
        <w:instrText xml:space="preserve"> ADDIN EN.CITE </w:instrText>
      </w:r>
      <w:r w:rsidR="0020390F" w:rsidRPr="00704099">
        <w:rPr>
          <w:rFonts w:cs="Calibri"/>
          <w:bCs/>
        </w:rPr>
        <w:fldChar w:fldCharType="begin">
          <w:fldData xml:space="preserve">PEVuZE5vdGU+PENpdGU+PEF1dGhvcj5UYXJub2NhaTwvQXV0aG9yPjxZZWFyPjIwMDk8L1llYXI+
PFJlY051bT40MTE8L1JlY051bT48RGlzcGxheVRleHQ+WzxzdHlsZSBmYWNlPSJpdGFsaWMiPlRh
cm5vY2FpIGV0IGFsLjwvc3R5bGU+LCAyMDA5XTwvRGlzcGxheVRleHQ+PHJlY29yZD48cmVjLW51
bWJlcj40MTE8L3JlYy1udW1iZXI+PGZvcmVpZ24ta2V5cz48a2V5IGFwcD0iRU4iIGRiLWlkPSJy
c2QyYTJwdnNkZDBzOGVlcGV3eHNlZTd4MGEyemYwOWY1ZjkiPjQxMTwva2V5PjwvZm9yZWlnbi1r
ZXlzPjxyZWYtdHlwZSBuYW1lPSJKb3VybmFsIEFydGljbGUiPjE3PC9yZWYtdHlwZT48Y29udHJp
YnV0b3JzPjxhdXRob3JzPjxhdXRob3I+VGFybm9jYWksIEMuPC9hdXRob3I+PGF1dGhvcj5DYW5h
ZGVsbCwgSi4gRy48L2F1dGhvcj48YXV0aG9yPlNjaHV1ciwgRS4gQS4gRy48L2F1dGhvcj48YXV0
aG9yPkt1aHJ5LCBQLjwvYXV0aG9yPjxhdXRob3I+TWF6aGl0b3ZhLCBHLjwvYXV0aG9yPjxhdXRo
b3I+Wmltb3YsIFMuPC9hdXRob3I+PC9hdXRob3JzPjwvY29udHJpYnV0b3JzPjxhdXRoLWFkZHJl
c3M+VGFybm9jYWksIEMmI3hEO0FnciAmYW1wOyBBZ3JpIEZvb2QgQ2FuYWRhLCBSZXMgQnJhbmNo
LCBPdHRhd2EsIE9OIEsxQSAwQzYsIENhbmFkYSYjeEQ7QWdyICZhbXA7IEFncmkgRm9vZCBDYW5h
ZGEsIFJlcyBCcmFuY2gsIE90dGF3YSwgT04gSzFBIDBDNiwgQ2FuYWRhJiN4RDtBZ3IgJmFtcDsg
QWdyaSBGb29kIENhbmFkYSwgUmVzIEJyYW5jaCwgT3R0YXdhLCBPTiBLMUEgMEM2LCBDYW5hZGEm
I3hEO0NTSVJPLCBHbG9iYWwgQ2FyYm9uIFByb2plY3QsIE1hcmluZSAmYW1wOyBBdG1vc3BoZXIg
UmVzLCBDYW5iZXJyYSwgQUNUIDI2MDEsIEF1c3RyYWxpYSYjeEQ7U3RvY2tob2xtIFVuaXYsIERl
cHQgUGh5cyBHZW9nICZhbXA7IFF1YXRlcm5hcnkgR2VvbCwgU0UtMTA2OTEgU3RvY2tob2xtLCBT
d2VkZW4mI3hEO1VuaXYgRmxvcmlkYSwgRGVwdCBCb3QsIEdhaW5lc3ZpbGxlLCBGTCAzMjYwMSBV
U0EmI3hEO1J1c3NpYW4gQWNhZCBTY2ksIE5FIFNjaSBTdG4sIENoZXJza2lpIDY3ODgzMCwgUnVz
c2lhJiN4RDtSdXNzaWFuIEFjYWQgU2NpLCBLb21pIFNjaSBDdHIsIFN5a3R5dmthciwgUnVzc2lh
PC9hdXRoLWFkZHJlc3M+PHRpdGxlcz48dGl0bGU+U29pbCBvcmdhbmljIGNhcmJvbiBwb29scyBp
biB0aGUgbm9ydGhlcm4gY2lyY3VtcG9sYXIgcGVybWFmcm9zdCByZWdpb248L3RpdGxlPjxzZWNv
bmRhcnktdGl0bGU+R2xvYmFsIEJpb2dlb2NoZW1pY2FsIEN5Y2xlczwvc2Vjb25kYXJ5LXRpdGxl
PjxhbHQtdGl0bGU+R2xvYmFsIEJpb2dlb2NoZW0gQ3k8L2FsdC10aXRsZT48L3RpdGxlcz48cGVy
aW9kaWNhbD48ZnVsbC10aXRsZT5HbG9iYWwgQmlvZ2VvY2hlbWljYWwgQ3ljbGVzPC9mdWxsLXRp
dGxlPjxhYmJyLTE+R2xvYmFsIEJpb2dlb2NoZW0gQ3k8L2FiYnItMT48L3BlcmlvZGljYWw+PGFs
dC1wZXJpb2RpY2FsPjxmdWxsLXRpdGxlPkdsb2JhbCBCaW9nZW9jaGVtaWNhbCBDeWNsZXM8L2Z1
bGwtdGl0bGU+PGFiYnItMT5HbG9iYWwgQmlvZ2VvY2hlbSBDeTwvYWJici0xPjwvYWx0LXBlcmlv
ZGljYWw+PHZvbHVtZT4yMzwvdm9sdW1lPjxrZXl3b3Jkcz48a2V5d29yZD50dW5kcmEgZWNvc3lz
dGVtczwva2V5d29yZD48a2V5d29yZD5jbGltYXRlLWNoYW5nZTwva2V5d29yZD48a2V5d29yZD5w
ZWF0bGFuZHM8L2tleXdvcmQ+PGtleXdvcmQ+d29ybGQ8L2tleXdvcmQ+PGtleXdvcmQ+Y3ljbGU8
L2tleXdvcmQ+PGtleXdvcmQ+dnVsbmVyYWJpbGl0eTwva2V5d29yZD48a2V5d29yZD5zZW5zaXRp
dml0eTwva2V5d29yZD48a2V5d29yZD5zaWJlcmlhPC9rZXl3b3JkPjxrZXl3b3JkPnN0b2NrPC9r
ZXl3b3JkPjxrZXl3b3JkPnNpbms8L2tleXdvcmQ+PC9rZXl3b3Jkcz48ZGF0ZXM+PHllYXI+MjAw
OTwveWVhcj48cHViLWRhdGVzPjxkYXRlPkp1biAyNzwvZGF0ZT48L3B1Yi1kYXRlcz48L2RhdGVz
Pjxpc2JuPjA4ODYtNjIzNjwvaXNibj48YWNjZXNzaW9uLW51bT5JU0k6MDAwMjY3NDg5OTAwMDAx
PC9hY2Nlc3Npb24tbnVtPjx1cmxzPjxyZWxhdGVkLXVybHM+PHVybD4mbHQ7R28gdG8gSVNJJmd0
OzovLzAwMDI2NzQ4OTkwMDAwMTwvdXJsPjwvcmVsYXRlZC11cmxzPjwvdXJscz48ZWxlY3Ryb25p
Yy1yZXNvdXJjZS1udW0+MTAuMTAyOS8yMDA4Z2IwMDMzMjc8L2VsZWN0cm9uaWMtcmVzb3VyY2Ut
bnVtPjxsYW5ndWFnZT5FbmdsaXNoPC9sYW5ndWFnZT48L3JlY29yZD48L0NpdGU+PC9FbmROb3Rl
PgB=
</w:fldData>
        </w:fldChar>
      </w:r>
      <w:r w:rsidRPr="00704099">
        <w:rPr>
          <w:rFonts w:cs="Calibri"/>
          <w:bCs/>
          <w:lang w:val="en-US"/>
        </w:rPr>
        <w:instrText xml:space="preserve"> ADDIN EN.CITE.DATA </w:instrText>
      </w:r>
      <w:r w:rsidR="0020390F" w:rsidRPr="00704099">
        <w:rPr>
          <w:rFonts w:cs="Calibri"/>
          <w:bCs/>
        </w:rPr>
      </w:r>
      <w:r w:rsidR="0020390F" w:rsidRPr="00704099">
        <w:rPr>
          <w:rFonts w:cs="Calibri"/>
          <w:bCs/>
        </w:rPr>
        <w:fldChar w:fldCharType="end"/>
      </w:r>
      <w:r w:rsidR="0020390F" w:rsidRPr="00704099">
        <w:rPr>
          <w:rFonts w:cs="Calibri"/>
          <w:bCs/>
        </w:rPr>
      </w:r>
      <w:r w:rsidR="0020390F" w:rsidRPr="00704099">
        <w:rPr>
          <w:rFonts w:cs="Calibri"/>
          <w:bCs/>
        </w:rPr>
        <w:fldChar w:fldCharType="separate"/>
      </w:r>
      <w:r w:rsidRPr="00704099">
        <w:rPr>
          <w:rFonts w:cs="Calibri"/>
          <w:bCs/>
          <w:noProof/>
          <w:lang w:val="en-US"/>
        </w:rPr>
        <w:t>[</w:t>
      </w:r>
      <w:hyperlink w:anchor="_ENREF_57" w:tooltip="Tarnocai, 2009 #411" w:history="1">
        <w:r w:rsidR="0064313F" w:rsidRPr="00704099">
          <w:rPr>
            <w:rFonts w:cs="Calibri"/>
            <w:bCs/>
            <w:i/>
            <w:noProof/>
            <w:lang w:val="en-US"/>
          </w:rPr>
          <w:t>Tarnocai et al.</w:t>
        </w:r>
        <w:r w:rsidR="0064313F" w:rsidRPr="00704099">
          <w:rPr>
            <w:rFonts w:cs="Calibri"/>
            <w:bCs/>
            <w:noProof/>
            <w:lang w:val="en-US"/>
          </w:rPr>
          <w:t>, 2009</w:t>
        </w:r>
      </w:hyperlink>
      <w:r w:rsidRPr="00704099">
        <w:rPr>
          <w:rFonts w:cs="Calibri"/>
          <w:bCs/>
          <w:noProof/>
          <w:lang w:val="en-US"/>
        </w:rPr>
        <w:t>]</w:t>
      </w:r>
      <w:r w:rsidR="0020390F" w:rsidRPr="00704099">
        <w:rPr>
          <w:rFonts w:cs="Calibri"/>
          <w:bCs/>
        </w:rPr>
        <w:fldChar w:fldCharType="end"/>
      </w:r>
      <w:r w:rsidRPr="00704099">
        <w:rPr>
          <w:rFonts w:cs="Calibri"/>
          <w:bCs/>
          <w:lang w:val="en-US"/>
        </w:rPr>
        <w:t xml:space="preserve">; Northern peatlands alone hold a third of the global soil organic matter </w:t>
      </w:r>
      <w:r w:rsidR="0020390F" w:rsidRPr="00704099">
        <w:rPr>
          <w:rFonts w:cs="Calibri"/>
          <w:bCs/>
        </w:rPr>
        <w:fldChar w:fldCharType="begin"/>
      </w:r>
      <w:r w:rsidRPr="00704099">
        <w:rPr>
          <w:rFonts w:cs="Calibri"/>
          <w:bCs/>
          <w:lang w:val="en-US"/>
        </w:rPr>
        <w:instrText xml:space="preserve"> ADDIN EN.CITE &lt;EndNote&gt;&lt;Cite&gt;&lt;Author&gt;Turetsky&lt;/Author&gt;&lt;Year&gt;2002&lt;/Year&gt;&lt;RecNum&gt;2940&lt;/RecNum&gt;&lt;DisplayText&gt;[&lt;style face="italic"&gt;Turetsky et al.&lt;/style&gt;, 2002]&lt;/DisplayText&gt;&lt;record&gt;&lt;rec-number&gt;2940&lt;/rec-number&gt;&lt;foreign-keys&gt;&lt;key app="EN" db-id="rsd2a2pvsdd0s8eepewxsee7x0a2zf09f5f9"&gt;2940&lt;/key&gt;&lt;/foreign-keys&gt;&lt;ref-type name="Journal Article"&gt;17&lt;/ref-type&gt;&lt;contributors&gt;&lt;authors&gt;&lt;author&gt;Turetsky, M.&lt;/author&gt;&lt;author&gt;Wieder, K.&lt;/author&gt;&lt;author&gt;Halsey, L.&lt;/author&gt;&lt;author&gt;Vitt, D.&lt;/author&gt;&lt;/authors&gt;&lt;/contributors&gt;&lt;auth-address&gt;Turetsky, M&amp;#xD;Univ Alberta, Dept Biol Sci, Edmonton, AB T6G 2E9, Canada&amp;#xD;Univ Alberta, Dept Biol Sci, Edmonton, AB T6G 2E9, Canada&amp;#xD;Univ Alberta, Dept Biol Sci, Edmonton, AB T6G 2E9, Canada&amp;#xD;Villanova Univ, Dept Biol, Villanova, PA 19085 USA&amp;#xD;So Illinois Univ, Dept Plant Biol, Carbondale, IL 62901 USA&lt;/auth-address&gt;&lt;titles&gt;&lt;title&gt;Current disturbance and the diminishing peatland carbon sink&lt;/title&gt;&lt;secondary-title&gt;Geophysical Research Letters&lt;/secondary-title&gt;&lt;alt-title&gt;Geophys Res Lett&lt;/alt-title&gt;&lt;/titles&gt;&lt;periodical&gt;&lt;full-title&gt;Geophysical Research Letters&lt;/full-title&gt;&lt;abbr-1&gt;Geophys Res Lett&lt;/abbr-1&gt;&lt;/periodical&gt;&lt;alt-periodical&gt;&lt;full-title&gt;Geophysical Research Letters&lt;/full-title&gt;&lt;abbr-1&gt;Geophys Res Lett&lt;/abbr-1&gt;&lt;/alt-periodical&gt;&lt;volume&gt;29&lt;/volume&gt;&lt;number&gt;11&lt;/number&gt;&lt;keywords&gt;&lt;keyword&gt;continental western canada&lt;/keyword&gt;&lt;keyword&gt;greenhouse gases&lt;/keyword&gt;&lt;keyword&gt;boreal forests&lt;/keyword&gt;&lt;keyword&gt;fluxes&lt;/keyword&gt;&lt;keyword&gt;permafrost&lt;/keyword&gt;&lt;keyword&gt;balance&lt;/keyword&gt;&lt;keyword&gt;dioxide&lt;/keyword&gt;&lt;keyword&gt;accumulation&lt;/keyword&gt;&lt;keyword&gt;reservoir&lt;/keyword&gt;&lt;keyword&gt;exchange&lt;/keyword&gt;&lt;/keywords&gt;&lt;dates&gt;&lt;year&gt;2002&lt;/year&gt;&lt;pub-dates&gt;&lt;date&gt;Jun 1&lt;/date&gt;&lt;/pub-dates&gt;&lt;/dates&gt;&lt;isbn&gt;0094-8276&lt;/isbn&gt;&lt;accession-num&gt;ISI:000178964000034&lt;/accession-num&gt;&lt;urls&gt;&lt;related-urls&gt;&lt;url&gt;&amp;lt;Go to ISI&amp;gt;://000178964000034&lt;/url&gt;&lt;/related-urls&gt;&lt;/urls&gt;&lt;electronic-resource-num&gt;10.1029/2001gl014000&lt;/electronic-resource-num&gt;&lt;language&gt;English&lt;/language&gt;&lt;/record&gt;&lt;/Cite&gt;&lt;/EndNote&gt;</w:instrText>
      </w:r>
      <w:r w:rsidR="0020390F" w:rsidRPr="00704099">
        <w:rPr>
          <w:rFonts w:cs="Calibri"/>
          <w:bCs/>
        </w:rPr>
        <w:fldChar w:fldCharType="separate"/>
      </w:r>
      <w:r w:rsidRPr="00704099">
        <w:rPr>
          <w:rFonts w:cs="Calibri"/>
          <w:bCs/>
          <w:noProof/>
          <w:lang w:val="en-US"/>
        </w:rPr>
        <w:t>[</w:t>
      </w:r>
      <w:hyperlink w:anchor="_ENREF_61" w:tooltip="Turetsky, 2002 #2940" w:history="1">
        <w:r w:rsidR="0064313F" w:rsidRPr="00704099">
          <w:rPr>
            <w:rFonts w:cs="Calibri"/>
            <w:bCs/>
            <w:i/>
            <w:noProof/>
            <w:lang w:val="en-US"/>
          </w:rPr>
          <w:t>Turetsky et al.</w:t>
        </w:r>
        <w:r w:rsidR="0064313F" w:rsidRPr="00704099">
          <w:rPr>
            <w:rFonts w:cs="Calibri"/>
            <w:bCs/>
            <w:noProof/>
            <w:lang w:val="en-US"/>
          </w:rPr>
          <w:t>, 2002</w:t>
        </w:r>
      </w:hyperlink>
      <w:r w:rsidRPr="00704099">
        <w:rPr>
          <w:rFonts w:cs="Calibri"/>
          <w:bCs/>
          <w:noProof/>
          <w:lang w:val="en-US"/>
        </w:rPr>
        <w:t>]</w:t>
      </w:r>
      <w:r w:rsidR="0020390F" w:rsidRPr="00704099">
        <w:rPr>
          <w:rFonts w:cs="Calibri"/>
          <w:bCs/>
        </w:rPr>
        <w:fldChar w:fldCharType="end"/>
      </w:r>
      <w:r w:rsidRPr="00704099">
        <w:rPr>
          <w:rFonts w:cs="Calibri"/>
          <w:bCs/>
          <w:lang w:val="en-US"/>
        </w:rPr>
        <w:t xml:space="preserve">. These various biomes are all </w:t>
      </w:r>
      <w:proofErr w:type="gramStart"/>
      <w:r w:rsidRPr="00704099">
        <w:rPr>
          <w:rFonts w:cs="Calibri"/>
          <w:bCs/>
          <w:lang w:val="en-US"/>
        </w:rPr>
        <w:t>to</w:t>
      </w:r>
      <w:proofErr w:type="gramEnd"/>
      <w:r w:rsidRPr="00704099">
        <w:rPr>
          <w:rFonts w:cs="Calibri"/>
          <w:bCs/>
          <w:lang w:val="en-US"/>
        </w:rPr>
        <w:t xml:space="preserve"> some extent underlain by permafrost (continuous, widespread or scattered). Overall these regions hold a third of the global terrestrial carbon </w:t>
      </w:r>
      <w:r w:rsidR="0020390F" w:rsidRPr="00704099">
        <w:rPr>
          <w:rFonts w:cs="Calibri"/>
          <w:bCs/>
        </w:rPr>
        <w:fldChar w:fldCharType="begin">
          <w:fldData xml:space="preserve">PEVuZE5vdGU+PENpdGU+PEF1dGhvcj5NY0d1aXJlPC9BdXRob3I+PFllYXI+MTk5NTwvWWVhcj48
UmVjTnVtPjg2NTwvUmVjTnVtPjxEaXNwbGF5VGV4dD5bPHN0eWxlIGZhY2U9Iml0YWxpYyI+TWNH
dWlyZSBldCBhbC48L3N0eWxlPiwgMTk5NV08L0Rpc3BsYXlUZXh0PjxyZWNvcmQ+PHJlYy1udW1i
ZXI+ODY1PC9yZWMtbnVtYmVyPjxmb3JlaWduLWtleXM+PGtleSBhcHA9IkVOIiBkYi1pZD0icnNk
MmEycHZzZGQwczhlZXBld3hzZWU3eDBhMnpmMDlmNWY5Ij44NjU8L2tleT48L2ZvcmVpZ24ta2V5
cz48cmVmLXR5cGUgbmFtZT0iSm91cm5hbCBBcnRpY2xlIj4xNzwvcmVmLXR5cGU+PGNvbnRyaWJ1
dG9ycz48YXV0aG9ycz48YXV0aG9yPk1jR3VpcmUsIEEuIEQuPC9hdXRob3I+PGF1dGhvcj5NZWxp
bGxvLCBKLiBNLjwvYXV0aG9yPjxhdXRob3I+S2lja2xpZ2h0ZXIsIEQuIFcuPC9hdXRob3I+PGF1
dGhvcj5Kb3ljZSwgTC4gQS48L2F1dGhvcj48L2F1dGhvcnM+PC9jb250cmlidXRvcnM+PGF1dGgt
YWRkcmVzcz5NY0d1aXJlLCBBRCYjeEQ7TWFyaW5lIEJpb2wgTGFiLCBDdHIgRWNvc3lzdCwgV29v
ZHMgSG9sZSwgTWEgMDI1NDMgVVNBJiN4RDtNYXJpbmUgQmlvbCBMYWIsIEN0ciBFY29zeXN0LCBX
b29kcyBIb2xlLCBNYSAwMjU0MyBVU0EmI3hEO1VzIEZvcmVzdCBTZXJ2LCBSb2NreSBNdCBGb3Jl
c3QgJmFtcDsgUmFuZ2UgRXhwdCBTdG4sIEZ0IENvbGxpbnMsIENvIDgwNTI2IFVTQTwvYXV0aC1h
ZGRyZXNzPjx0aXRsZXM+PHRpdGxlPkVxdWlsaWJyaXVtIHJlc3BvbnNlcyBvZiBzb2lsIGNhcmJv
biB0byBjbGltYXRlIGNoYW5nZTogRW1waXJpY2FsIGFuZCBwcm9jZXNzLWJhc2VkIGVzdGltYXRl
czwvdGl0bGU+PHNlY29uZGFyeS10aXRsZT5Kb3VybmFsIG9mIEJpb2dlb2dyYXBoeTwvc2Vjb25k
YXJ5LXRpdGxlPjxhbHQtdGl0bGU+SiBCaW9nZW9ncjwvYWx0LXRpdGxlPjwvdGl0bGVzPjxwZXJp
b2RpY2FsPjxmdWxsLXRpdGxlPkpvdXJuYWwgb2YgQmlvZ2VvZ3JhcGh5PC9mdWxsLXRpdGxlPjxh
YmJyLTE+SiBCaW9nZW9ncjwvYWJici0xPjwvcGVyaW9kaWNhbD48YWx0LXBlcmlvZGljYWw+PGZ1
bGwtdGl0bGU+Sm91cm5hbCBvZiBCaW9nZW9ncmFwaHk8L2Z1bGwtdGl0bGU+PGFiYnItMT5KIEJp
b2dlb2dyPC9hYmJyLTE+PC9hbHQtcGVyaW9kaWNhbD48cGFnZXM+Nzg1LTc5NjwvcGFnZXM+PHZv
bHVtZT4yMjwvdm9sdW1lPjxudW1iZXI+NC01PC9udW1iZXI+PGtleXdvcmRzPjxrZXl3b3JkPnNv
aWwgb3JnYW5pYyBjYXJib248L2tleXdvcmQ+PGtleXdvcmQ+Z2xvYmFsIGNhcmJvbiBjeWNsZTwv
a2V5d29yZD48a2V5d29yZD5jbGltYXRlIGNoYW5nZTwva2V5d29yZD48a2V5d29yZD5ncmVlbmhv
dXNlIGVmZmVjdDwva2V5d29yZD48a2V5d29yZD5tb2RlbDwva2V5d29yZD48a2V5d29yZD5wYXJh
bWV0ZXJpemF0aW9uPC9rZXl3b3JkPjxrZXl3b3JkPnRlcnJlc3RyaWFsIGVjb3N5c3RlbSBtb2Rl
bDwva2V5d29yZD48a2V5d29yZD5ncmFzc2xhbmQgYmlvZ2VvY2hlbWlzdHJ5PC9rZXl3b3JkPjxr
ZXl3b3JkPnNwYXRpYWwgdmFyaWFiaWxpdHk8L2tleXdvcmQ+PGtleXdvcmQ+Z3JlYXQtcGxhaW5z
PC9rZXl3b3JkPjxrZXl3b3JkPnN0b3JhZ2U8L2tleXdvcmQ+PGtleXdvcmQ+Y28yPC9rZXl3b3Jk
PjxrZXl3b3JkPnByb2R1Y3Rpdml0eTwva2V5d29yZD48a2V5d29yZD50ZW1wZXJhdHVyZTwva2V5
d29yZD48a2V5d29yZD5lY29zeXN0ZW1zPC9rZXl3b3JkPjxrZXl3b3JkPmRpb3hpZGU8L2tleXdv
cmQ+PGtleXdvcmQ+d29ybGQ8L2tleXdvcmQ+PC9rZXl3b3Jkcz48ZGF0ZXM+PHllYXI+MTk5NTwv
eWVhcj48cHViLWRhdGVzPjxkYXRlPkp1bC1TZXA8L2RhdGU+PC9wdWItZGF0ZXM+PC9kYXRlcz48
aXNibj4wMzA1LTAyNzA8L2lzYm4+PGFjY2Vzc2lvbi1udW0+SVNJOkExOTk1VUswNTMwMDAyMzwv
YWNjZXNzaW9uLW51bT48dXJscz48cmVsYXRlZC11cmxzPjx1cmw+Jmx0O0dvIHRvIElTSSZndDs6
Ly9BMTk5NVVLMDUzMDAwMjM8L3VybD48L3JlbGF0ZWQtdXJscz48L3VybHM+PGxhbmd1YWdlPkVu
Z2xpc2g8L2xhbmd1YWdlPjwvcmVjb3JkPjwvQ2l0ZT48L0VuZE5vdGU+
</w:fldData>
        </w:fldChar>
      </w:r>
      <w:r w:rsidRPr="00704099">
        <w:rPr>
          <w:rFonts w:cs="Calibri"/>
          <w:bCs/>
          <w:lang w:val="en-US"/>
        </w:rPr>
        <w:instrText xml:space="preserve"> ADDIN EN.CITE </w:instrText>
      </w:r>
      <w:r w:rsidR="0020390F" w:rsidRPr="00704099">
        <w:rPr>
          <w:rFonts w:cs="Calibri"/>
          <w:bCs/>
        </w:rPr>
        <w:fldChar w:fldCharType="begin">
          <w:fldData xml:space="preserve">PEVuZE5vdGU+PENpdGU+PEF1dGhvcj5NY0d1aXJlPC9BdXRob3I+PFllYXI+MTk5NTwvWWVhcj48
UmVjTnVtPjg2NTwvUmVjTnVtPjxEaXNwbGF5VGV4dD5bPHN0eWxlIGZhY2U9Iml0YWxpYyI+TWNH
dWlyZSBldCBhbC48L3N0eWxlPiwgMTk5NV08L0Rpc3BsYXlUZXh0PjxyZWNvcmQ+PHJlYy1udW1i
ZXI+ODY1PC9yZWMtbnVtYmVyPjxmb3JlaWduLWtleXM+PGtleSBhcHA9IkVOIiBkYi1pZD0icnNk
MmEycHZzZGQwczhlZXBld3hzZWU3eDBhMnpmMDlmNWY5Ij44NjU8L2tleT48L2ZvcmVpZ24ta2V5
cz48cmVmLXR5cGUgbmFtZT0iSm91cm5hbCBBcnRpY2xlIj4xNzwvcmVmLXR5cGU+PGNvbnRyaWJ1
dG9ycz48YXV0aG9ycz48YXV0aG9yPk1jR3VpcmUsIEEuIEQuPC9hdXRob3I+PGF1dGhvcj5NZWxp
bGxvLCBKLiBNLjwvYXV0aG9yPjxhdXRob3I+S2lja2xpZ2h0ZXIsIEQuIFcuPC9hdXRob3I+PGF1
dGhvcj5Kb3ljZSwgTC4gQS48L2F1dGhvcj48L2F1dGhvcnM+PC9jb250cmlidXRvcnM+PGF1dGgt
YWRkcmVzcz5NY0d1aXJlLCBBRCYjeEQ7TWFyaW5lIEJpb2wgTGFiLCBDdHIgRWNvc3lzdCwgV29v
ZHMgSG9sZSwgTWEgMDI1NDMgVVNBJiN4RDtNYXJpbmUgQmlvbCBMYWIsIEN0ciBFY29zeXN0LCBX
b29kcyBIb2xlLCBNYSAwMjU0MyBVU0EmI3hEO1VzIEZvcmVzdCBTZXJ2LCBSb2NreSBNdCBGb3Jl
c3QgJmFtcDsgUmFuZ2UgRXhwdCBTdG4sIEZ0IENvbGxpbnMsIENvIDgwNTI2IFVTQTwvYXV0aC1h
ZGRyZXNzPjx0aXRsZXM+PHRpdGxlPkVxdWlsaWJyaXVtIHJlc3BvbnNlcyBvZiBzb2lsIGNhcmJv
biB0byBjbGltYXRlIGNoYW5nZTogRW1waXJpY2FsIGFuZCBwcm9jZXNzLWJhc2VkIGVzdGltYXRl
czwvdGl0bGU+PHNlY29uZGFyeS10aXRsZT5Kb3VybmFsIG9mIEJpb2dlb2dyYXBoeTwvc2Vjb25k
YXJ5LXRpdGxlPjxhbHQtdGl0bGU+SiBCaW9nZW9ncjwvYWx0LXRpdGxlPjwvdGl0bGVzPjxwZXJp
b2RpY2FsPjxmdWxsLXRpdGxlPkpvdXJuYWwgb2YgQmlvZ2VvZ3JhcGh5PC9mdWxsLXRpdGxlPjxh
YmJyLTE+SiBCaW9nZW9ncjwvYWJici0xPjwvcGVyaW9kaWNhbD48YWx0LXBlcmlvZGljYWw+PGZ1
bGwtdGl0bGU+Sm91cm5hbCBvZiBCaW9nZW9ncmFwaHk8L2Z1bGwtdGl0bGU+PGFiYnItMT5KIEJp
b2dlb2dyPC9hYmJyLTE+PC9hbHQtcGVyaW9kaWNhbD48cGFnZXM+Nzg1LTc5NjwvcGFnZXM+PHZv
bHVtZT4yMjwvdm9sdW1lPjxudW1iZXI+NC01PC9udW1iZXI+PGtleXdvcmRzPjxrZXl3b3JkPnNv
aWwgb3JnYW5pYyBjYXJib248L2tleXdvcmQ+PGtleXdvcmQ+Z2xvYmFsIGNhcmJvbiBjeWNsZTwv
a2V5d29yZD48a2V5d29yZD5jbGltYXRlIGNoYW5nZTwva2V5d29yZD48a2V5d29yZD5ncmVlbmhv
dXNlIGVmZmVjdDwva2V5d29yZD48a2V5d29yZD5tb2RlbDwva2V5d29yZD48a2V5d29yZD5wYXJh
bWV0ZXJpemF0aW9uPC9rZXl3b3JkPjxrZXl3b3JkPnRlcnJlc3RyaWFsIGVjb3N5c3RlbSBtb2Rl
bDwva2V5d29yZD48a2V5d29yZD5ncmFzc2xhbmQgYmlvZ2VvY2hlbWlzdHJ5PC9rZXl3b3JkPjxr
ZXl3b3JkPnNwYXRpYWwgdmFyaWFiaWxpdHk8L2tleXdvcmQ+PGtleXdvcmQ+Z3JlYXQtcGxhaW5z
PC9rZXl3b3JkPjxrZXl3b3JkPnN0b3JhZ2U8L2tleXdvcmQ+PGtleXdvcmQ+Y28yPC9rZXl3b3Jk
PjxrZXl3b3JkPnByb2R1Y3Rpdml0eTwva2V5d29yZD48a2V5d29yZD50ZW1wZXJhdHVyZTwva2V5
d29yZD48a2V5d29yZD5lY29zeXN0ZW1zPC9rZXl3b3JkPjxrZXl3b3JkPmRpb3hpZGU8L2tleXdv
cmQ+PGtleXdvcmQ+d29ybGQ8L2tleXdvcmQ+PC9rZXl3b3Jkcz48ZGF0ZXM+PHllYXI+MTk5NTwv
eWVhcj48cHViLWRhdGVzPjxkYXRlPkp1bC1TZXA8L2RhdGU+PC9wdWItZGF0ZXM+PC9kYXRlcz48
aXNibj4wMzA1LTAyNzA8L2lzYm4+PGFjY2Vzc2lvbi1udW0+SVNJOkExOTk1VUswNTMwMDAyMzwv
YWNjZXNzaW9uLW51bT48dXJscz48cmVsYXRlZC11cmxzPjx1cmw+Jmx0O0dvIHRvIElTSSZndDs6
Ly9BMTk5NVVLMDUzMDAwMjM8L3VybD48L3JlbGF0ZWQtdXJscz48L3VybHM+PGxhbmd1YWdlPkVu
Z2xpc2g8L2xhbmd1YWdlPjwvcmVjb3JkPjwvQ2l0ZT48L0VuZE5vdGU+
</w:fldData>
        </w:fldChar>
      </w:r>
      <w:r w:rsidRPr="00704099">
        <w:rPr>
          <w:rFonts w:cs="Calibri"/>
          <w:bCs/>
          <w:lang w:val="en-US"/>
        </w:rPr>
        <w:instrText xml:space="preserve"> ADDIN EN.CITE.DATA </w:instrText>
      </w:r>
      <w:r w:rsidR="0020390F" w:rsidRPr="00704099">
        <w:rPr>
          <w:rFonts w:cs="Calibri"/>
          <w:bCs/>
        </w:rPr>
      </w:r>
      <w:r w:rsidR="0020390F" w:rsidRPr="00704099">
        <w:rPr>
          <w:rFonts w:cs="Calibri"/>
          <w:bCs/>
        </w:rPr>
        <w:fldChar w:fldCharType="end"/>
      </w:r>
      <w:r w:rsidR="0020390F" w:rsidRPr="00704099">
        <w:rPr>
          <w:rFonts w:cs="Calibri"/>
          <w:bCs/>
        </w:rPr>
      </w:r>
      <w:r w:rsidR="0020390F" w:rsidRPr="00704099">
        <w:rPr>
          <w:rFonts w:cs="Calibri"/>
          <w:bCs/>
        </w:rPr>
        <w:fldChar w:fldCharType="separate"/>
      </w:r>
      <w:r w:rsidRPr="00704099">
        <w:rPr>
          <w:rFonts w:cs="Calibri"/>
          <w:bCs/>
          <w:noProof/>
          <w:lang w:val="en-US"/>
        </w:rPr>
        <w:t>[</w:t>
      </w:r>
      <w:hyperlink w:anchor="_ENREF_37" w:tooltip="McGuire, 1995 #865" w:history="1">
        <w:r w:rsidR="0064313F" w:rsidRPr="00704099">
          <w:rPr>
            <w:rFonts w:cs="Calibri"/>
            <w:bCs/>
            <w:i/>
            <w:noProof/>
            <w:lang w:val="en-US"/>
          </w:rPr>
          <w:t>McGuire et al.</w:t>
        </w:r>
        <w:r w:rsidR="0064313F" w:rsidRPr="00704099">
          <w:rPr>
            <w:rFonts w:cs="Calibri"/>
            <w:bCs/>
            <w:noProof/>
            <w:lang w:val="en-US"/>
          </w:rPr>
          <w:t>, 1995</w:t>
        </w:r>
      </w:hyperlink>
      <w:r w:rsidRPr="00704099">
        <w:rPr>
          <w:rFonts w:cs="Calibri"/>
          <w:bCs/>
          <w:noProof/>
          <w:lang w:val="en-US"/>
        </w:rPr>
        <w:t>]</w:t>
      </w:r>
      <w:r w:rsidR="0020390F" w:rsidRPr="00704099">
        <w:rPr>
          <w:rFonts w:cs="Calibri"/>
          <w:bCs/>
        </w:rPr>
        <w:fldChar w:fldCharType="end"/>
      </w:r>
      <w:r w:rsidRPr="00704099">
        <w:rPr>
          <w:rFonts w:cs="Calibri"/>
          <w:bCs/>
          <w:lang w:val="en-US"/>
        </w:rPr>
        <w:t>.  Low average annual air temperatures and high soil water content, in part arising from perched water tables due to permafrost,</w:t>
      </w:r>
      <w:r w:rsidRPr="00704099">
        <w:rPr>
          <w:rFonts w:cs="Calibri"/>
          <w:bCs/>
          <w:color w:val="FF0000"/>
          <w:lang w:val="en-US"/>
        </w:rPr>
        <w:t xml:space="preserve"> </w:t>
      </w:r>
      <w:r w:rsidRPr="00704099">
        <w:rPr>
          <w:rFonts w:cs="Calibri"/>
          <w:bCs/>
          <w:lang w:val="en-US"/>
        </w:rPr>
        <w:t xml:space="preserve">have caused the rate of carbon deposition to be on average higher than decomposition through the Holocene era, leading to net accumulation of carbon. Atmospheric inversion studies show that the high latitude land surface continues to act as a carbon sink estimated by </w:t>
      </w:r>
      <w:r w:rsidR="0020390F" w:rsidRPr="00704099">
        <w:rPr>
          <w:rFonts w:cs="Calibri"/>
          <w:bCs/>
        </w:rPr>
        <w:fldChar w:fldCharType="begin">
          <w:fldData xml:space="preserve">PEVuZE5vdGU+PENpdGU+PEF1dGhvcj5HdXJuZXk8L0F1dGhvcj48WWVhcj4yMDAzPC9ZZWFyPjxS
ZWNOdW0+ODQ4PC9SZWNOdW0+PERpc3BsYXlUZXh0Pls8c3R5bGUgZmFjZT0iaXRhbGljIj5HdXJu
ZXkgZXQgYWwuPC9zdHlsZT4sIDIwMDM7IDxzdHlsZSBmYWNlPSJpdGFsaWMiPlJvZGVuYmVjayBl
dCBhbC48L3N0eWxlPiwgMjAwM108L0Rpc3BsYXlUZXh0PjxyZWNvcmQ+PHJlYy1udW1iZXI+ODQ4
PC9yZWMtbnVtYmVyPjxmb3JlaWduLWtleXM+PGtleSBhcHA9IkVOIiBkYi1pZD0icnNkMmEycHZz
ZGQwczhlZXBld3hzZWU3eDBhMnpmMDlmNWY5Ij44NDg8L2tleT48L2ZvcmVpZ24ta2V5cz48cmVm
LXR5cGUgbmFtZT0iSm91cm5hbCBBcnRpY2xlIj4xNzwvcmVmLXR5cGU+PGNvbnRyaWJ1dG9ycz48
YXV0aG9ycz48YXV0aG9yPkd1cm5leSwgSy4gUi48L2F1dGhvcj48YXV0aG9yPkxhdywgUi4gTS48
L2F1dGhvcj48YXV0aG9yPkRlbm5pbmcsIEEuIFMuPC9hdXRob3I+PGF1dGhvcj5SYXluZXIsIFAu
IEouPC9hdXRob3I+PGF1dGhvcj5CYWtlciwgRC48L2F1dGhvcj48YXV0aG9yPkJvdXNxdWV0LCBQ
LjwvYXV0aG9yPjxhdXRob3I+QnJ1aHdpbGVyLCBMLjwvYXV0aG9yPjxhdXRob3I+Q2hlbiwgWS4g
SC48L2F1dGhvcj48YXV0aG9yPkNpYWlzLCBQLjwvYXV0aG9yPjxhdXRob3I+RmFuLCBTLiBNLjwv
YXV0aG9yPjxhdXRob3I+RnVuZywgSS4gWS48L2F1dGhvcj48YXV0aG9yPkdsb29yLCBNLjwvYXV0
aG9yPjxhdXRob3I+SGVpbWFubiwgTS48L2F1dGhvcj48YXV0aG9yPkhpZ3VjaGksIEsuPC9hdXRo
b3I+PGF1dGhvcj5Kb2huLCBKLjwvYXV0aG9yPjxhdXRob3I+S293YWxjenlrLCBFLjwvYXV0aG9y
PjxhdXRob3I+TWFraSwgVC48L2F1dGhvcj48YXV0aG9yPk1ha3N5dXRvdiwgUy48L2F1dGhvcj48
YXV0aG9yPlBleWxpbiwgUC48L2F1dGhvcj48YXV0aG9yPlByYXRoZXIsIE0uPC9hdXRob3I+PGF1
dGhvcj5QYWssIEIuIEMuPC9hdXRob3I+PGF1dGhvcj5TYXJtaWVudG8sIEouPC9hdXRob3I+PGF1
dGhvcj5UYWd1Y2hpLCBTLjwvYXV0aG9yPjxhdXRob3I+VGFrYWhhc2hpLCBULjwvYXV0aG9yPjxh
dXRob3I+WXVlbiwgQy4gVy48L2F1dGhvcj48L2F1dGhvcnM+PC9jb250cmlidXRvcnM+PGF1dGgt
YWRkcmVzcz5HdXJuZXksIEtSJiN4RDtDb2xvcmFkbyBTdGF0ZSBVbml2LCBEZXB0IEF0bW9zcGhl
ciBTY2ksIEZ0IENvbGxpbnMsIENPIDgwNTIzIFVTQSYjeEQ7Q29sb3JhZG8gU3RhdGUgVW5pdiwg
RGVwdCBBdG1vc3BoZXIgU2NpLCBGdCBDb2xsaW5zLCBDTyA4MDUyMyBVU0EmI3hEO0NvbG9yYWRv
IFN0YXRlIFVuaXYsIERlcHQgQXRtb3NwaGVyIFNjaSwgRnQgQ29sbGlucywgQ08gODA1MjMgVVNB
JiN4RDtDU0lSTywgQXRtb3NwaGVyIFJlcywgQXNwZW5kYWxlLCBWaWMgMzE5NSwgQXVzdHJhbGlh
JiN4RDtOYXRsIEN0ciBBdG1vc3BoZXIgUmVzLCBCb3VsZGVyLCBDTyA4MDMwMyBVU0EmI3hEO0xh
YiBTY2kgQ2xpbWF0ICZhbXA7IEVudmlyb25tLCBGLTkxMTk4IEdpZiBTdXIgWXZldHRlLCBGcmFu
Y2UmI3hEO05PQUEsIENsaW1hdGUgTW9uaXRvcmluZyAmYW1wOyBEaWFnbm9zdCBMYWIsIEJvdWxk
ZXIsIENPIDgwMzAzIFVTQSYjeEQ7TUlULCBEZXB0IEVhcnRoIEF0bW9zcGhlciAmYW1wOyBQbGFu
ZXRhcnkgU2NpLCBDYW1icmlkZ2UsIE1BIFVTQSYjeEQ7UHJpbmNldG9uIFVuaXYsIEFPUyBQcm9n
cmFtLCBQcmluY2V0b24sIE5KIDA4NTQ0IFVTQSYjeEQ7VW5pdiBDYWxpZiBCZXJrZWxleSwgQ3Ry
IEF0bW9zcGhlciBTY2ksIEJlcmtlbGV5LCBDQSA5NDcyMCBVU0EmI3hEO01heCBQbGFuY2sgSW5z
dCBCaW9nZW9jaGVtLCBELTA3NzAxIEplbmEsIEdlcm1hbnkmI3hEO0Vudmlyb25tIENhbmFkYSwg
TWV0ZW9yb2wgU2VydiBDYW5hZGEsIFRvcm9udG8sIE9OIE0zSCA1VDQsIENhbmFkYSYjeEQ7SmFw
YW4gTWV0ZW9yb2wgQWdjeSwgUXVhbCBBc3N1cmFuY2UgU2VjdCwgRGl2IEF0bW9zcGhlciBFbnZp
cm9ubSwgT2JzZXJ2YXQgRGVwdCxDaGl5b2RhIEt1LCBUb2t5byAxMDA4MTIyLCBKYXBhbiYjeEQ7
SW5zdCBHbG9iYWwgQ2hhbmdlIFJlcywgRnJvbnRpZXIgUmVzIFN5c3QgR2xvYmFsIENoYW5nZSwg
WW9rb2hhbWEsIEthbmFnYXdhIDIzNjAwMDEsIEphcGFuJiN4RDtVbml2IENhbGlmIElydmluZSwg
SXJ2aW5lLCBDQSA5MjY5NyBVU0EmI3hEO05hdGwgSW5zdCBBZHYgSW5kIFNjaSAmYW1wOyBUZWNo
bm9sLCBUc3VrdWJhLCBJYmFyYWtpIDMwNTg1NjksIEphcGFuJiN4RDtDb2x1bWJpYSBVbml2LCBM
YW1vbnQgRG9oZXJ0eSBFYXJ0aCBPYnNlcnYsIFBhbGlzYWRlcywgTlkgMTA5NjQgVVNBPC9hdXRo
LWFkZHJlc3M+PHRpdGxlcz48dGl0bGU+VHJhbnNDb20gMyBDTzIgaW52ZXJzaW9uIGludGVyY29t
cGFyaXNvbjogMS4gQW5udWFsIG1lYW4gY29udHJvbCByZXN1bHRzIGFuZCBzZW5zaXRpdml0eSB0
byB0cmFuc3BvcnQgYW5kIHByaW9yIGZsdXggaW5mb3JtYXRpb248L3RpdGxlPjxzZWNvbmRhcnkt
dGl0bGU+VGVsbHVzIFNlcmllcyBCLUNoZW1pY2FsIGFuZCBQaHlzaWNhbCBNZXRlb3JvbG9neTwv
c2Vjb25kYXJ5LXRpdGxlPjxhbHQtdGl0bGU+VGVsbHVzIEI8L2FsdC10aXRsZT48L3RpdGxlcz48
cGVyaW9kaWNhbD48ZnVsbC10aXRsZT5UZWxsdXMgU2VyaWVzIEItQ2hlbWljYWwgYW5kIFBoeXNp
Y2FsIE1ldGVvcm9sb2d5PC9mdWxsLXRpdGxlPjxhYmJyLTE+VGVsbHVzIEI8L2FiYnItMT48L3Bl
cmlvZGljYWw+PGFsdC1wZXJpb2RpY2FsPjxmdWxsLXRpdGxlPlRlbGx1cyBTZXJpZXMgQi1DaGVt
aWNhbCBhbmQgUGh5c2ljYWwgTWV0ZW9yb2xvZ3k8L2Z1bGwtdGl0bGU+PGFiYnItMT5UZWxsdXMg
QjwvYWJici0xPjwvYWx0LXBlcmlvZGljYWw+PHBhZ2VzPjU1NS01Nzk8L3BhZ2VzPjx2b2x1bWU+
NTU8L3ZvbHVtZT48bnVtYmVyPjI8L251bWJlcj48a2V5d29yZHM+PGtleXdvcmQ+Z2VuZXJhbC1j
aXJjdWxhdGlvbiBtb2RlbDwva2V5d29yZD48a2V5d29yZD5hdG1vc3BoZXJpYyBjbzI8L2tleXdv
cmQ+PGtleXdvcmQ+Y2FyYm9uLWRpb3hpZGU8L2tleXdvcmQ+PGtleXdvcmQ+Ym91bmRhcnktbGF5
ZXI8L2tleXdvcmQ+PGtleXdvcmQ+Y3VtdWx1cyBwYXJhbWV0ZXJpemF0aW9uPC9rZXl3b3JkPjxr
ZXl3b3JkPnRyYWNlcjwva2V5d29yZD48a2V5d29yZD5zaW5rczwva2V5d29yZD48a2V5d29yZD5z
aW11bGF0aW9uPC9rZXl3b3JkPjxrZXl3b3JkPnN1cmZhY2U8L2tleXdvcmQ+PGtleXdvcmQ+c2Nh
bGU8L2tleXdvcmQ+PC9rZXl3b3Jkcz48ZGF0ZXM+PHllYXI+MjAwMzwveWVhcj48cHViLWRhdGVz
PjxkYXRlPkFwcjwvZGF0ZT48L3B1Yi1kYXRlcz48L2RhdGVzPjxpc2JuPjAyODAtNjUwOTwvaXNi
bj48YWNjZXNzaW9uLW51bT5JU0k6MDAwMTgyNjk4NDAwMDQyPC9hY2Nlc3Npb24tbnVtPjx1cmxz
PjxyZWxhdGVkLXVybHM+PHVybD4mbHQ7R28gdG8gSVNJJmd0OzovLzAwMDE4MjY5ODQwMDA0Mjwv
dXJsPjwvcmVsYXRlZC11cmxzPjwvdXJscz48bGFuZ3VhZ2U+RW5nbGlzaDwvbGFuZ3VhZ2U+PC9y
ZWNvcmQ+PC9DaXRlPjxDaXRlPjxBdXRob3I+Um9kZW5iZWNrPC9BdXRob3I+PFllYXI+MjAwMzwv
WWVhcj48UmVjTnVtPjg2MzwvUmVjTnVtPjxyZWNvcmQ+PHJlYy1udW1iZXI+ODYzPC9yZWMtbnVt
YmVyPjxmb3JlaWduLWtleXM+PGtleSBhcHA9IkVOIiBkYi1pZD0icnNkMmEycHZzZGQwczhlZXBl
d3hzZWU3eDBhMnpmMDlmNWY5Ij44NjM8L2tleT48L2ZvcmVpZ24ta2V5cz48cmVmLXR5cGUgbmFt
ZT0iSm91cm5hbCBBcnRpY2xlIj4xNzwvcmVmLXR5cGU+PGNvbnRyaWJ1dG9ycz48YXV0aG9ycz48
YXV0aG9yPlJvZGVuYmVjaywgQy48L2F1dGhvcj48YXV0aG9yPkhvdXdlbGluZywgUy48L2F1dGhv
cj48YXV0aG9yPkdsb29yLCBNLjwvYXV0aG9yPjxhdXRob3I+SGVpbWFubiwgTS48L2F1dGhvcj48
L2F1dGhvcnM+PC9jb250cmlidXRvcnM+PGF1dGgtYWRkcmVzcz5Sb2RlbmJlY2ssIEMmI3hEO01h
eCBQbGFuY2sgSW5zdCBCaW9nZW9jaGVtLCBQb3N0ZmFjaCAxMCAwMSA2NCwgRC0wNzcwMSBKZW5h
LCBHZXJtYW55JiN4RDtNYXggUGxhbmNrIEluc3QgQmlvZ2VvY2hlbSwgUG9zdGZhY2ggMTAgMDEg
NjQsIEQtMDc3MDEgSmVuYSwgR2VybWFueSYjeEQ7TWF4IFBsYW5jayBJbnN0IEJpb2dlb2NoZW0s
IEQtMDc3MDEgSmVuYSwgR2VybWFueSYjeEQ7U1JPTiwgTkwtMzU4NCBDQyBVdHJlY2h0LCBOZXRo
ZXJsYW5kczwvYXV0aC1hZGRyZXNzPjx0aXRsZXM+PHRpdGxlPkNPKDIpIGZsdXggaGlzdG9yeSAx
OTgyLTIwMDEgaW5mZXJyZWQgZnJvbSBhdG1vc3BoZXJpYyBkYXRhIHVzaW5nIGEgZ2xvYmFsIGlu
dmVyc2lvbiBvZiBhdG1vc3BoZXJpYyB0cmFuc3BvcnQ8L3RpdGxlPjxzZWNvbmRhcnktdGl0bGU+
QXRtb3NwaGVyaWMgQ2hlbWlzdHJ5IGFuZCBQaHlzaWNzPC9zZWNvbmRhcnktdGl0bGU+PGFsdC10
aXRsZT5BdG1vcyBDaGVtIFBoeXM8L2FsdC10aXRsZT48L3RpdGxlcz48cGVyaW9kaWNhbD48ZnVs
bC10aXRsZT5BdG1vc3BoZXJpYyBDaGVtaXN0cnkgYW5kIFBoeXNpY3M8L2Z1bGwtdGl0bGU+PGFi
YnItMT5BdG1vcyBDaGVtIFBoeXM8L2FiYnItMT48L3BlcmlvZGljYWw+PGFsdC1wZXJpb2RpY2Fs
PjxmdWxsLXRpdGxlPkF0bW9zcGhlcmljIENoZW1pc3RyeSBhbmQgUGh5c2ljczwvZnVsbC10aXRs
ZT48YWJici0xPkF0bW9zIENoZW0gUGh5czwvYWJici0xPjwvYWx0LXBlcmlvZGljYWw+PHBhZ2Vz
PjE5MTktMTk2NDwvcGFnZXM+PHZvbHVtZT4zPC92b2x1bWU+PGtleXdvcmRzPjxrZXl3b3JkPmNh
cmJvbi1kaW94aWRlPC9rZXl3b3JkPjxrZXl3b3JkPmludGVyYW5udWFsIHZhcmlhYmlsaXR5PC9r
ZXl3b3JkPjxrZXl3b3JkPnRlbXBlcmF0dXJlLWRlcGVuZGVuY2U8L2tleXdvcmQ+PGtleXdvcmQ+
cGluYXR1Ym8gZXJ1cHRpb248L2tleXdvcmQ+PGtleXdvcmQ+c29pbCByZXNwaXJhdGlvbjwva2V5
d29yZD48a2V5d29yZD5sb25nLXRlcm08L2tleXdvcmQ+PGtleXdvcmQ+bGFuZC11c2U8L2tleXdv
cmQ+PGtleXdvcmQ+bW9kZWxzPC9rZXl3b3JkPjxrZXl3b3JkPmNsaW1hdGU8L2tleXdvcmQ+PGtl
eXdvcmQ+Zm9yZXN0PC9rZXl3b3JkPjwva2V5d29yZHM+PGRhdGVzPjx5ZWFyPjIwMDM8L3llYXI+
PHB1Yi1kYXRlcz48ZGF0ZT5Ob3YgNTwvZGF0ZT48L3B1Yi1kYXRlcz48L2RhdGVzPjxpc2JuPjE2
ODAtNzMxNjwvaXNibj48YWNjZXNzaW9uLW51bT5JU0k6MDAwMTg2MzkyMzAwMDAxPC9hY2Nlc3Np
b24tbnVtPjx1cmxzPjxyZWxhdGVkLXVybHM+PHVybD4mbHQ7R28gdG8gSVNJJmd0OzovLzAwMDE4
NjM5MjMwMDAwMTwvdXJsPjwvcmVsYXRlZC11cmxzPjwvdXJscz48bGFuZ3VhZ2U+RW5nbGlzaDwv
bGFuZ3VhZ2U+PC9yZWNvcmQ+PC9DaXRlPjwvRW5kTm90ZT4A
</w:fldData>
        </w:fldChar>
      </w:r>
      <w:r w:rsidRPr="00704099">
        <w:rPr>
          <w:rFonts w:cs="Calibri"/>
          <w:bCs/>
          <w:lang w:val="en-US"/>
        </w:rPr>
        <w:instrText xml:space="preserve"> ADDIN EN.CITE </w:instrText>
      </w:r>
      <w:r w:rsidR="0020390F" w:rsidRPr="00704099">
        <w:rPr>
          <w:rFonts w:cs="Calibri"/>
          <w:bCs/>
        </w:rPr>
        <w:fldChar w:fldCharType="begin">
          <w:fldData xml:space="preserve">PEVuZE5vdGU+PENpdGU+PEF1dGhvcj5HdXJuZXk8L0F1dGhvcj48WWVhcj4yMDAzPC9ZZWFyPjxS
ZWNOdW0+ODQ4PC9SZWNOdW0+PERpc3BsYXlUZXh0Pls8c3R5bGUgZmFjZT0iaXRhbGljIj5HdXJu
ZXkgZXQgYWwuPC9zdHlsZT4sIDIwMDM7IDxzdHlsZSBmYWNlPSJpdGFsaWMiPlJvZGVuYmVjayBl
dCBhbC48L3N0eWxlPiwgMjAwM108L0Rpc3BsYXlUZXh0PjxyZWNvcmQ+PHJlYy1udW1iZXI+ODQ4
PC9yZWMtbnVtYmVyPjxmb3JlaWduLWtleXM+PGtleSBhcHA9IkVOIiBkYi1pZD0icnNkMmEycHZz
ZGQwczhlZXBld3hzZWU3eDBhMnpmMDlmNWY5Ij44NDg8L2tleT48L2ZvcmVpZ24ta2V5cz48cmVm
LXR5cGUgbmFtZT0iSm91cm5hbCBBcnRpY2xlIj4xNzwvcmVmLXR5cGU+PGNvbnRyaWJ1dG9ycz48
YXV0aG9ycz48YXV0aG9yPkd1cm5leSwgSy4gUi48L2F1dGhvcj48YXV0aG9yPkxhdywgUi4gTS48
L2F1dGhvcj48YXV0aG9yPkRlbm5pbmcsIEEuIFMuPC9hdXRob3I+PGF1dGhvcj5SYXluZXIsIFAu
IEouPC9hdXRob3I+PGF1dGhvcj5CYWtlciwgRC48L2F1dGhvcj48YXV0aG9yPkJvdXNxdWV0LCBQ
LjwvYXV0aG9yPjxhdXRob3I+QnJ1aHdpbGVyLCBMLjwvYXV0aG9yPjxhdXRob3I+Q2hlbiwgWS4g
SC48L2F1dGhvcj48YXV0aG9yPkNpYWlzLCBQLjwvYXV0aG9yPjxhdXRob3I+RmFuLCBTLiBNLjwv
YXV0aG9yPjxhdXRob3I+RnVuZywgSS4gWS48L2F1dGhvcj48YXV0aG9yPkdsb29yLCBNLjwvYXV0
aG9yPjxhdXRob3I+SGVpbWFubiwgTS48L2F1dGhvcj48YXV0aG9yPkhpZ3VjaGksIEsuPC9hdXRo
b3I+PGF1dGhvcj5Kb2huLCBKLjwvYXV0aG9yPjxhdXRob3I+S293YWxjenlrLCBFLjwvYXV0aG9y
PjxhdXRob3I+TWFraSwgVC48L2F1dGhvcj48YXV0aG9yPk1ha3N5dXRvdiwgUy48L2F1dGhvcj48
YXV0aG9yPlBleWxpbiwgUC48L2F1dGhvcj48YXV0aG9yPlByYXRoZXIsIE0uPC9hdXRob3I+PGF1
dGhvcj5QYWssIEIuIEMuPC9hdXRob3I+PGF1dGhvcj5TYXJtaWVudG8sIEouPC9hdXRob3I+PGF1
dGhvcj5UYWd1Y2hpLCBTLjwvYXV0aG9yPjxhdXRob3I+VGFrYWhhc2hpLCBULjwvYXV0aG9yPjxh
dXRob3I+WXVlbiwgQy4gVy48L2F1dGhvcj48L2F1dGhvcnM+PC9jb250cmlidXRvcnM+PGF1dGgt
YWRkcmVzcz5HdXJuZXksIEtSJiN4RDtDb2xvcmFkbyBTdGF0ZSBVbml2LCBEZXB0IEF0bW9zcGhl
ciBTY2ksIEZ0IENvbGxpbnMsIENPIDgwNTIzIFVTQSYjeEQ7Q29sb3JhZG8gU3RhdGUgVW5pdiwg
RGVwdCBBdG1vc3BoZXIgU2NpLCBGdCBDb2xsaW5zLCBDTyA4MDUyMyBVU0EmI3hEO0NvbG9yYWRv
IFN0YXRlIFVuaXYsIERlcHQgQXRtb3NwaGVyIFNjaSwgRnQgQ29sbGlucywgQ08gODA1MjMgVVNB
JiN4RDtDU0lSTywgQXRtb3NwaGVyIFJlcywgQXNwZW5kYWxlLCBWaWMgMzE5NSwgQXVzdHJhbGlh
JiN4RDtOYXRsIEN0ciBBdG1vc3BoZXIgUmVzLCBCb3VsZGVyLCBDTyA4MDMwMyBVU0EmI3hEO0xh
YiBTY2kgQ2xpbWF0ICZhbXA7IEVudmlyb25tLCBGLTkxMTk4IEdpZiBTdXIgWXZldHRlLCBGcmFu
Y2UmI3hEO05PQUEsIENsaW1hdGUgTW9uaXRvcmluZyAmYW1wOyBEaWFnbm9zdCBMYWIsIEJvdWxk
ZXIsIENPIDgwMzAzIFVTQSYjeEQ7TUlULCBEZXB0IEVhcnRoIEF0bW9zcGhlciAmYW1wOyBQbGFu
ZXRhcnkgU2NpLCBDYW1icmlkZ2UsIE1BIFVTQSYjeEQ7UHJpbmNldG9uIFVuaXYsIEFPUyBQcm9n
cmFtLCBQcmluY2V0b24sIE5KIDA4NTQ0IFVTQSYjeEQ7VW5pdiBDYWxpZiBCZXJrZWxleSwgQ3Ry
IEF0bW9zcGhlciBTY2ksIEJlcmtlbGV5LCBDQSA5NDcyMCBVU0EmI3hEO01heCBQbGFuY2sgSW5z
dCBCaW9nZW9jaGVtLCBELTA3NzAxIEplbmEsIEdlcm1hbnkmI3hEO0Vudmlyb25tIENhbmFkYSwg
TWV0ZW9yb2wgU2VydiBDYW5hZGEsIFRvcm9udG8sIE9OIE0zSCA1VDQsIENhbmFkYSYjeEQ7SmFw
YW4gTWV0ZW9yb2wgQWdjeSwgUXVhbCBBc3N1cmFuY2UgU2VjdCwgRGl2IEF0bW9zcGhlciBFbnZp
cm9ubSwgT2JzZXJ2YXQgRGVwdCxDaGl5b2RhIEt1LCBUb2t5byAxMDA4MTIyLCBKYXBhbiYjeEQ7
SW5zdCBHbG9iYWwgQ2hhbmdlIFJlcywgRnJvbnRpZXIgUmVzIFN5c3QgR2xvYmFsIENoYW5nZSwg
WW9rb2hhbWEsIEthbmFnYXdhIDIzNjAwMDEsIEphcGFuJiN4RDtVbml2IENhbGlmIElydmluZSwg
SXJ2aW5lLCBDQSA5MjY5NyBVU0EmI3hEO05hdGwgSW5zdCBBZHYgSW5kIFNjaSAmYW1wOyBUZWNo
bm9sLCBUc3VrdWJhLCBJYmFyYWtpIDMwNTg1NjksIEphcGFuJiN4RDtDb2x1bWJpYSBVbml2LCBM
YW1vbnQgRG9oZXJ0eSBFYXJ0aCBPYnNlcnYsIFBhbGlzYWRlcywgTlkgMTA5NjQgVVNBPC9hdXRo
LWFkZHJlc3M+PHRpdGxlcz48dGl0bGU+VHJhbnNDb20gMyBDTzIgaW52ZXJzaW9uIGludGVyY29t
cGFyaXNvbjogMS4gQW5udWFsIG1lYW4gY29udHJvbCByZXN1bHRzIGFuZCBzZW5zaXRpdml0eSB0
byB0cmFuc3BvcnQgYW5kIHByaW9yIGZsdXggaW5mb3JtYXRpb248L3RpdGxlPjxzZWNvbmRhcnkt
dGl0bGU+VGVsbHVzIFNlcmllcyBCLUNoZW1pY2FsIGFuZCBQaHlzaWNhbCBNZXRlb3JvbG9neTwv
c2Vjb25kYXJ5LXRpdGxlPjxhbHQtdGl0bGU+VGVsbHVzIEI8L2FsdC10aXRsZT48L3RpdGxlcz48
cGVyaW9kaWNhbD48ZnVsbC10aXRsZT5UZWxsdXMgU2VyaWVzIEItQ2hlbWljYWwgYW5kIFBoeXNp
Y2FsIE1ldGVvcm9sb2d5PC9mdWxsLXRpdGxlPjxhYmJyLTE+VGVsbHVzIEI8L2FiYnItMT48L3Bl
cmlvZGljYWw+PGFsdC1wZXJpb2RpY2FsPjxmdWxsLXRpdGxlPlRlbGx1cyBTZXJpZXMgQi1DaGVt
aWNhbCBhbmQgUGh5c2ljYWwgTWV0ZW9yb2xvZ3k8L2Z1bGwtdGl0bGU+PGFiYnItMT5UZWxsdXMg
QjwvYWJici0xPjwvYWx0LXBlcmlvZGljYWw+PHBhZ2VzPjU1NS01Nzk8L3BhZ2VzPjx2b2x1bWU+
NTU8L3ZvbHVtZT48bnVtYmVyPjI8L251bWJlcj48a2V5d29yZHM+PGtleXdvcmQ+Z2VuZXJhbC1j
aXJjdWxhdGlvbiBtb2RlbDwva2V5d29yZD48a2V5d29yZD5hdG1vc3BoZXJpYyBjbzI8L2tleXdv
cmQ+PGtleXdvcmQ+Y2FyYm9uLWRpb3hpZGU8L2tleXdvcmQ+PGtleXdvcmQ+Ym91bmRhcnktbGF5
ZXI8L2tleXdvcmQ+PGtleXdvcmQ+Y3VtdWx1cyBwYXJhbWV0ZXJpemF0aW9uPC9rZXl3b3JkPjxr
ZXl3b3JkPnRyYWNlcjwva2V5d29yZD48a2V5d29yZD5zaW5rczwva2V5d29yZD48a2V5d29yZD5z
aW11bGF0aW9uPC9rZXl3b3JkPjxrZXl3b3JkPnN1cmZhY2U8L2tleXdvcmQ+PGtleXdvcmQ+c2Nh
bGU8L2tleXdvcmQ+PC9rZXl3b3Jkcz48ZGF0ZXM+PHllYXI+MjAwMzwveWVhcj48cHViLWRhdGVz
PjxkYXRlPkFwcjwvZGF0ZT48L3B1Yi1kYXRlcz48L2RhdGVzPjxpc2JuPjAyODAtNjUwOTwvaXNi
bj48YWNjZXNzaW9uLW51bT5JU0k6MDAwMTgyNjk4NDAwMDQyPC9hY2Nlc3Npb24tbnVtPjx1cmxz
PjxyZWxhdGVkLXVybHM+PHVybD4mbHQ7R28gdG8gSVNJJmd0OzovLzAwMDE4MjY5ODQwMDA0Mjwv
dXJsPjwvcmVsYXRlZC11cmxzPjwvdXJscz48bGFuZ3VhZ2U+RW5nbGlzaDwvbGFuZ3VhZ2U+PC9y
ZWNvcmQ+PC9DaXRlPjxDaXRlPjxBdXRob3I+Um9kZW5iZWNrPC9BdXRob3I+PFllYXI+MjAwMzwv
WWVhcj48UmVjTnVtPjg2MzwvUmVjTnVtPjxyZWNvcmQ+PHJlYy1udW1iZXI+ODYzPC9yZWMtbnVt
YmVyPjxmb3JlaWduLWtleXM+PGtleSBhcHA9IkVOIiBkYi1pZD0icnNkMmEycHZzZGQwczhlZXBl
d3hzZWU3eDBhMnpmMDlmNWY5Ij44NjM8L2tleT48L2ZvcmVpZ24ta2V5cz48cmVmLXR5cGUgbmFt
ZT0iSm91cm5hbCBBcnRpY2xlIj4xNzwvcmVmLXR5cGU+PGNvbnRyaWJ1dG9ycz48YXV0aG9ycz48
YXV0aG9yPlJvZGVuYmVjaywgQy48L2F1dGhvcj48YXV0aG9yPkhvdXdlbGluZywgUy48L2F1dGhv
cj48YXV0aG9yPkdsb29yLCBNLjwvYXV0aG9yPjxhdXRob3I+SGVpbWFubiwgTS48L2F1dGhvcj48
L2F1dGhvcnM+PC9jb250cmlidXRvcnM+PGF1dGgtYWRkcmVzcz5Sb2RlbmJlY2ssIEMmI3hEO01h
eCBQbGFuY2sgSW5zdCBCaW9nZW9jaGVtLCBQb3N0ZmFjaCAxMCAwMSA2NCwgRC0wNzcwMSBKZW5h
LCBHZXJtYW55JiN4RDtNYXggUGxhbmNrIEluc3QgQmlvZ2VvY2hlbSwgUG9zdGZhY2ggMTAgMDEg
NjQsIEQtMDc3MDEgSmVuYSwgR2VybWFueSYjeEQ7TWF4IFBsYW5jayBJbnN0IEJpb2dlb2NoZW0s
IEQtMDc3MDEgSmVuYSwgR2VybWFueSYjeEQ7U1JPTiwgTkwtMzU4NCBDQyBVdHJlY2h0LCBOZXRo
ZXJsYW5kczwvYXV0aC1hZGRyZXNzPjx0aXRsZXM+PHRpdGxlPkNPKDIpIGZsdXggaGlzdG9yeSAx
OTgyLTIwMDEgaW5mZXJyZWQgZnJvbSBhdG1vc3BoZXJpYyBkYXRhIHVzaW5nIGEgZ2xvYmFsIGlu
dmVyc2lvbiBvZiBhdG1vc3BoZXJpYyB0cmFuc3BvcnQ8L3RpdGxlPjxzZWNvbmRhcnktdGl0bGU+
QXRtb3NwaGVyaWMgQ2hlbWlzdHJ5IGFuZCBQaHlzaWNzPC9zZWNvbmRhcnktdGl0bGU+PGFsdC10
aXRsZT5BdG1vcyBDaGVtIFBoeXM8L2FsdC10aXRsZT48L3RpdGxlcz48cGVyaW9kaWNhbD48ZnVs
bC10aXRsZT5BdG1vc3BoZXJpYyBDaGVtaXN0cnkgYW5kIFBoeXNpY3M8L2Z1bGwtdGl0bGU+PGFi
YnItMT5BdG1vcyBDaGVtIFBoeXM8L2FiYnItMT48L3BlcmlvZGljYWw+PGFsdC1wZXJpb2RpY2Fs
PjxmdWxsLXRpdGxlPkF0bW9zcGhlcmljIENoZW1pc3RyeSBhbmQgUGh5c2ljczwvZnVsbC10aXRs
ZT48YWJici0xPkF0bW9zIENoZW0gUGh5czwvYWJici0xPjwvYWx0LXBlcmlvZGljYWw+PHBhZ2Vz
PjE5MTktMTk2NDwvcGFnZXM+PHZvbHVtZT4zPC92b2x1bWU+PGtleXdvcmRzPjxrZXl3b3JkPmNh
cmJvbi1kaW94aWRlPC9rZXl3b3JkPjxrZXl3b3JkPmludGVyYW5udWFsIHZhcmlhYmlsaXR5PC9r
ZXl3b3JkPjxrZXl3b3JkPnRlbXBlcmF0dXJlLWRlcGVuZGVuY2U8L2tleXdvcmQ+PGtleXdvcmQ+
cGluYXR1Ym8gZXJ1cHRpb248L2tleXdvcmQ+PGtleXdvcmQ+c29pbCByZXNwaXJhdGlvbjwva2V5
d29yZD48a2V5d29yZD5sb25nLXRlcm08L2tleXdvcmQ+PGtleXdvcmQ+bGFuZC11c2U8L2tleXdv
cmQ+PGtleXdvcmQ+bW9kZWxzPC9rZXl3b3JkPjxrZXl3b3JkPmNsaW1hdGU8L2tleXdvcmQ+PGtl
eXdvcmQ+Zm9yZXN0PC9rZXl3b3JkPjwva2V5d29yZHM+PGRhdGVzPjx5ZWFyPjIwMDM8L3llYXI+
PHB1Yi1kYXRlcz48ZGF0ZT5Ob3YgNTwvZGF0ZT48L3B1Yi1kYXRlcz48L2RhdGVzPjxpc2JuPjE2
ODAtNzMxNjwvaXNibj48YWNjZXNzaW9uLW51bT5JU0k6MDAwMTg2MzkyMzAwMDAxPC9hY2Nlc3Np
b24tbnVtPjx1cmxzPjxyZWxhdGVkLXVybHM+PHVybD4mbHQ7R28gdG8gSVNJJmd0OzovLzAwMDE4
NjM5MjMwMDAwMTwvdXJsPjwvcmVsYXRlZC11cmxzPjwvdXJscz48bGFuZ3VhZ2U+RW5nbGlzaDwv
bGFuZ3VhZ2U+PC9yZWNvcmQ+PC9DaXRlPjwvRW5kTm90ZT4A
</w:fldData>
        </w:fldChar>
      </w:r>
      <w:r w:rsidRPr="00704099">
        <w:rPr>
          <w:rFonts w:cs="Calibri"/>
          <w:bCs/>
          <w:lang w:val="en-US"/>
        </w:rPr>
        <w:instrText xml:space="preserve"> ADDIN EN.CITE.DATA </w:instrText>
      </w:r>
      <w:r w:rsidR="0020390F" w:rsidRPr="00704099">
        <w:rPr>
          <w:rFonts w:cs="Calibri"/>
          <w:bCs/>
        </w:rPr>
      </w:r>
      <w:r w:rsidR="0020390F" w:rsidRPr="00704099">
        <w:rPr>
          <w:rFonts w:cs="Calibri"/>
          <w:bCs/>
        </w:rPr>
        <w:fldChar w:fldCharType="end"/>
      </w:r>
      <w:r w:rsidR="0020390F" w:rsidRPr="00704099">
        <w:rPr>
          <w:rFonts w:cs="Calibri"/>
          <w:bCs/>
        </w:rPr>
      </w:r>
      <w:r w:rsidR="0020390F" w:rsidRPr="00704099">
        <w:rPr>
          <w:rFonts w:cs="Calibri"/>
          <w:bCs/>
        </w:rPr>
        <w:fldChar w:fldCharType="separate"/>
      </w:r>
      <w:r w:rsidRPr="00704099">
        <w:rPr>
          <w:rFonts w:cs="Calibri"/>
          <w:bCs/>
          <w:noProof/>
          <w:lang w:val="en-US"/>
        </w:rPr>
        <w:t>[</w:t>
      </w:r>
      <w:hyperlink w:anchor="_ENREF_22" w:tooltip="Gurney, 2003 #848" w:history="1">
        <w:r w:rsidR="0064313F" w:rsidRPr="00704099">
          <w:rPr>
            <w:rFonts w:cs="Calibri"/>
            <w:bCs/>
            <w:i/>
            <w:noProof/>
            <w:lang w:val="en-US"/>
          </w:rPr>
          <w:t>Gurney et al.</w:t>
        </w:r>
        <w:r w:rsidR="0064313F" w:rsidRPr="00704099">
          <w:rPr>
            <w:rFonts w:cs="Calibri"/>
            <w:bCs/>
            <w:noProof/>
            <w:lang w:val="en-US"/>
          </w:rPr>
          <w:t>, 2003</w:t>
        </w:r>
      </w:hyperlink>
      <w:r w:rsidRPr="00704099">
        <w:rPr>
          <w:rFonts w:cs="Calibri"/>
          <w:bCs/>
          <w:noProof/>
          <w:lang w:val="en-US"/>
        </w:rPr>
        <w:t xml:space="preserve">; </w:t>
      </w:r>
      <w:hyperlink w:anchor="_ENREF_49" w:tooltip="Rodenbeck, 2003 #863" w:history="1">
        <w:r w:rsidR="0064313F" w:rsidRPr="00704099">
          <w:rPr>
            <w:rFonts w:cs="Calibri"/>
            <w:bCs/>
            <w:i/>
            <w:noProof/>
            <w:lang w:val="en-US"/>
          </w:rPr>
          <w:t>Rodenbeck et al.</w:t>
        </w:r>
        <w:r w:rsidR="0064313F" w:rsidRPr="00704099">
          <w:rPr>
            <w:rFonts w:cs="Calibri"/>
            <w:bCs/>
            <w:noProof/>
            <w:lang w:val="en-US"/>
          </w:rPr>
          <w:t>, 2003</w:t>
        </w:r>
      </w:hyperlink>
      <w:r w:rsidRPr="00704099">
        <w:rPr>
          <w:rFonts w:cs="Calibri"/>
          <w:bCs/>
          <w:noProof/>
          <w:lang w:val="en-US"/>
        </w:rPr>
        <w:t>]</w:t>
      </w:r>
      <w:r w:rsidR="0020390F" w:rsidRPr="00704099">
        <w:rPr>
          <w:rFonts w:cs="Calibri"/>
          <w:bCs/>
        </w:rPr>
        <w:fldChar w:fldCharType="end"/>
      </w:r>
      <w:r w:rsidRPr="00704099">
        <w:rPr>
          <w:rFonts w:cs="Calibri"/>
          <w:bCs/>
          <w:lang w:val="en-US"/>
        </w:rPr>
        <w:t>)</w:t>
      </w:r>
      <w:r w:rsidRPr="00704099">
        <w:rPr>
          <w:rFonts w:cs="Calibri"/>
          <w:bCs/>
          <w:color w:val="FF0000"/>
          <w:lang w:val="en-US"/>
        </w:rPr>
        <w:t xml:space="preserve"> </w:t>
      </w:r>
      <w:r w:rsidRPr="00704099">
        <w:rPr>
          <w:rFonts w:cs="Calibri"/>
          <w:bCs/>
          <w:lang w:val="en-US"/>
        </w:rPr>
        <w:t>as 0.23 PgC yr</w:t>
      </w:r>
      <w:r w:rsidRPr="00704099">
        <w:rPr>
          <w:rFonts w:cs="Calibri"/>
          <w:bCs/>
          <w:vertAlign w:val="superscript"/>
          <w:lang w:val="en-US"/>
        </w:rPr>
        <w:t>-1</w:t>
      </w:r>
      <w:r w:rsidRPr="00704099">
        <w:rPr>
          <w:rFonts w:cs="Calibri"/>
          <w:bCs/>
          <w:lang w:val="en-US"/>
        </w:rPr>
        <w:t xml:space="preserve"> and by </w:t>
      </w:r>
      <w:r w:rsidRPr="00704099">
        <w:rPr>
          <w:rFonts w:cs="Calibri"/>
          <w:bCs/>
          <w:noProof/>
          <w:lang w:val="en-US"/>
        </w:rPr>
        <w:t>Rodenbeck</w:t>
      </w:r>
      <w:r w:rsidRPr="00704099">
        <w:rPr>
          <w:rFonts w:cs="Calibri"/>
          <w:bCs/>
          <w:i/>
          <w:noProof/>
          <w:lang w:val="en-US"/>
        </w:rPr>
        <w:t xml:space="preserve"> et al.</w:t>
      </w:r>
      <w:r w:rsidRPr="00704099">
        <w:rPr>
          <w:rFonts w:cs="Calibri"/>
          <w:bCs/>
          <w:noProof/>
          <w:lang w:val="en-US"/>
        </w:rPr>
        <w:t xml:space="preserve"> (2003</w:t>
      </w:r>
      <w:r w:rsidRPr="00704099">
        <w:rPr>
          <w:rFonts w:cs="Calibri"/>
          <w:lang w:val="en-US"/>
        </w:rPr>
        <w:t>) as</w:t>
      </w:r>
      <w:r w:rsidRPr="00704099">
        <w:rPr>
          <w:rFonts w:cs="Calibri"/>
          <w:bCs/>
          <w:lang w:val="en-US"/>
        </w:rPr>
        <w:t xml:space="preserve"> 0.4 PgC yr</w:t>
      </w:r>
      <w:r w:rsidRPr="00704099">
        <w:rPr>
          <w:rFonts w:cs="Calibri"/>
          <w:bCs/>
          <w:vertAlign w:val="superscript"/>
          <w:lang w:val="en-US"/>
        </w:rPr>
        <w:t>-1</w:t>
      </w:r>
      <w:r w:rsidRPr="00704099">
        <w:rPr>
          <w:rFonts w:cs="Calibri"/>
          <w:bCs/>
          <w:lang w:val="en-US"/>
        </w:rPr>
        <w:t>.</w:t>
      </w:r>
    </w:p>
    <w:p w:rsidR="002927EB" w:rsidRPr="00704099" w:rsidRDefault="002927EB" w:rsidP="002927EB">
      <w:pPr>
        <w:spacing w:line="480" w:lineRule="auto"/>
        <w:ind w:firstLine="397"/>
        <w:jc w:val="both"/>
        <w:rPr>
          <w:rFonts w:cs="Calibri"/>
          <w:bCs/>
          <w:lang w:val="en-US"/>
        </w:rPr>
      </w:pPr>
      <w:r w:rsidRPr="00704099">
        <w:rPr>
          <w:rFonts w:cs="Calibri"/>
          <w:bCs/>
          <w:lang w:val="en-US"/>
        </w:rPr>
        <w:t>Projections of the temperature response to climate show considerable warming of northern boreal latitudes in the 21</w:t>
      </w:r>
      <w:r w:rsidRPr="00704099">
        <w:rPr>
          <w:rFonts w:cs="Calibri"/>
          <w:bCs/>
          <w:vertAlign w:val="superscript"/>
          <w:lang w:val="en-US"/>
        </w:rPr>
        <w:t>st</w:t>
      </w:r>
      <w:r w:rsidRPr="00704099">
        <w:rPr>
          <w:rFonts w:cs="Calibri"/>
          <w:bCs/>
          <w:lang w:val="en-US"/>
        </w:rPr>
        <w:t xml:space="preserve"> century </w:t>
      </w:r>
      <w:r w:rsidR="0020390F" w:rsidRPr="00704099">
        <w:rPr>
          <w:rFonts w:cs="Calibri"/>
          <w:bCs/>
        </w:rPr>
        <w:fldChar w:fldCharType="begin">
          <w:fldData xml:space="preserve">PEVuZE5vdGU+PENpdGU+PEF1dGhvcj5TZXJyZXplPC9BdXRob3I+PFllYXI+MjAwNjwvWWVhcj48
UmVjTnVtPjg2NjwvUmVjTnVtPjxEaXNwbGF5VGV4dD5bPHN0eWxlIGZhY2U9Iml0YWxpYyI+Q2hy
aXN0ZW5zZW4gZXQgYWwuPC9zdHlsZT4sIDIwMDc7IDxzdHlsZSBmYWNlPSJpdGFsaWMiPlNlcnJl
emUgYW5kIEZyYW5jaXM8L3N0eWxlPiwgMjAwNl08L0Rpc3BsYXlUZXh0PjxyZWNvcmQ+PHJlYy1u
dW1iZXI+ODY2PC9yZWMtbnVtYmVyPjxmb3JlaWduLWtleXM+PGtleSBhcHA9IkVOIiBkYi1pZD0i
cnNkMmEycHZzZGQwczhlZXBld3hzZWU3eDBhMnpmMDlmNWY5Ij44NjY8L2tleT48L2ZvcmVpZ24t
a2V5cz48cmVmLXR5cGUgbmFtZT0iSm91cm5hbCBBcnRpY2xlIj4xNzwvcmVmLXR5cGU+PGNvbnRy
aWJ1dG9ycz48YXV0aG9ycz48YXV0aG9yPlNlcnJlemUsIE0uIEMuPC9hdXRob3I+PGF1dGhvcj5G
cmFuY2lzLCBKLiBBLjwvYXV0aG9yPjwvYXV0aG9ycz48L2NvbnRyaWJ1dG9ycz48YXV0aC1hZGRy
ZXNzPlNlcnJlemUsIE1DJiN4RDtVbml2IENvbG9yYWRvLCBOYXRsIFNub3cgJmFtcDsgSWNlIERh
dGEgQ3RyLCBDb29wZXJhdCBJbnN0IFJlcyBFbnZpcm9ubSBTY2ksIENhbXB1cyBCb3ggNDQ5LCBC
b3VsZGVyLCBDTyA4MDMwOSBVU0EmI3hEO1VuaXYgQ29sb3JhZG8sIE5hdGwgU25vdyAmYW1wOyBJ
Y2UgRGF0YSBDdHIsIENvb3BlcmF0IEluc3QgUmVzIEVudmlyb25tIFNjaSwgQ2FtcHVzIEJveCA0
NDksIEJvdWxkZXIsIENPIDgwMzA5IFVTQSYjeEQ7VW5pdiBDb2xvcmFkbywgTmF0bCBTbm93ICZh
bXA7IEljZSBEYXRhIEN0ciwgQ29vcGVyYXQgSW5zdCBSZXMgRW52aXJvbm0gU2NpLCBCb3VsZGVy
LCBDTyA4MDMwOSBVU0EmI3hEO1J1dGdlcnMgU3RhdGUgVW5pdiwgSW5zdCBNYXJpbmUgJmFtcDsg
Q29hc3RhbCBTY2ksIE5ldyBCcnVuc3dpY2ssIE5KIDA4OTAxIFVTQTwvYXV0aC1hZGRyZXNzPjx0
aXRsZXM+PHRpdGxlPlRoZSBhcmN0aWMgYW1wbGlmaWNhdGlvbiBkZWJhdGU8L3RpdGxlPjxzZWNv
bmRhcnktdGl0bGU+Q2xpbWF0aWMgQ2hhbmdlPC9zZWNvbmRhcnktdGl0bGU+PGFsdC10aXRsZT5D
bGltYXRpYyBDaGFuZ2U8L2FsdC10aXRsZT48L3RpdGxlcz48cGVyaW9kaWNhbD48ZnVsbC10aXRs
ZT5DbGltYXRpYyBDaGFuZ2U8L2Z1bGwtdGl0bGU+PGFiYnItMT5DbGltYXRpYyBDaGFuZ2U8L2Fi
YnItMT48L3BlcmlvZGljYWw+PGFsdC1wZXJpb2RpY2FsPjxmdWxsLXRpdGxlPkNsaW1hdGljIENo
YW5nZTwvZnVsbC10aXRsZT48YWJici0xPkNsaW1hdGljIENoYW5nZTwvYWJici0xPjwvYWx0LXBl
cmlvZGljYWw+PHBhZ2VzPjI0MS0yNjQ8L3BhZ2VzPjx2b2x1bWU+NzY8L3ZvbHVtZT48bnVtYmVy
PjMtNDwvbnVtYmVyPjxrZXl3b3Jkcz48a2V5d29yZD5zdXJmYWNlIGFpci10ZW1wZXJhdHVyZTwv
a2V5d29yZD48a2V5d29yZD5zZWEtaWNlIGV4dGVudDwva2V5d29yZD48a2V5d29yZD5oZW1pc3Bo
ZXJlIHNub3cgZXh0ZW50PC9rZXl3b3JkPjxrZXl3b3JkPmNsaW1hdGUtY2hhbmdlPC9rZXl3b3Jk
PjxrZXl3b3JkPnBvbGFyIGFtcGxpZmljYXRpb248L2tleXdvcmQ+PGtleXdvcmQ+c2F0ZWxsaXRl
IGRhdGE8L2tleXdvcmQ+PGtleXdvcmQ+dmFyaWFiaWxpdHk8L2tleXdvcmQ+PGtleXdvcmQ+b3Nj
aWxsYXRpb248L2tleXdvcmQ+PGtleXdvcmQ+dHJlbmRzPC9rZXl3b3JkPjxrZXl3b3JkPm9jZWFu
PC9rZXl3b3JkPjwva2V5d29yZHM+PGRhdGVzPjx5ZWFyPjIwMDY8L3llYXI+PHB1Yi1kYXRlcz48
ZGF0ZT5KdW48L2RhdGU+PC9wdWItZGF0ZXM+PC9kYXRlcz48aXNibj4wMTY1LTAwMDk8L2lzYm4+
PGFjY2Vzc2lvbi1udW0+SVNJOjAwMDIzOTE2NjMwMDAwMTwvYWNjZXNzaW9uLW51bT48dXJscz48
cmVsYXRlZC11cmxzPjx1cmw+Jmx0O0dvIHRvIElTSSZndDs6Ly8wMDAyMzkxNjYzMDAwMDE8L3Vy
bD48L3JlbGF0ZWQtdXJscz48L3VybHM+PGVsZWN0cm9uaWMtcmVzb3VyY2UtbnVtPjEwLjEwMDcv
czEwNTg0LTAwNS05MDE3LXk8L2VsZWN0cm9uaWMtcmVzb3VyY2UtbnVtPjxsYW5ndWFnZT5Fbmds
aXNoPC9sYW5ndWFnZT48L3JlY29yZD48L0NpdGU+PENpdGU+PEF1dGhvcj5DaHJpc3RlbnNlbjwv
QXV0aG9yPjxZZWFyPjIwMDc8L1llYXI+PFJlY051bT4yOTUwPC9SZWNOdW0+PHJlY29yZD48cmVj
LW51bWJlcj4yOTUwPC9yZWMtbnVtYmVyPjxmb3JlaWduLWtleXM+PGtleSBhcHA9IkVOIiBkYi1p
ZD0icnNkMmEycHZzZGQwczhlZXBld3hzZWU3eDBhMnpmMDlmNWY5Ij4yOTUwPC9rZXk+PC9mb3Jl
aWduLWtleXM+PHJlZi10eXBlIG5hbWU9IkJvb2sgU2VjdGlvbiI+NTwvcmVmLXR5cGU+PGNvbnRy
aWJ1dG9ycz48YXV0aG9ycz48YXV0aG9yPkNocmlzdGVuc2VuLCBKLkguPC9hdXRob3I+PGF1dGhv
cj5IZXdpdHNvbiwgQi48L2F1dGhvcj48YXV0aG9yPkJ1c3Vpb2MsIEEuPC9hdXRob3I+PGF1dGhv
cj5DaGVuLCBBLjwvYXV0aG9yPjxhdXRob3I+R2FvLCBYLjwvYXV0aG9yPjxhdXRob3I+SGVsZCwg
SS48L2F1dGhvcj48YXV0aG9yPkpvbmVzLCBSLjwvYXV0aG9yPjxhdXRob3I+S29sbGksIFIuSy48
L2F1dGhvcj48L2F1dGhvcnM+PHNlY29uZGFyeS1hdXRob3JzPjxhdXRob3I+U29sb21vbiwgUy48
L2F1dGhvcj48YXV0aG9yPlFpbiwgRC48L2F1dGhvcj48YXV0aG9yPk1hbm5pbmcsIE0uPC9hdXRo
b3I+PGF1dGhvcj5DaGVuLCBaLjwvYXV0aG9yPjxhdXRob3I+TWFycXVpcywgTS48L2F1dGhvcj48
YXV0aG9yPkF2ZXJ5dCwgSy5CLjwvYXV0aG9yPjxhdXRob3I+VGlnbm9yLCBNLjwvYXV0aG9yPjxh
dXRob3I+TWlsbGVyLCBILkw8L2F1dGhvcj48L3NlY29uZGFyeS1hdXRob3JzPjwvY29udHJpYnV0
b3JzPjx0aXRsZXM+PHRpdGxlPlJlZ2lvbmFsIENsaW1hdGUgUHJvamVjdGlvbnM8L3RpdGxlPjxz
ZWNvbmRhcnktdGl0bGU+Q2xpbWF0ZSBDaGFuZ2UgMjAwNzogVGhlIFBoeXNpY2FsIFNjaWVuY2Ug
QmFzaXMuIENvbnRyaWJ1dGlvbiBvZiBXb3JraW5nIEdyb3VwIEkgdG8gdGhlIEZvdXJ0aCBBc3Nl
c3NtZW50IFJlcG9ydCBvZiB0aGUgSW50ZXJnb3Zlcm5tZW50YWwgUGFuZWwgb24gQ2xpbWF0ZSBD
aGFuZ2UgPC9zZWNvbmRhcnktdGl0bGU+PC90aXRsZXM+PHBhZ2VzPjg0Ny05NDA8L3BhZ2VzPjxz
ZWN0aW9uPjExPC9zZWN0aW9uPjxkYXRlcz48eWVhcj4yMDA3PC95ZWFyPjwvZGF0ZXM+PHB1Yi1s
b2NhdGlvbj5DYW1icmlkZ2UsIFUuSzwvcHViLWxvY2F0aW9uPjxwdWJsaXNoZXI+Q2FtYnJpZGdl
IFVuaXZlcnNpdHkgUHJlc3M8L3B1Ymxpc2hlcj48dXJscz48L3VybHM+PC9yZWNvcmQ+PC9DaXRl
PjwvRW5kTm90ZT4A
</w:fldData>
        </w:fldChar>
      </w:r>
      <w:r w:rsidRPr="00704099">
        <w:rPr>
          <w:rFonts w:cs="Calibri"/>
          <w:bCs/>
          <w:lang w:val="en-US"/>
        </w:rPr>
        <w:instrText xml:space="preserve"> ADDIN EN.CITE </w:instrText>
      </w:r>
      <w:r w:rsidR="0020390F" w:rsidRPr="00704099">
        <w:rPr>
          <w:rFonts w:cs="Calibri"/>
          <w:bCs/>
        </w:rPr>
        <w:fldChar w:fldCharType="begin">
          <w:fldData xml:space="preserve">PEVuZE5vdGU+PENpdGU+PEF1dGhvcj5TZXJyZXplPC9BdXRob3I+PFllYXI+MjAwNjwvWWVhcj48
UmVjTnVtPjg2NjwvUmVjTnVtPjxEaXNwbGF5VGV4dD5bPHN0eWxlIGZhY2U9Iml0YWxpYyI+Q2hy
aXN0ZW5zZW4gZXQgYWwuPC9zdHlsZT4sIDIwMDc7IDxzdHlsZSBmYWNlPSJpdGFsaWMiPlNlcnJl
emUgYW5kIEZyYW5jaXM8L3N0eWxlPiwgMjAwNl08L0Rpc3BsYXlUZXh0PjxyZWNvcmQ+PHJlYy1u
dW1iZXI+ODY2PC9yZWMtbnVtYmVyPjxmb3JlaWduLWtleXM+PGtleSBhcHA9IkVOIiBkYi1pZD0i
cnNkMmEycHZzZGQwczhlZXBld3hzZWU3eDBhMnpmMDlmNWY5Ij44NjY8L2tleT48L2ZvcmVpZ24t
a2V5cz48cmVmLXR5cGUgbmFtZT0iSm91cm5hbCBBcnRpY2xlIj4xNzwvcmVmLXR5cGU+PGNvbnRy
aWJ1dG9ycz48YXV0aG9ycz48YXV0aG9yPlNlcnJlemUsIE0uIEMuPC9hdXRob3I+PGF1dGhvcj5G
cmFuY2lzLCBKLiBBLjwvYXV0aG9yPjwvYXV0aG9ycz48L2NvbnRyaWJ1dG9ycz48YXV0aC1hZGRy
ZXNzPlNlcnJlemUsIE1DJiN4RDtVbml2IENvbG9yYWRvLCBOYXRsIFNub3cgJmFtcDsgSWNlIERh
dGEgQ3RyLCBDb29wZXJhdCBJbnN0IFJlcyBFbnZpcm9ubSBTY2ksIENhbXB1cyBCb3ggNDQ5LCBC
b3VsZGVyLCBDTyA4MDMwOSBVU0EmI3hEO1VuaXYgQ29sb3JhZG8sIE5hdGwgU25vdyAmYW1wOyBJ
Y2UgRGF0YSBDdHIsIENvb3BlcmF0IEluc3QgUmVzIEVudmlyb25tIFNjaSwgQ2FtcHVzIEJveCA0
NDksIEJvdWxkZXIsIENPIDgwMzA5IFVTQSYjeEQ7VW5pdiBDb2xvcmFkbywgTmF0bCBTbm93ICZh
bXA7IEljZSBEYXRhIEN0ciwgQ29vcGVyYXQgSW5zdCBSZXMgRW52aXJvbm0gU2NpLCBCb3VsZGVy
LCBDTyA4MDMwOSBVU0EmI3hEO1J1dGdlcnMgU3RhdGUgVW5pdiwgSW5zdCBNYXJpbmUgJmFtcDsg
Q29hc3RhbCBTY2ksIE5ldyBCcnVuc3dpY2ssIE5KIDA4OTAxIFVTQTwvYXV0aC1hZGRyZXNzPjx0
aXRsZXM+PHRpdGxlPlRoZSBhcmN0aWMgYW1wbGlmaWNhdGlvbiBkZWJhdGU8L3RpdGxlPjxzZWNv
bmRhcnktdGl0bGU+Q2xpbWF0aWMgQ2hhbmdlPC9zZWNvbmRhcnktdGl0bGU+PGFsdC10aXRsZT5D
bGltYXRpYyBDaGFuZ2U8L2FsdC10aXRsZT48L3RpdGxlcz48cGVyaW9kaWNhbD48ZnVsbC10aXRs
ZT5DbGltYXRpYyBDaGFuZ2U8L2Z1bGwtdGl0bGU+PGFiYnItMT5DbGltYXRpYyBDaGFuZ2U8L2Fi
YnItMT48L3BlcmlvZGljYWw+PGFsdC1wZXJpb2RpY2FsPjxmdWxsLXRpdGxlPkNsaW1hdGljIENo
YW5nZTwvZnVsbC10aXRsZT48YWJici0xPkNsaW1hdGljIENoYW5nZTwvYWJici0xPjwvYWx0LXBl
cmlvZGljYWw+PHBhZ2VzPjI0MS0yNjQ8L3BhZ2VzPjx2b2x1bWU+NzY8L3ZvbHVtZT48bnVtYmVy
PjMtNDwvbnVtYmVyPjxrZXl3b3Jkcz48a2V5d29yZD5zdXJmYWNlIGFpci10ZW1wZXJhdHVyZTwv
a2V5d29yZD48a2V5d29yZD5zZWEtaWNlIGV4dGVudDwva2V5d29yZD48a2V5d29yZD5oZW1pc3Bo
ZXJlIHNub3cgZXh0ZW50PC9rZXl3b3JkPjxrZXl3b3JkPmNsaW1hdGUtY2hhbmdlPC9rZXl3b3Jk
PjxrZXl3b3JkPnBvbGFyIGFtcGxpZmljYXRpb248L2tleXdvcmQ+PGtleXdvcmQ+c2F0ZWxsaXRl
IGRhdGE8L2tleXdvcmQ+PGtleXdvcmQ+dmFyaWFiaWxpdHk8L2tleXdvcmQ+PGtleXdvcmQ+b3Nj
aWxsYXRpb248L2tleXdvcmQ+PGtleXdvcmQ+dHJlbmRzPC9rZXl3b3JkPjxrZXl3b3JkPm9jZWFu
PC9rZXl3b3JkPjwva2V5d29yZHM+PGRhdGVzPjx5ZWFyPjIwMDY8L3llYXI+PHB1Yi1kYXRlcz48
ZGF0ZT5KdW48L2RhdGU+PC9wdWItZGF0ZXM+PC9kYXRlcz48aXNibj4wMTY1LTAwMDk8L2lzYm4+
PGFjY2Vzc2lvbi1udW0+SVNJOjAwMDIzOTE2NjMwMDAwMTwvYWNjZXNzaW9uLW51bT48dXJscz48
cmVsYXRlZC11cmxzPjx1cmw+Jmx0O0dvIHRvIElTSSZndDs6Ly8wMDAyMzkxNjYzMDAwMDE8L3Vy
bD48L3JlbGF0ZWQtdXJscz48L3VybHM+PGVsZWN0cm9uaWMtcmVzb3VyY2UtbnVtPjEwLjEwMDcv
czEwNTg0LTAwNS05MDE3LXk8L2VsZWN0cm9uaWMtcmVzb3VyY2UtbnVtPjxsYW5ndWFnZT5Fbmds
aXNoPC9sYW5ndWFnZT48L3JlY29yZD48L0NpdGU+PENpdGU+PEF1dGhvcj5DaHJpc3RlbnNlbjwv
QXV0aG9yPjxZZWFyPjIwMDc8L1llYXI+PFJlY051bT4yOTUwPC9SZWNOdW0+PHJlY29yZD48cmVj
LW51bWJlcj4yOTUwPC9yZWMtbnVtYmVyPjxmb3JlaWduLWtleXM+PGtleSBhcHA9IkVOIiBkYi1p
ZD0icnNkMmEycHZzZGQwczhlZXBld3hzZWU3eDBhMnpmMDlmNWY5Ij4yOTUwPC9rZXk+PC9mb3Jl
aWduLWtleXM+PHJlZi10eXBlIG5hbWU9IkJvb2sgU2VjdGlvbiI+NTwvcmVmLXR5cGU+PGNvbnRy
aWJ1dG9ycz48YXV0aG9ycz48YXV0aG9yPkNocmlzdGVuc2VuLCBKLkguPC9hdXRob3I+PGF1dGhv
cj5IZXdpdHNvbiwgQi48L2F1dGhvcj48YXV0aG9yPkJ1c3Vpb2MsIEEuPC9hdXRob3I+PGF1dGhv
cj5DaGVuLCBBLjwvYXV0aG9yPjxhdXRob3I+R2FvLCBYLjwvYXV0aG9yPjxhdXRob3I+SGVsZCwg
SS48L2F1dGhvcj48YXV0aG9yPkpvbmVzLCBSLjwvYXV0aG9yPjxhdXRob3I+S29sbGksIFIuSy48
L2F1dGhvcj48L2F1dGhvcnM+PHNlY29uZGFyeS1hdXRob3JzPjxhdXRob3I+U29sb21vbiwgUy48
L2F1dGhvcj48YXV0aG9yPlFpbiwgRC48L2F1dGhvcj48YXV0aG9yPk1hbm5pbmcsIE0uPC9hdXRo
b3I+PGF1dGhvcj5DaGVuLCBaLjwvYXV0aG9yPjxhdXRob3I+TWFycXVpcywgTS48L2F1dGhvcj48
YXV0aG9yPkF2ZXJ5dCwgSy5CLjwvYXV0aG9yPjxhdXRob3I+VGlnbm9yLCBNLjwvYXV0aG9yPjxh
dXRob3I+TWlsbGVyLCBILkw8L2F1dGhvcj48L3NlY29uZGFyeS1hdXRob3JzPjwvY29udHJpYnV0
b3JzPjx0aXRsZXM+PHRpdGxlPlJlZ2lvbmFsIENsaW1hdGUgUHJvamVjdGlvbnM8L3RpdGxlPjxz
ZWNvbmRhcnktdGl0bGU+Q2xpbWF0ZSBDaGFuZ2UgMjAwNzogVGhlIFBoeXNpY2FsIFNjaWVuY2Ug
QmFzaXMuIENvbnRyaWJ1dGlvbiBvZiBXb3JraW5nIEdyb3VwIEkgdG8gdGhlIEZvdXJ0aCBBc3Nl
c3NtZW50IFJlcG9ydCBvZiB0aGUgSW50ZXJnb3Zlcm5tZW50YWwgUGFuZWwgb24gQ2xpbWF0ZSBD
aGFuZ2UgPC9zZWNvbmRhcnktdGl0bGU+PC90aXRsZXM+PHBhZ2VzPjg0Ny05NDA8L3BhZ2VzPjxz
ZWN0aW9uPjExPC9zZWN0aW9uPjxkYXRlcz48eWVhcj4yMDA3PC95ZWFyPjwvZGF0ZXM+PHB1Yi1s
b2NhdGlvbj5DYW1icmlkZ2UsIFUuSzwvcHViLWxvY2F0aW9uPjxwdWJsaXNoZXI+Q2FtYnJpZGdl
IFVuaXZlcnNpdHkgUHJlc3M8L3B1Ymxpc2hlcj48dXJscz48L3VybHM+PC9yZWNvcmQ+PC9DaXRl
PjwvRW5kTm90ZT4A
</w:fldData>
        </w:fldChar>
      </w:r>
      <w:r w:rsidRPr="00704099">
        <w:rPr>
          <w:rFonts w:cs="Calibri"/>
          <w:bCs/>
          <w:lang w:val="en-US"/>
        </w:rPr>
        <w:instrText xml:space="preserve"> ADDIN EN.CITE.DATA </w:instrText>
      </w:r>
      <w:r w:rsidR="0020390F" w:rsidRPr="00704099">
        <w:rPr>
          <w:rFonts w:cs="Calibri"/>
          <w:bCs/>
        </w:rPr>
      </w:r>
      <w:r w:rsidR="0020390F" w:rsidRPr="00704099">
        <w:rPr>
          <w:rFonts w:cs="Calibri"/>
          <w:bCs/>
        </w:rPr>
        <w:fldChar w:fldCharType="end"/>
      </w:r>
      <w:r w:rsidR="0020390F" w:rsidRPr="00704099">
        <w:rPr>
          <w:rFonts w:cs="Calibri"/>
          <w:bCs/>
        </w:rPr>
      </w:r>
      <w:r w:rsidR="0020390F" w:rsidRPr="00704099">
        <w:rPr>
          <w:rFonts w:cs="Calibri"/>
          <w:bCs/>
        </w:rPr>
        <w:fldChar w:fldCharType="separate"/>
      </w:r>
      <w:r w:rsidRPr="00704099">
        <w:rPr>
          <w:rFonts w:cs="Calibri"/>
          <w:bCs/>
          <w:noProof/>
          <w:lang w:val="en-US"/>
        </w:rPr>
        <w:t>[</w:t>
      </w:r>
      <w:hyperlink w:anchor="_ENREF_5" w:tooltip="Christensen, 2007 #2950" w:history="1">
        <w:r w:rsidR="0064313F" w:rsidRPr="00704099">
          <w:rPr>
            <w:rFonts w:cs="Calibri"/>
            <w:bCs/>
            <w:i/>
            <w:noProof/>
            <w:lang w:val="en-US"/>
          </w:rPr>
          <w:t>Christensen et al.</w:t>
        </w:r>
        <w:r w:rsidR="0064313F" w:rsidRPr="00704099">
          <w:rPr>
            <w:rFonts w:cs="Calibri"/>
            <w:bCs/>
            <w:noProof/>
            <w:lang w:val="en-US"/>
          </w:rPr>
          <w:t>, 2007</w:t>
        </w:r>
      </w:hyperlink>
      <w:r w:rsidRPr="00704099">
        <w:rPr>
          <w:rFonts w:cs="Calibri"/>
          <w:bCs/>
          <w:noProof/>
          <w:lang w:val="en-US"/>
        </w:rPr>
        <w:t xml:space="preserve">; </w:t>
      </w:r>
      <w:hyperlink w:anchor="_ENREF_51" w:tooltip="Serreze, 2006 #866" w:history="1">
        <w:r w:rsidR="0064313F" w:rsidRPr="00704099">
          <w:rPr>
            <w:rFonts w:cs="Calibri"/>
            <w:bCs/>
            <w:i/>
            <w:noProof/>
            <w:lang w:val="en-US"/>
          </w:rPr>
          <w:t>Serreze and Francis</w:t>
        </w:r>
        <w:r w:rsidR="0064313F" w:rsidRPr="00704099">
          <w:rPr>
            <w:rFonts w:cs="Calibri"/>
            <w:bCs/>
            <w:noProof/>
            <w:lang w:val="en-US"/>
          </w:rPr>
          <w:t>, 2006</w:t>
        </w:r>
      </w:hyperlink>
      <w:r w:rsidRPr="00704099">
        <w:rPr>
          <w:rFonts w:cs="Calibri"/>
          <w:bCs/>
          <w:noProof/>
          <w:lang w:val="en-US"/>
        </w:rPr>
        <w:t>]</w:t>
      </w:r>
      <w:r w:rsidR="0020390F" w:rsidRPr="00704099">
        <w:rPr>
          <w:rFonts w:cs="Calibri"/>
          <w:bCs/>
        </w:rPr>
        <w:fldChar w:fldCharType="end"/>
      </w:r>
      <w:r w:rsidRPr="00704099">
        <w:rPr>
          <w:rFonts w:cs="Calibri"/>
          <w:bCs/>
          <w:lang w:val="en-US"/>
        </w:rPr>
        <w:t xml:space="preserve">.  Since 1900, the temperature in the Arctic has increased by 0.09 ºC per decade </w:t>
      </w:r>
      <w:r w:rsidR="0020390F" w:rsidRPr="00704099">
        <w:rPr>
          <w:rFonts w:cs="Calibri"/>
          <w:bCs/>
        </w:rPr>
        <w:fldChar w:fldCharType="begin"/>
      </w:r>
      <w:r w:rsidRPr="00704099">
        <w:rPr>
          <w:rFonts w:cs="Calibri"/>
          <w:bCs/>
          <w:lang w:val="en-US"/>
        </w:rPr>
        <w:instrText xml:space="preserve"> ADDIN EN.CITE &lt;EndNote&gt;&lt;Cite&gt;&lt;Author&gt;Corell&lt;/Author&gt;&lt;Year&gt;2005&lt;/Year&gt;&lt;RecNum&gt;874&lt;/RecNum&gt;&lt;DisplayText&gt;[&lt;style face="italic"&gt;Corell&lt;/style&gt;, 2005]&lt;/DisplayText&gt;&lt;record&gt;&lt;rec-number&gt;874&lt;/rec-number&gt;&lt;foreign-keys&gt;&lt;key app="EN" db-id="rsd2a2pvsdd0s8eepewxsee7x0a2zf09f5f9"&gt;874&lt;/key&gt;&lt;/foreign-keys&gt;&lt;ref-type name="Journal Article"&gt;17&lt;/ref-type&gt;&lt;contributors&gt;&lt;authors&gt;&lt;author&gt;Corell, R.&lt;/author&gt;&lt;/authors&gt;&lt;/contributors&gt;&lt;titles&gt;&lt;title&gt;Arctic Climate Impact Assessment&lt;/title&gt;&lt;secondary-title&gt;Bulletin of the American Meteorological Society&lt;/secondary-title&gt;&lt;alt-title&gt;B Am Meteorol Soc&lt;/alt-title&gt;&lt;/titles&gt;&lt;periodical&gt;&lt;full-title&gt;Bulletin of the American Meteorological Society&lt;/full-title&gt;&lt;abbr-1&gt;B Am Meteorol Soc&lt;/abbr-1&gt;&lt;/periodical&gt;&lt;alt-periodical&gt;&lt;full-title&gt;Bulletin of the American Meteorological Society&lt;/full-title&gt;&lt;abbr-1&gt;B Am Meteorol Soc&lt;/abbr-1&gt;&lt;/alt-periodical&gt;&lt;pages&gt;860-861&lt;/pages&gt;&lt;volume&gt;86&lt;/volume&gt;&lt;number&gt;6&lt;/number&gt;&lt;dates&gt;&lt;year&gt;2005&lt;/year&gt;&lt;pub-dates&gt;&lt;date&gt;Jun&lt;/date&gt;&lt;/pub-dates&gt;&lt;/dates&gt;&lt;isbn&gt;0003-0007&lt;/isbn&gt;&lt;accession-num&gt;ISI:000230153400017&lt;/accession-num&gt;&lt;urls&gt;&lt;related-urls&gt;&lt;url&gt;&amp;lt;Go to ISI&amp;gt;://000230153400017&lt;/url&gt;&lt;/related-urls&gt;&lt;/urls&gt;&lt;language&gt;English&lt;/language&gt;&lt;/record&gt;&lt;/Cite&gt;&lt;/EndNote&gt;</w:instrText>
      </w:r>
      <w:r w:rsidR="0020390F" w:rsidRPr="00704099">
        <w:rPr>
          <w:rFonts w:cs="Calibri"/>
          <w:bCs/>
        </w:rPr>
        <w:fldChar w:fldCharType="separate"/>
      </w:r>
      <w:r w:rsidRPr="00704099">
        <w:rPr>
          <w:rFonts w:cs="Calibri"/>
          <w:bCs/>
          <w:noProof/>
          <w:lang w:val="en-US"/>
        </w:rPr>
        <w:t>[</w:t>
      </w:r>
      <w:hyperlink w:anchor="_ENREF_8" w:tooltip="Corell, 2005 #874" w:history="1">
        <w:r w:rsidR="0064313F" w:rsidRPr="00704099">
          <w:rPr>
            <w:rFonts w:cs="Calibri"/>
            <w:bCs/>
            <w:i/>
            <w:noProof/>
            <w:lang w:val="en-US"/>
          </w:rPr>
          <w:t>Corell</w:t>
        </w:r>
        <w:r w:rsidR="0064313F" w:rsidRPr="00704099">
          <w:rPr>
            <w:rFonts w:cs="Calibri"/>
            <w:bCs/>
            <w:noProof/>
            <w:lang w:val="en-US"/>
          </w:rPr>
          <w:t>, 2005</w:t>
        </w:r>
      </w:hyperlink>
      <w:r w:rsidRPr="00704099">
        <w:rPr>
          <w:rFonts w:cs="Calibri"/>
          <w:bCs/>
          <w:noProof/>
          <w:lang w:val="en-US"/>
        </w:rPr>
        <w:t>]</w:t>
      </w:r>
      <w:r w:rsidR="0020390F" w:rsidRPr="00704099">
        <w:rPr>
          <w:rFonts w:cs="Calibri"/>
          <w:bCs/>
        </w:rPr>
        <w:fldChar w:fldCharType="end"/>
      </w:r>
      <w:r w:rsidRPr="00704099">
        <w:rPr>
          <w:rFonts w:cs="Calibri"/>
          <w:bCs/>
          <w:lang w:val="en-US"/>
        </w:rPr>
        <w:t xml:space="preserve"> and is projected to increase by 0.25-0.75 ºC per decade over the next 100 years, with associated increases in precipitation </w:t>
      </w:r>
      <w:r w:rsidR="0020390F" w:rsidRPr="00704099">
        <w:rPr>
          <w:rFonts w:cs="Calibri"/>
          <w:bCs/>
        </w:rPr>
        <w:fldChar w:fldCharType="begin"/>
      </w:r>
      <w:r w:rsidRPr="00704099">
        <w:rPr>
          <w:rFonts w:cs="Calibri"/>
          <w:bCs/>
          <w:lang w:val="en-US"/>
        </w:rPr>
        <w:instrText xml:space="preserve"> ADDIN EN.CITE &lt;EndNote&gt;&lt;Cite&gt;&lt;Author&gt;Christensen&lt;/Author&gt;&lt;Year&gt;2007&lt;/Year&gt;&lt;RecNum&gt;2950&lt;/RecNum&gt;&lt;DisplayText&gt;[&lt;style face="italic"&gt;Christensen et al.&lt;/style&gt;, 2007]&lt;/DisplayText&gt;&lt;record&gt;&lt;rec-number&gt;2950&lt;/rec-number&gt;&lt;foreign-keys&gt;&lt;key app="EN" db-id="rsd2a2pvsdd0s8eepewxsee7x0a2zf09f5f9"&gt;2950&lt;/key&gt;&lt;/foreign-keys&gt;&lt;ref-type name="Book Section"&gt;5&lt;/ref-type&gt;&lt;contributors&gt;&lt;authors&gt;&lt;author&gt;Christensen, J.H.&lt;/author&gt;&lt;author&gt;Hewitson, B.&lt;/author&gt;&lt;author&gt;Busuioc, A.&lt;/author&gt;&lt;author&gt;Chen, A.&lt;/author&gt;&lt;author&gt;Gao, X.&lt;/author&gt;&lt;author&gt;Held, I.&lt;/author&gt;&lt;author&gt;Jones, R.&lt;/author&gt;&lt;author&gt;Kolli, R.K.&lt;/author&gt;&lt;/authors&gt;&lt;secondary-authors&gt;&lt;author&gt;Solomon, S.&lt;/author&gt;&lt;author&gt;Qin, D.&lt;/author&gt;&lt;author&gt;Manning, M.&lt;/author&gt;&lt;author&gt;Chen, Z.&lt;/author&gt;&lt;author&gt;Marquis, M.&lt;/author&gt;&lt;author&gt;Averyt, K.B.&lt;/author&gt;&lt;author&gt;Tignor, M.&lt;/author&gt;&lt;author&gt;Miller, H.L&lt;/author&gt;&lt;/secondary-authors&gt;&lt;/contributors&gt;&lt;titles&gt;&lt;title&gt;Regional Climate Projections&lt;/title&gt;&lt;secondary-title&gt;Climate Change 2007: The Physical Science Basis. Contribution of Working Group I to the Fourth Assessment Report of the Intergovernmental Panel on Climate Change &lt;/secondary-title&gt;&lt;/titles&gt;&lt;pages&gt;847-940&lt;/pages&gt;&lt;section&gt;11&lt;/section&gt;&lt;dates&gt;&lt;year&gt;2007&lt;/year&gt;&lt;/dates&gt;&lt;pub-location&gt;Cambridge, U.K&lt;/pub-location&gt;&lt;publisher&gt;Cambridge University Press&lt;/publisher&gt;&lt;urls&gt;&lt;/urls&gt;&lt;/record&gt;&lt;/Cite&gt;&lt;/EndNote&gt;</w:instrText>
      </w:r>
      <w:r w:rsidR="0020390F" w:rsidRPr="00704099">
        <w:rPr>
          <w:rFonts w:cs="Calibri"/>
          <w:bCs/>
        </w:rPr>
        <w:fldChar w:fldCharType="separate"/>
      </w:r>
      <w:r w:rsidRPr="00704099">
        <w:rPr>
          <w:rFonts w:cs="Calibri"/>
          <w:bCs/>
          <w:noProof/>
          <w:lang w:val="en-US"/>
        </w:rPr>
        <w:t>[</w:t>
      </w:r>
      <w:hyperlink w:anchor="_ENREF_5" w:tooltip="Christensen, 2007 #2950" w:history="1">
        <w:r w:rsidR="0064313F" w:rsidRPr="00704099">
          <w:rPr>
            <w:rFonts w:cs="Calibri"/>
            <w:bCs/>
            <w:i/>
            <w:noProof/>
            <w:lang w:val="en-US"/>
          </w:rPr>
          <w:t>Christensen et al.</w:t>
        </w:r>
        <w:r w:rsidR="0064313F" w:rsidRPr="00704099">
          <w:rPr>
            <w:rFonts w:cs="Calibri"/>
            <w:bCs/>
            <w:noProof/>
            <w:lang w:val="en-US"/>
          </w:rPr>
          <w:t>, 2007</w:t>
        </w:r>
      </w:hyperlink>
      <w:r w:rsidRPr="00704099">
        <w:rPr>
          <w:rFonts w:cs="Calibri"/>
          <w:bCs/>
          <w:noProof/>
          <w:lang w:val="en-US"/>
        </w:rPr>
        <w:t>]</w:t>
      </w:r>
      <w:r w:rsidR="0020390F" w:rsidRPr="00704099">
        <w:rPr>
          <w:rFonts w:cs="Calibri"/>
          <w:bCs/>
        </w:rPr>
        <w:fldChar w:fldCharType="end"/>
      </w:r>
      <w:r w:rsidRPr="00704099">
        <w:rPr>
          <w:rFonts w:cs="Calibri"/>
          <w:bCs/>
          <w:lang w:val="en-US"/>
        </w:rPr>
        <w:t xml:space="preserve">. However, the effects of increased temperature on physical processes in the Arctic, the sensitivity of the carbon cycle to such changes and the size of climate-carbon cycle feedbacks in this region remain highly uncertain </w:t>
      </w:r>
      <w:r w:rsidR="0020390F" w:rsidRPr="00704099">
        <w:rPr>
          <w:rFonts w:cs="Calibri"/>
          <w:bCs/>
        </w:rPr>
        <w:fldChar w:fldCharType="begin">
          <w:fldData xml:space="preserve">PEVuZE5vdGU+PENpdGU+PEF1dGhvcj5NY0d1aXJlPC9BdXRob3I+PFllYXI+MjAwOTwvWWVhcj48
UmVjTnVtPjg3NTwvUmVjTnVtPjxEaXNwbGF5VGV4dD5bPHN0eWxlIGZhY2U9Iml0YWxpYyI+RnJp
ZWRsaW5nc3RlaW4gZXQgYWwuPC9zdHlsZT4sIDIwMDY7IDxzdHlsZSBmYWNlPSJpdGFsaWMiPk1j
R3VpcmUgZXQgYWwuPC9zdHlsZT4sIDIwMDldPC9EaXNwbGF5VGV4dD48cmVjb3JkPjxyZWMtbnVt
YmVyPjg3NTwvcmVjLW51bWJlcj48Zm9yZWlnbi1rZXlzPjxrZXkgYXBwPSJFTiIgZGItaWQ9InJz
ZDJhMnB2c2RkMHM4ZWVwZXd4c2VlN3gwYTJ6ZjA5ZjVmOSI+ODc1PC9rZXk+PC9mb3JlaWduLWtl
eXM+PHJlZi10eXBlIG5hbWU9IkpvdXJuYWwgQXJ0aWNsZSI+MTc8L3JlZi10eXBlPjxjb250cmli
dXRvcnM+PGF1dGhvcnM+PGF1dGhvcj5NY0d1aXJlLCBBLiBELjwvYXV0aG9yPjxhdXRob3I+QW5k
ZXJzb24sIEwuIEcuPC9hdXRob3I+PGF1dGhvcj5DaHJpc3RlbnNlbiwgVC4gUi48L2F1dGhvcj48
YXV0aG9yPkRhbGxpbW9yZSwgUy48L2F1dGhvcj48YXV0aG9yPkd1bywgTC4gRC48L2F1dGhvcj48
YXV0aG9yPkhheWVzLCBELiBKLjwvYXV0aG9yPjxhdXRob3I+SGVpbWFubiwgTS48L2F1dGhvcj48
YXV0aG9yPkxvcmVuc29uLCBULiBELjwvYXV0aG9yPjxhdXRob3I+TWFjZG9uYWxkLCBSLiBXLjwv
YXV0aG9yPjxhdXRob3I+Um91bGV0LCBOLjwvYXV0aG9yPjwvYXV0aG9ycz48L2NvbnRyaWJ1dG9y
cz48YXV0aC1hZGRyZXNzPk1jR3VpcmUsIEFEJiN4RDtVbml2IEFsYXNrYSwgQWxhc2thIENvb3Bl
cmF0IEZpc2ggJmFtcDsgV2lsZGxpZmUgUmVzIFVuaXQsIFVTIEdlb2wgU3VydmV5LCBGYWlyYmFu
a3MsIEFLIDk5Nzc1IFVTQSYjeEQ7VW5pdiBBbGFza2EsIEFsYXNrYSBDb29wZXJhdCBGaXNoICZh
bXA7IFdpbGRsaWZlIFJlcyBVbml0LCBVUyBHZW9sIFN1cnZleSwgRmFpcmJhbmtzLCBBSyA5OTc3
NSBVU0EmI3hEO1VuaXYgQWxhc2thLCBBbGFza2EgQ29vcGVyYXQgRmlzaCAmYW1wOyBXaWxkbGlm
ZSBSZXMgVW5pdCwgVVMgR2VvbCBTdXJ2ZXksIEZhaXJiYW5rcywgQUsgOTk3NzUgVVNBJiN4RDtV
bml2IEdvdGhlbmJ1cmcsIERlcHQgQ2hlbSwgU0UtNDEyOTYgR290aGVuYnVyZywgU3dlZGVuJiN4
RDtMdW5kIFVuaXYsIEdlb2Jpb3NwaGVyZSBTY2kgQ3RyLCBMdW5kLCBTd2VkZW4mI3hEO0dlb2wg
U3VydmV5IENhbmFkYSwgU2lkbmV5LCBCQyBWOEwgNEIyLCBDYW5hZGEmI3hEO1VuaXYgU28gTWlz
c2lzc2lwcGksIERlcHQgTWFyaW5lIFNjaSwgU3Rlbm5pcyBTcGFjZSBDdHIsIE1TIDM5NTI5IFVT
QSYjeEQ7VW5pdiBBbGFza2EsIEluc3QgQXJjdGljIEJpb2wsIEZhaXJiYW5rcywgQUsgOTk3NzUg
VVNBJiN4RDtNYXggUGxhbmNrIEluc3QgQmlvZ2VvY2hlbSwgSmVuYSwgR2VybWFueSYjeEQ7VVMg
R2VvbCBTdXJ2ZXksIE1lbmxvIFBrLCBDQSA5NDAyNSBVU0EmI3hEO0luc3QgT2NlYW4gU2NpLCBE
ZXB0IEZpc2hlcmllcyAmYW1wOyBPY2VhbnMsIFNpZG5leSwgQkMgVjhMIDRCMiwgQ2FuYWRhJiN4
RDtNY0dpbGwgVW5pdiwgRGVwdCBHZW9nLCBNb250cmVhbCwgUFEgSDNBIDJLNiwgQ2FuYWRhJiN4
RDtNY0dpbGwgVW5pdiwgU2NoIEVudmlyb25tLCBNb250cmVhbCwgUFEgSDNBIDJLNiwgQ2FuYWRh
PC9hdXRoLWFkZHJlc3M+PHRpdGxlcz48dGl0bGU+U2Vuc2l0aXZpdHkgb2YgdGhlIGNhcmJvbiBj
eWNsZSBpbiB0aGUgQXJjdGljIHRvIGNsaW1hdGUgY2hhbmdlPC90aXRsZT48c2Vjb25kYXJ5LXRp
dGxlPkVjb2xvZ2ljYWwgTW9ub2dyYXBoczwvc2Vjb25kYXJ5LXRpdGxlPjxhbHQtdGl0bGU+RWNv
bCBNb25vZ3I8L2FsdC10aXRsZT48L3RpdGxlcz48cGVyaW9kaWNhbD48ZnVsbC10aXRsZT5FY29s
b2dpY2FsIE1vbm9ncmFwaHM8L2Z1bGwtdGl0bGU+PGFiYnItMT5FY29sIE1vbm9ncjwvYWJici0x
PjwvcGVyaW9kaWNhbD48YWx0LXBlcmlvZGljYWw+PGZ1bGwtdGl0bGU+RWNvbG9naWNhbCBNb25v
Z3JhcGhzPC9mdWxsLXRpdGxlPjxhYmJyLTE+RWNvbCBNb25vZ3I8L2FiYnItMT48L2FsdC1wZXJp
b2RpY2FsPjxwYWdlcz41MjMtNTU1PC9wYWdlcz48dm9sdW1lPjc5PC92b2x1bWU+PG51bWJlcj40
PC9udW1iZXI+PGtleXdvcmRzPjxrZXl3b3JkPmFyY3RpYzwva2V5d29yZD48a2V5d29yZD5hcmN0
aWMgb2NlYW48L2tleXdvcmQ+PGtleXdvcmQ+Ym9yZWFsIGZvcmVzdDwva2V5d29yZD48a2V5d29y
ZD5jYXJib24gY3ljbGU8L2tleXdvcmQ+PGtleXdvcmQ+Y2FyYm9uIGRpb3hpZGU8L2tleXdvcmQ+
PGtleXdvcmQ+Y2xpbWF0ZSBjaGFuZ2U8L2tleXdvcmQ+PGtleXdvcmQ+Y2xpbWF0ZSBmZWVkYmFj
a3M8L2tleXdvcmQ+PGtleXdvcmQ+aHlkcmF0ZXM8L2tleXdvcmQ+PGtleXdvcmQ+bWV0aGFuZTwv
a2V5d29yZD48a2V5d29yZD5wZXJtYWZyb3N0PC9rZXl3b3JkPjxrZXl3b3JkPnJldmlldzwva2V5
d29yZD48a2V5d29yZD50dW5kcmE8L2tleXdvcmQ+PGtleXdvcmQ+ZGlzc29sdmVkIG9yZ2FuaWMt
bWF0dGVyPC9rZXl3b3JkPjxrZXl3b3JkPnRyYWNlIGdhcy1leGNoYW5nZTwva2V5d29yZD48a2V5
d29yZD5hdG1vc3BoZXJpYyBjbzIgbWVhc3VyZW1lbnRzPC9rZXl3b3JkPjxrZXl3b3JkPm1vZGVy
biBtZXRoYW5lIGVtaXNzaW9uczwva2V5d29yZD48a2V5d29yZD5jYW5hZGlhbiBmb3Jlc3Qgc2Vj
dG9yPC9rZXl3b3JkPjxrZXl3b3JkPnNvaWwgdGhlcm1hbCBkeW5hbWljczwva2V5d29yZD48a2V5
d29yZD5wcm9jZXNzLWJhc2VkIG1vZGVsPC9rZXl3b3JkPjxrZXl3b3JkPm5hdHVyYWwgd2V0bGFu
ZHM8L2tleXdvcmQ+PGtleXdvcmQ+dGVycmVzdHJpYWwgZWNvc3lzdGVtczwva2V5d29yZD48a2V5
d29yZD5ydXNzaWFuIGZvcmVzdHM8L2tleXdvcmQ+PC9rZXl3b3Jkcz48ZGF0ZXM+PHllYXI+MjAw
OTwveWVhcj48cHViLWRhdGVzPjxkYXRlPk5vdjwvZGF0ZT48L3B1Yi1kYXRlcz48L2RhdGVzPjxp
c2JuPjAwMTItOTYxNTwvaXNibj48YWNjZXNzaW9uLW51bT5JU0k6MDAwMjcwOTA5OTAwMDAxPC9h
Y2Nlc3Npb24tbnVtPjx1cmxzPjxyZWxhdGVkLXVybHM+PHVybD4mbHQ7R28gdG8gSVNJJmd0Ozov
LzAwMDI3MDkwOTkwMDAwMTwvdXJsPjwvcmVsYXRlZC11cmxzPjwvdXJscz48bGFuZ3VhZ2U+RW5n
bGlzaDwvbGFuZ3VhZ2U+PC9yZWNvcmQ+PC9DaXRlPjxDaXRlPjxBdXRob3I+RnJpZWRsaW5nc3Rl
aW48L0F1dGhvcj48WWVhcj4yMDA2PC9ZZWFyPjxSZWNOdW0+ODc5PC9SZWNOdW0+PHJlY29yZD48
cmVjLW51bWJlcj44Nzk8L3JlYy1udW1iZXI+PGZvcmVpZ24ta2V5cz48a2V5IGFwcD0iRU4iIGRi
LWlkPSJyc2QyYTJwdnNkZDBzOGVlcGV3eHNlZTd4MGEyemYwOWY1ZjkiPjg3OTwva2V5PjwvZm9y
ZWlnbi1rZXlzPjxyZWYtdHlwZSBuYW1lPSJKb3VybmFsIEFydGljbGUiPjE3PC9yZWYtdHlwZT48
Y29udHJpYnV0b3JzPjxhdXRob3JzPjxhdXRob3I+RnJpZWRsaW5nc3RlaW4sIFAuPC9hdXRob3I+
PGF1dGhvcj5Db3gsIFAuPC9hdXRob3I+PGF1dGhvcj5CZXR0cywgUi48L2F1dGhvcj48YXV0aG9y
PkJvcHAsIEwuPC9hdXRob3I+PGF1dGhvcj5Wb24gQmxvaCwgVy48L2F1dGhvcj48YXV0aG9yPkJy
b3ZraW4sIFYuPC9hdXRob3I+PGF1dGhvcj5DYWR1bGUsIFAuPC9hdXRob3I+PGF1dGhvcj5Eb25l
eSwgUy48L2F1dGhvcj48YXV0aG9yPkVieSwgTS48L2F1dGhvcj48YXV0aG9yPkZ1bmcsIEkuPC9h
dXRob3I+PGF1dGhvcj5CYWxhLCBHLjwvYXV0aG9yPjxhdXRob3I+Sm9obiwgSi48L2F1dGhvcj48
YXV0aG9yPkpvbmVzLCBDLjwvYXV0aG9yPjxhdXRob3I+Sm9vcywgRi48L2F1dGhvcj48YXV0aG9y
PkthdG8sIFQuPC9hdXRob3I+PGF1dGhvcj5LYXdhbWl5YSwgTS48L2F1dGhvcj48YXV0aG9yPktu
b3JyLCBXLjwvYXV0aG9yPjxhdXRob3I+TGluZHNheSwgSy48L2F1dGhvcj48YXV0aG9yPk1hdHRo
ZXdzLCBILiBELjwvYXV0aG9yPjxhdXRob3I+UmFkZGF0eiwgVC48L2F1dGhvcj48YXV0aG9yPlJh
eW5lciwgUC48L2F1dGhvcj48YXV0aG9yPlJlaWNrLCBDLjwvYXV0aG9yPjxhdXRob3I+Um9lY2tu
ZXIsIEUuPC9hdXRob3I+PGF1dGhvcj5TY2huaXR6bGVyLCBLLiBHLjwvYXV0aG9yPjxhdXRob3I+
U2NobnVyLCBSLjwvYXV0aG9yPjxhdXRob3I+U3RyYXNzbWFubiwgSy48L2F1dGhvcj48YXV0aG9y
PldlYXZlciwgQS4gSi48L2F1dGhvcj48YXV0aG9yPllvc2hpa2F3YSwgQy48L2F1dGhvcj48YXV0
aG9yPlplbmcsIE4uPC9hdXRob3I+PC9hdXRob3JzPjwvY29udHJpYnV0b3JzPjxhdXRoLWFkZHJl
c3M+RnJpZWRsaW5nc3RlaW4sIFAmI3hEO0NFQSBTYWNsYXksIEluc3QgUGllcnJlIFNpbW9uIExh
cGxhY2UsIExhYiBTY2kgQ2xpbWF0IEVudm9yb25tLCBPcm1lIE1lcmlzaWVycywgRi05MTE5MSBH
aWYgU3VyIFl2ZXR0ZSwgRnJhbmNlJiN4RDtDRUEgU2FjbGF5LCBJbnN0IFBpZXJyZSBTaW1vbiBM
YXBsYWNlLCBMYWIgU2NpIENsaW1hdCBFbnZvcm9ubSwgT3JtZSBNZXJpc2llcnMsIEYtOTExOTEg
R2lmIFN1ciBZdmV0dGUsIEZyYW5jZSYjeEQ7SVBTTCwgTFNDRSwgR2lmIFN1ciBZdmV0dGUsIEZy
YW5jZSYjeEQ7Q3RyIEVjb2wgJmFtcDsgSHlkcm9sLCBEb3JjaGVzdGVyLCBFbmdsYW5kJiN4RDtN
ZXRlb3JvbCBPZmYsIEhhZGxleSBDdHIsIEV4ZXRlciwgRGV2b24sIEVuZ2xhbmQmI3hEO1BvdHNk
YW0gSW5zdCBDbGltYXRlIEltcGFjdCBSZXMsIFBvdHNkYW0sIEdlcm1hbnkmI3hEO0NOUlMsIElT
UEwsIFBhcmlzLCBGcmFuY2UmI3hEO1dvb2RzIEhvbGUgT2NlYW5vZyBJbnN0LCBXb29kcyBIb2xl
LCBNQSAwMjU0MyBVU0EmI3hEO1VuaXYgVmljdG9yaWEsIFZpY3RvcmlhLCBCQywgQ2FuYWRhJiN4
RDtVbml2IENhbGlmIEJlcmtlbGV5LCBCZXJrZWxleSwgQ0EgOTQ3MjAgVVNBJiN4RDtMYXdyZW5j
ZSBMaXZlcm1vcmUgTmF0bCBMYWIsIExpdmVybW9yZSwgQ0EgVVNBJiN4RDtVbml2IEJlcm4sIEJl
cm4sIFN3aXR6ZXJsYW5kJiN4RDtKQU1TVEVDLCBGcm9udGllciBSZXMgQ3RyIEdsb2JhbCBDaGFu
Z2UsIFlva29oYW1hLCBLYW5hZ2F3YSwgSmFwYW4mI3hEO1VuaXYgQnJpc3RvbCwgUVVFU1QsIEJy
aXN0b2wsIEF2b24sIEVuZ2xhbmQmI3hEO05DQVIsIEJvdWxkZXIsIENPIFVTQSYjeEQ7VW5pdiBD
YWxnYXJ5LCBDYWxnYXJ5LCBBQiwgQ2FuYWRhJiN4RDtNYXggUGxhbmNrIEluc3QgQmlvZ2VvY2hl
bSwgSmVuYSwgR2VybWFueSYjeEQ7TWF4IFBsYW5jayBJbnN0IE1ldGVvcm9sLCBIYW1idXJnLCBH
ZXJtYW55JiN4RDtVbml2IE1hcnlsYW5kLCBDb2xsZWdlIFBrLCBNRCAyMDc0MiBVU0E8L2F1dGgt
YWRkcmVzcz48dGl0bGVzPjx0aXRsZT5DbGltYXRlLWNhcmJvbiBjeWNsZSBmZWVkYmFjayBhbmFs
eXNpczogUmVzdWx0cyBmcm9tIHRoZSBDKDQpTUlQIG1vZGVsIGludGVyY29tcGFyaXNvbjwvdGl0
bGU+PHNlY29uZGFyeS10aXRsZT5Kb3VybmFsIG9mIENsaW1hdGU8L3NlY29uZGFyeS10aXRsZT48
YWx0LXRpdGxlPkogQ2xpbWF0ZTwvYWx0LXRpdGxlPjwvdGl0bGVzPjxwZXJpb2RpY2FsPjxmdWxs
LXRpdGxlPkpvdXJuYWwgb2YgQ2xpbWF0ZTwvZnVsbC10aXRsZT48YWJici0xPkogQ2xpbWF0ZTwv
YWJici0xPjwvcGVyaW9kaWNhbD48YWx0LXBlcmlvZGljYWw+PGZ1bGwtdGl0bGU+Sm91cm5hbCBv
ZiBDbGltYXRlPC9mdWxsLXRpdGxlPjxhYmJyLTE+SiBDbGltYXRlPC9hYmJyLTE+PC9hbHQtcGVy
aW9kaWNhbD48cGFnZXM+MzMzNy0zMzUzPC9wYWdlcz48dm9sdW1lPjE5PC92b2x1bWU+PG51bWJl
cj4xNDwvbnVtYmVyPjxrZXl3b3Jkcz48a2V5d29yZD50cm9waWNhbCBjaXJjdWxhdGlvbiBtb2Rl
bDwva2V5d29yZD48a2V5d29yZD5hbWF6b25pYW4gZm9yZXN0IGRpZWJhY2s8L2tleXdvcmQ+PGtl
eXdvcmQ+c3BhY2UtdGltZSBjbGltYXRlPC9rZXl3b3JkPjxrZXl3b3JkPmF0bW9zcGhlcmljIGNv
Mjwva2V5d29yZD48a2V5d29yZD5zb2lsIHJlc3BpcmF0aW9uPC9rZXl3b3JkPjxrZXl3b3JkPmVj
b3N5c3RlbSBtb2RlbDwva2V5d29yZD48a2V5d29yZD5jb3VwbGVkIGNsaW1hdGU8L2tleXdvcmQ+
PGtleXdvcmQ+c3lzdGVtIG1vZGVsPC9rZXl3b3JkPjxrZXl3b3JkPnN0b21hdGFsIGNvbmR1Y3Rh
bmNlPC9rZXl3b3JkPjxrZXl3b3JkPnZlZ2V0YXRpb24gZHluYW1pY3M8L2tleXdvcmQ+PC9rZXl3
b3Jkcz48ZGF0ZXM+PHllYXI+MjAwNjwveWVhcj48cHViLWRhdGVzPjxkYXRlPkp1bDwvZGF0ZT48
L3B1Yi1kYXRlcz48L2RhdGVzPjxpc2JuPjA4OTQtODc1NTwvaXNibj48YWNjZXNzaW9uLW51bT5J
U0k6MDAwMjM5MDI2NDAwMDAxPC9hY2Nlc3Npb24tbnVtPjx1cmxzPjxyZWxhdGVkLXVybHM+PHVy
bD4mbHQ7R28gdG8gSVNJJmd0OzovLzAwMDIzOTAyNjQwMDAwMTwvdXJsPjwvcmVsYXRlZC11cmxz
PjwvdXJscz48bGFuZ3VhZ2U+RW5nbGlzaDwvbGFuZ3VhZ2U+PC9yZWNvcmQ+PC9DaXRlPjwvRW5k
Tm90ZT5=
</w:fldData>
        </w:fldChar>
      </w:r>
      <w:r w:rsidRPr="00704099">
        <w:rPr>
          <w:rFonts w:cs="Calibri"/>
          <w:bCs/>
          <w:lang w:val="en-US"/>
        </w:rPr>
        <w:instrText xml:space="preserve"> ADDIN EN.CITE </w:instrText>
      </w:r>
      <w:r w:rsidR="0020390F" w:rsidRPr="00704099">
        <w:rPr>
          <w:rFonts w:cs="Calibri"/>
          <w:bCs/>
        </w:rPr>
        <w:fldChar w:fldCharType="begin">
          <w:fldData xml:space="preserve">PEVuZE5vdGU+PENpdGU+PEF1dGhvcj5NY0d1aXJlPC9BdXRob3I+PFllYXI+MjAwOTwvWWVhcj48
UmVjTnVtPjg3NTwvUmVjTnVtPjxEaXNwbGF5VGV4dD5bPHN0eWxlIGZhY2U9Iml0YWxpYyI+RnJp
ZWRsaW5nc3RlaW4gZXQgYWwuPC9zdHlsZT4sIDIwMDY7IDxzdHlsZSBmYWNlPSJpdGFsaWMiPk1j
R3VpcmUgZXQgYWwuPC9zdHlsZT4sIDIwMDldPC9EaXNwbGF5VGV4dD48cmVjb3JkPjxyZWMtbnVt
YmVyPjg3NTwvcmVjLW51bWJlcj48Zm9yZWlnbi1rZXlzPjxrZXkgYXBwPSJFTiIgZGItaWQ9InJz
ZDJhMnB2c2RkMHM4ZWVwZXd4c2VlN3gwYTJ6ZjA5ZjVmOSI+ODc1PC9rZXk+PC9mb3JlaWduLWtl
eXM+PHJlZi10eXBlIG5hbWU9IkpvdXJuYWwgQXJ0aWNsZSI+MTc8L3JlZi10eXBlPjxjb250cmli
dXRvcnM+PGF1dGhvcnM+PGF1dGhvcj5NY0d1aXJlLCBBLiBELjwvYXV0aG9yPjxhdXRob3I+QW5k
ZXJzb24sIEwuIEcuPC9hdXRob3I+PGF1dGhvcj5DaHJpc3RlbnNlbiwgVC4gUi48L2F1dGhvcj48
YXV0aG9yPkRhbGxpbW9yZSwgUy48L2F1dGhvcj48YXV0aG9yPkd1bywgTC4gRC48L2F1dGhvcj48
YXV0aG9yPkhheWVzLCBELiBKLjwvYXV0aG9yPjxhdXRob3I+SGVpbWFubiwgTS48L2F1dGhvcj48
YXV0aG9yPkxvcmVuc29uLCBULiBELjwvYXV0aG9yPjxhdXRob3I+TWFjZG9uYWxkLCBSLiBXLjwv
YXV0aG9yPjxhdXRob3I+Um91bGV0LCBOLjwvYXV0aG9yPjwvYXV0aG9ycz48L2NvbnRyaWJ1dG9y
cz48YXV0aC1hZGRyZXNzPk1jR3VpcmUsIEFEJiN4RDtVbml2IEFsYXNrYSwgQWxhc2thIENvb3Bl
cmF0IEZpc2ggJmFtcDsgV2lsZGxpZmUgUmVzIFVuaXQsIFVTIEdlb2wgU3VydmV5LCBGYWlyYmFu
a3MsIEFLIDk5Nzc1IFVTQSYjeEQ7VW5pdiBBbGFza2EsIEFsYXNrYSBDb29wZXJhdCBGaXNoICZh
bXA7IFdpbGRsaWZlIFJlcyBVbml0LCBVUyBHZW9sIFN1cnZleSwgRmFpcmJhbmtzLCBBSyA5OTc3
NSBVU0EmI3hEO1VuaXYgQWxhc2thLCBBbGFza2EgQ29vcGVyYXQgRmlzaCAmYW1wOyBXaWxkbGlm
ZSBSZXMgVW5pdCwgVVMgR2VvbCBTdXJ2ZXksIEZhaXJiYW5rcywgQUsgOTk3NzUgVVNBJiN4RDtV
bml2IEdvdGhlbmJ1cmcsIERlcHQgQ2hlbSwgU0UtNDEyOTYgR290aGVuYnVyZywgU3dlZGVuJiN4
RDtMdW5kIFVuaXYsIEdlb2Jpb3NwaGVyZSBTY2kgQ3RyLCBMdW5kLCBTd2VkZW4mI3hEO0dlb2wg
U3VydmV5IENhbmFkYSwgU2lkbmV5LCBCQyBWOEwgNEIyLCBDYW5hZGEmI3hEO1VuaXYgU28gTWlz
c2lzc2lwcGksIERlcHQgTWFyaW5lIFNjaSwgU3Rlbm5pcyBTcGFjZSBDdHIsIE1TIDM5NTI5IFVT
QSYjeEQ7VW5pdiBBbGFza2EsIEluc3QgQXJjdGljIEJpb2wsIEZhaXJiYW5rcywgQUsgOTk3NzUg
VVNBJiN4RDtNYXggUGxhbmNrIEluc3QgQmlvZ2VvY2hlbSwgSmVuYSwgR2VybWFueSYjeEQ7VVMg
R2VvbCBTdXJ2ZXksIE1lbmxvIFBrLCBDQSA5NDAyNSBVU0EmI3hEO0luc3QgT2NlYW4gU2NpLCBE
ZXB0IEZpc2hlcmllcyAmYW1wOyBPY2VhbnMsIFNpZG5leSwgQkMgVjhMIDRCMiwgQ2FuYWRhJiN4
RDtNY0dpbGwgVW5pdiwgRGVwdCBHZW9nLCBNb250cmVhbCwgUFEgSDNBIDJLNiwgQ2FuYWRhJiN4
RDtNY0dpbGwgVW5pdiwgU2NoIEVudmlyb25tLCBNb250cmVhbCwgUFEgSDNBIDJLNiwgQ2FuYWRh
PC9hdXRoLWFkZHJlc3M+PHRpdGxlcz48dGl0bGU+U2Vuc2l0aXZpdHkgb2YgdGhlIGNhcmJvbiBj
eWNsZSBpbiB0aGUgQXJjdGljIHRvIGNsaW1hdGUgY2hhbmdlPC90aXRsZT48c2Vjb25kYXJ5LXRp
dGxlPkVjb2xvZ2ljYWwgTW9ub2dyYXBoczwvc2Vjb25kYXJ5LXRpdGxlPjxhbHQtdGl0bGU+RWNv
bCBNb25vZ3I8L2FsdC10aXRsZT48L3RpdGxlcz48cGVyaW9kaWNhbD48ZnVsbC10aXRsZT5FY29s
b2dpY2FsIE1vbm9ncmFwaHM8L2Z1bGwtdGl0bGU+PGFiYnItMT5FY29sIE1vbm9ncjwvYWJici0x
PjwvcGVyaW9kaWNhbD48YWx0LXBlcmlvZGljYWw+PGZ1bGwtdGl0bGU+RWNvbG9naWNhbCBNb25v
Z3JhcGhzPC9mdWxsLXRpdGxlPjxhYmJyLTE+RWNvbCBNb25vZ3I8L2FiYnItMT48L2FsdC1wZXJp
b2RpY2FsPjxwYWdlcz41MjMtNTU1PC9wYWdlcz48dm9sdW1lPjc5PC92b2x1bWU+PG51bWJlcj40
PC9udW1iZXI+PGtleXdvcmRzPjxrZXl3b3JkPmFyY3RpYzwva2V5d29yZD48a2V5d29yZD5hcmN0
aWMgb2NlYW48L2tleXdvcmQ+PGtleXdvcmQ+Ym9yZWFsIGZvcmVzdDwva2V5d29yZD48a2V5d29y
ZD5jYXJib24gY3ljbGU8L2tleXdvcmQ+PGtleXdvcmQ+Y2FyYm9uIGRpb3hpZGU8L2tleXdvcmQ+
PGtleXdvcmQ+Y2xpbWF0ZSBjaGFuZ2U8L2tleXdvcmQ+PGtleXdvcmQ+Y2xpbWF0ZSBmZWVkYmFj
a3M8L2tleXdvcmQ+PGtleXdvcmQ+aHlkcmF0ZXM8L2tleXdvcmQ+PGtleXdvcmQ+bWV0aGFuZTwv
a2V5d29yZD48a2V5d29yZD5wZXJtYWZyb3N0PC9rZXl3b3JkPjxrZXl3b3JkPnJldmlldzwva2V5
d29yZD48a2V5d29yZD50dW5kcmE8L2tleXdvcmQ+PGtleXdvcmQ+ZGlzc29sdmVkIG9yZ2FuaWMt
bWF0dGVyPC9rZXl3b3JkPjxrZXl3b3JkPnRyYWNlIGdhcy1leGNoYW5nZTwva2V5d29yZD48a2V5
d29yZD5hdG1vc3BoZXJpYyBjbzIgbWVhc3VyZW1lbnRzPC9rZXl3b3JkPjxrZXl3b3JkPm1vZGVy
biBtZXRoYW5lIGVtaXNzaW9uczwva2V5d29yZD48a2V5d29yZD5jYW5hZGlhbiBmb3Jlc3Qgc2Vj
dG9yPC9rZXl3b3JkPjxrZXl3b3JkPnNvaWwgdGhlcm1hbCBkeW5hbWljczwva2V5d29yZD48a2V5
d29yZD5wcm9jZXNzLWJhc2VkIG1vZGVsPC9rZXl3b3JkPjxrZXl3b3JkPm5hdHVyYWwgd2V0bGFu
ZHM8L2tleXdvcmQ+PGtleXdvcmQ+dGVycmVzdHJpYWwgZWNvc3lzdGVtczwva2V5d29yZD48a2V5
d29yZD5ydXNzaWFuIGZvcmVzdHM8L2tleXdvcmQ+PC9rZXl3b3Jkcz48ZGF0ZXM+PHllYXI+MjAw
OTwveWVhcj48cHViLWRhdGVzPjxkYXRlPk5vdjwvZGF0ZT48L3B1Yi1kYXRlcz48L2RhdGVzPjxp
c2JuPjAwMTItOTYxNTwvaXNibj48YWNjZXNzaW9uLW51bT5JU0k6MDAwMjcwOTA5OTAwMDAxPC9h
Y2Nlc3Npb24tbnVtPjx1cmxzPjxyZWxhdGVkLXVybHM+PHVybD4mbHQ7R28gdG8gSVNJJmd0Ozov
LzAwMDI3MDkwOTkwMDAwMTwvdXJsPjwvcmVsYXRlZC11cmxzPjwvdXJscz48bGFuZ3VhZ2U+RW5n
bGlzaDwvbGFuZ3VhZ2U+PC9yZWNvcmQ+PC9DaXRlPjxDaXRlPjxBdXRob3I+RnJpZWRsaW5nc3Rl
aW48L0F1dGhvcj48WWVhcj4yMDA2PC9ZZWFyPjxSZWNOdW0+ODc5PC9SZWNOdW0+PHJlY29yZD48
cmVjLW51bWJlcj44Nzk8L3JlYy1udW1iZXI+PGZvcmVpZ24ta2V5cz48a2V5IGFwcD0iRU4iIGRi
LWlkPSJyc2QyYTJwdnNkZDBzOGVlcGV3eHNlZTd4MGEyemYwOWY1ZjkiPjg3OTwva2V5PjwvZm9y
ZWlnbi1rZXlzPjxyZWYtdHlwZSBuYW1lPSJKb3VybmFsIEFydGljbGUiPjE3PC9yZWYtdHlwZT48
Y29udHJpYnV0b3JzPjxhdXRob3JzPjxhdXRob3I+RnJpZWRsaW5nc3RlaW4sIFAuPC9hdXRob3I+
PGF1dGhvcj5Db3gsIFAuPC9hdXRob3I+PGF1dGhvcj5CZXR0cywgUi48L2F1dGhvcj48YXV0aG9y
PkJvcHAsIEwuPC9hdXRob3I+PGF1dGhvcj5Wb24gQmxvaCwgVy48L2F1dGhvcj48YXV0aG9yPkJy
b3ZraW4sIFYuPC9hdXRob3I+PGF1dGhvcj5DYWR1bGUsIFAuPC9hdXRob3I+PGF1dGhvcj5Eb25l
eSwgUy48L2F1dGhvcj48YXV0aG9yPkVieSwgTS48L2F1dGhvcj48YXV0aG9yPkZ1bmcsIEkuPC9h
dXRob3I+PGF1dGhvcj5CYWxhLCBHLjwvYXV0aG9yPjxhdXRob3I+Sm9obiwgSi48L2F1dGhvcj48
YXV0aG9yPkpvbmVzLCBDLjwvYXV0aG9yPjxhdXRob3I+Sm9vcywgRi48L2F1dGhvcj48YXV0aG9y
PkthdG8sIFQuPC9hdXRob3I+PGF1dGhvcj5LYXdhbWl5YSwgTS48L2F1dGhvcj48YXV0aG9yPktu
b3JyLCBXLjwvYXV0aG9yPjxhdXRob3I+TGluZHNheSwgSy48L2F1dGhvcj48YXV0aG9yPk1hdHRo
ZXdzLCBILiBELjwvYXV0aG9yPjxhdXRob3I+UmFkZGF0eiwgVC48L2F1dGhvcj48YXV0aG9yPlJh
eW5lciwgUC48L2F1dGhvcj48YXV0aG9yPlJlaWNrLCBDLjwvYXV0aG9yPjxhdXRob3I+Um9lY2tu
ZXIsIEUuPC9hdXRob3I+PGF1dGhvcj5TY2huaXR6bGVyLCBLLiBHLjwvYXV0aG9yPjxhdXRob3I+
U2NobnVyLCBSLjwvYXV0aG9yPjxhdXRob3I+U3RyYXNzbWFubiwgSy48L2F1dGhvcj48YXV0aG9y
PldlYXZlciwgQS4gSi48L2F1dGhvcj48YXV0aG9yPllvc2hpa2F3YSwgQy48L2F1dGhvcj48YXV0
aG9yPlplbmcsIE4uPC9hdXRob3I+PC9hdXRob3JzPjwvY29udHJpYnV0b3JzPjxhdXRoLWFkZHJl
c3M+RnJpZWRsaW5nc3RlaW4sIFAmI3hEO0NFQSBTYWNsYXksIEluc3QgUGllcnJlIFNpbW9uIExh
cGxhY2UsIExhYiBTY2kgQ2xpbWF0IEVudm9yb25tLCBPcm1lIE1lcmlzaWVycywgRi05MTE5MSBH
aWYgU3VyIFl2ZXR0ZSwgRnJhbmNlJiN4RDtDRUEgU2FjbGF5LCBJbnN0IFBpZXJyZSBTaW1vbiBM
YXBsYWNlLCBMYWIgU2NpIENsaW1hdCBFbnZvcm9ubSwgT3JtZSBNZXJpc2llcnMsIEYtOTExOTEg
R2lmIFN1ciBZdmV0dGUsIEZyYW5jZSYjeEQ7SVBTTCwgTFNDRSwgR2lmIFN1ciBZdmV0dGUsIEZy
YW5jZSYjeEQ7Q3RyIEVjb2wgJmFtcDsgSHlkcm9sLCBEb3JjaGVzdGVyLCBFbmdsYW5kJiN4RDtN
ZXRlb3JvbCBPZmYsIEhhZGxleSBDdHIsIEV4ZXRlciwgRGV2b24sIEVuZ2xhbmQmI3hEO1BvdHNk
YW0gSW5zdCBDbGltYXRlIEltcGFjdCBSZXMsIFBvdHNkYW0sIEdlcm1hbnkmI3hEO0NOUlMsIElT
UEwsIFBhcmlzLCBGcmFuY2UmI3hEO1dvb2RzIEhvbGUgT2NlYW5vZyBJbnN0LCBXb29kcyBIb2xl
LCBNQSAwMjU0MyBVU0EmI3hEO1VuaXYgVmljdG9yaWEsIFZpY3RvcmlhLCBCQywgQ2FuYWRhJiN4
RDtVbml2IENhbGlmIEJlcmtlbGV5LCBCZXJrZWxleSwgQ0EgOTQ3MjAgVVNBJiN4RDtMYXdyZW5j
ZSBMaXZlcm1vcmUgTmF0bCBMYWIsIExpdmVybW9yZSwgQ0EgVVNBJiN4RDtVbml2IEJlcm4sIEJl
cm4sIFN3aXR6ZXJsYW5kJiN4RDtKQU1TVEVDLCBGcm9udGllciBSZXMgQ3RyIEdsb2JhbCBDaGFu
Z2UsIFlva29oYW1hLCBLYW5hZ2F3YSwgSmFwYW4mI3hEO1VuaXYgQnJpc3RvbCwgUVVFU1QsIEJy
aXN0b2wsIEF2b24sIEVuZ2xhbmQmI3hEO05DQVIsIEJvdWxkZXIsIENPIFVTQSYjeEQ7VW5pdiBD
YWxnYXJ5LCBDYWxnYXJ5LCBBQiwgQ2FuYWRhJiN4RDtNYXggUGxhbmNrIEluc3QgQmlvZ2VvY2hl
bSwgSmVuYSwgR2VybWFueSYjeEQ7TWF4IFBsYW5jayBJbnN0IE1ldGVvcm9sLCBIYW1idXJnLCBH
ZXJtYW55JiN4RDtVbml2IE1hcnlsYW5kLCBDb2xsZWdlIFBrLCBNRCAyMDc0MiBVU0E8L2F1dGgt
YWRkcmVzcz48dGl0bGVzPjx0aXRsZT5DbGltYXRlLWNhcmJvbiBjeWNsZSBmZWVkYmFjayBhbmFs
eXNpczogUmVzdWx0cyBmcm9tIHRoZSBDKDQpTUlQIG1vZGVsIGludGVyY29tcGFyaXNvbjwvdGl0
bGU+PHNlY29uZGFyeS10aXRsZT5Kb3VybmFsIG9mIENsaW1hdGU8L3NlY29uZGFyeS10aXRsZT48
YWx0LXRpdGxlPkogQ2xpbWF0ZTwvYWx0LXRpdGxlPjwvdGl0bGVzPjxwZXJpb2RpY2FsPjxmdWxs
LXRpdGxlPkpvdXJuYWwgb2YgQ2xpbWF0ZTwvZnVsbC10aXRsZT48YWJici0xPkogQ2xpbWF0ZTwv
YWJici0xPjwvcGVyaW9kaWNhbD48YWx0LXBlcmlvZGljYWw+PGZ1bGwtdGl0bGU+Sm91cm5hbCBv
ZiBDbGltYXRlPC9mdWxsLXRpdGxlPjxhYmJyLTE+SiBDbGltYXRlPC9hYmJyLTE+PC9hbHQtcGVy
aW9kaWNhbD48cGFnZXM+MzMzNy0zMzUzPC9wYWdlcz48dm9sdW1lPjE5PC92b2x1bWU+PG51bWJl
cj4xNDwvbnVtYmVyPjxrZXl3b3Jkcz48a2V5d29yZD50cm9waWNhbCBjaXJjdWxhdGlvbiBtb2Rl
bDwva2V5d29yZD48a2V5d29yZD5hbWF6b25pYW4gZm9yZXN0IGRpZWJhY2s8L2tleXdvcmQ+PGtl
eXdvcmQ+c3BhY2UtdGltZSBjbGltYXRlPC9rZXl3b3JkPjxrZXl3b3JkPmF0bW9zcGhlcmljIGNv
Mjwva2V5d29yZD48a2V5d29yZD5zb2lsIHJlc3BpcmF0aW9uPC9rZXl3b3JkPjxrZXl3b3JkPmVj
b3N5c3RlbSBtb2RlbDwva2V5d29yZD48a2V5d29yZD5jb3VwbGVkIGNsaW1hdGU8L2tleXdvcmQ+
PGtleXdvcmQ+c3lzdGVtIG1vZGVsPC9rZXl3b3JkPjxrZXl3b3JkPnN0b21hdGFsIGNvbmR1Y3Rh
bmNlPC9rZXl3b3JkPjxrZXl3b3JkPnZlZ2V0YXRpb24gZHluYW1pY3M8L2tleXdvcmQ+PC9rZXl3
b3Jkcz48ZGF0ZXM+PHllYXI+MjAwNjwveWVhcj48cHViLWRhdGVzPjxkYXRlPkp1bDwvZGF0ZT48
L3B1Yi1kYXRlcz48L2RhdGVzPjxpc2JuPjA4OTQtODc1NTwvaXNibj48YWNjZXNzaW9uLW51bT5J
U0k6MDAwMjM5MDI2NDAwMDAxPC9hY2Nlc3Npb24tbnVtPjx1cmxzPjxyZWxhdGVkLXVybHM+PHVy
bD4mbHQ7R28gdG8gSVNJJmd0OzovLzAwMDIzOTAyNjQwMDAwMTwvdXJsPjwvcmVsYXRlZC11cmxz
PjwvdXJscz48bGFuZ3VhZ2U+RW5nbGlzaDwvbGFuZ3VhZ2U+PC9yZWNvcmQ+PC9DaXRlPjwvRW5k
Tm90ZT5=
</w:fldData>
        </w:fldChar>
      </w:r>
      <w:r w:rsidRPr="00704099">
        <w:rPr>
          <w:rFonts w:cs="Calibri"/>
          <w:bCs/>
          <w:lang w:val="en-US"/>
        </w:rPr>
        <w:instrText xml:space="preserve"> ADDIN EN.CITE.DATA </w:instrText>
      </w:r>
      <w:r w:rsidR="0020390F" w:rsidRPr="00704099">
        <w:rPr>
          <w:rFonts w:cs="Calibri"/>
          <w:bCs/>
        </w:rPr>
      </w:r>
      <w:r w:rsidR="0020390F" w:rsidRPr="00704099">
        <w:rPr>
          <w:rFonts w:cs="Calibri"/>
          <w:bCs/>
        </w:rPr>
        <w:fldChar w:fldCharType="end"/>
      </w:r>
      <w:r w:rsidR="0020390F" w:rsidRPr="00704099">
        <w:rPr>
          <w:rFonts w:cs="Calibri"/>
          <w:bCs/>
        </w:rPr>
      </w:r>
      <w:r w:rsidR="0020390F" w:rsidRPr="00704099">
        <w:rPr>
          <w:rFonts w:cs="Calibri"/>
          <w:bCs/>
        </w:rPr>
        <w:fldChar w:fldCharType="separate"/>
      </w:r>
      <w:r w:rsidRPr="00704099">
        <w:rPr>
          <w:rFonts w:cs="Calibri"/>
          <w:bCs/>
          <w:noProof/>
          <w:lang w:val="en-US"/>
        </w:rPr>
        <w:t>[</w:t>
      </w:r>
      <w:hyperlink w:anchor="_ENREF_16" w:tooltip="Friedlingstein, 2006 #879" w:history="1">
        <w:r w:rsidR="0064313F" w:rsidRPr="00704099">
          <w:rPr>
            <w:rFonts w:cs="Calibri"/>
            <w:bCs/>
            <w:i/>
            <w:noProof/>
            <w:lang w:val="en-US"/>
          </w:rPr>
          <w:t>Friedlingstein et al.</w:t>
        </w:r>
        <w:r w:rsidR="0064313F" w:rsidRPr="00704099">
          <w:rPr>
            <w:rFonts w:cs="Calibri"/>
            <w:bCs/>
            <w:noProof/>
            <w:lang w:val="en-US"/>
          </w:rPr>
          <w:t>, 2006</w:t>
        </w:r>
      </w:hyperlink>
      <w:r w:rsidRPr="00704099">
        <w:rPr>
          <w:rFonts w:cs="Calibri"/>
          <w:bCs/>
          <w:noProof/>
          <w:lang w:val="en-US"/>
        </w:rPr>
        <w:t xml:space="preserve">; </w:t>
      </w:r>
      <w:hyperlink w:anchor="_ENREF_38" w:tooltip="McGuire, 2009 #875" w:history="1">
        <w:r w:rsidR="0064313F" w:rsidRPr="00704099">
          <w:rPr>
            <w:rFonts w:cs="Calibri"/>
            <w:bCs/>
            <w:i/>
            <w:noProof/>
            <w:lang w:val="en-US"/>
          </w:rPr>
          <w:t>McGuire et al.</w:t>
        </w:r>
        <w:r w:rsidR="0064313F" w:rsidRPr="00704099">
          <w:rPr>
            <w:rFonts w:cs="Calibri"/>
            <w:bCs/>
            <w:noProof/>
            <w:lang w:val="en-US"/>
          </w:rPr>
          <w:t>, 2009</w:t>
        </w:r>
      </w:hyperlink>
      <w:r w:rsidRPr="00704099">
        <w:rPr>
          <w:rFonts w:cs="Calibri"/>
          <w:bCs/>
          <w:noProof/>
          <w:lang w:val="en-US"/>
        </w:rPr>
        <w:t>]</w:t>
      </w:r>
      <w:r w:rsidR="0020390F" w:rsidRPr="00704099">
        <w:rPr>
          <w:rFonts w:cs="Calibri"/>
          <w:bCs/>
        </w:rPr>
        <w:fldChar w:fldCharType="end"/>
      </w:r>
      <w:r w:rsidRPr="00704099">
        <w:rPr>
          <w:rFonts w:cs="Calibri"/>
          <w:bCs/>
          <w:lang w:val="en-US"/>
        </w:rPr>
        <w:t xml:space="preserve">. Such processes include: a) decrease of snow cover and its effect on albedo and the radiation budget, b) changes in the fire regime with fire resistant species benefiting from increased disturbance, c) permafrost thawing and water table changes in peatlands with subsequent release of carbon and methane, and d) increased photosynthesis with shrub and tree establishment at higher latitudes. For example, even though global circulation models running projected climate scenarios </w:t>
      </w:r>
      <w:r w:rsidRPr="00704099">
        <w:rPr>
          <w:rFonts w:cs="Calibri"/>
          <w:bCs/>
          <w:lang w:val="en-US"/>
        </w:rPr>
        <w:lastRenderedPageBreak/>
        <w:t xml:space="preserve">show an increase in fire activity in boreal forests </w:t>
      </w:r>
      <w:r w:rsidR="0020390F" w:rsidRPr="00704099">
        <w:rPr>
          <w:rFonts w:cs="Calibri"/>
          <w:bCs/>
        </w:rPr>
        <w:fldChar w:fldCharType="begin"/>
      </w:r>
      <w:r w:rsidRPr="00704099">
        <w:rPr>
          <w:rFonts w:cs="Calibri"/>
          <w:bCs/>
          <w:lang w:val="en-US"/>
        </w:rPr>
        <w:instrText xml:space="preserve"> ADDIN EN.CITE &lt;EndNote&gt;&lt;Cite&gt;&lt;Author&gt;Stocks&lt;/Author&gt;&lt;Year&gt;1998&lt;/Year&gt;&lt;RecNum&gt;2998&lt;/RecNum&gt;&lt;DisplayText&gt;[&lt;style face="italic"&gt;Stocks et al.&lt;/style&gt;, 1998]&lt;/DisplayText&gt;&lt;record&gt;&lt;rec-number&gt;2998&lt;/rec-number&gt;&lt;foreign-keys&gt;&lt;key app="EN" db-id="rsd2a2pvsdd0s8eepewxsee7x0a2zf09f5f9"&gt;2998&lt;/key&gt;&lt;/foreign-keys&gt;&lt;ref-type name="Journal Article"&gt;17&lt;/ref-type&gt;&lt;contributors&gt;&lt;authors&gt;&lt;author&gt;Stocks, B. J.&lt;/author&gt;&lt;author&gt;Fosberg, M. A.&lt;/author&gt;&lt;author&gt;Lynham, T. J.&lt;/author&gt;&lt;author&gt;Mearns, L.&lt;/author&gt;&lt;author&gt;Wotton, B. M.&lt;/author&gt;&lt;author&gt;Yang, Q.&lt;/author&gt;&lt;author&gt;Jin, J. Z.&lt;/author&gt;&lt;author&gt;Lawrence, K.&lt;/author&gt;&lt;author&gt;Hartley, G. R.&lt;/author&gt;&lt;author&gt;Mason, J. A.&lt;/author&gt;&lt;author&gt;McKenney, D. W.&lt;/author&gt;&lt;/authors&gt;&lt;/contributors&gt;&lt;auth-address&gt;Stocks, BJ&amp;#xD;Canadian Forest Serv, Sault Ste Marie, ON, Canada&amp;#xD;Canadian Forest Serv, Sault Ste Marie, ON, Canada&amp;#xD;Canadian Forest Serv, Sault Ste Marie, ON, Canada&amp;#xD;Potsdam Inst Climate Impact Res, IGBP, BAHC Core Project Off, D-14412 Potsdam, Germany&amp;#xD;Natl Ctr Atmospher Res, Boulder, CO 80307 USA&lt;/auth-address&gt;&lt;titles&gt;&lt;title&gt;Climate change and forest fire potential in Russian and Canadian boreal forests&lt;/title&gt;&lt;secondary-title&gt;Climatic Change&lt;/secondary-title&gt;&lt;alt-title&gt;Climatic Change&lt;/alt-title&gt;&lt;/titles&gt;&lt;periodical&gt;&lt;full-title&gt;Climatic Change&lt;/full-title&gt;&lt;abbr-1&gt;Climatic Change&lt;/abbr-1&gt;&lt;/periodical&gt;&lt;alt-periodical&gt;&lt;full-title&gt;Climatic Change&lt;/full-title&gt;&lt;abbr-1&gt;Climatic Change&lt;/abbr-1&gt;&lt;/alt-periodical&gt;&lt;pages&gt;1-13&lt;/pages&gt;&lt;volume&gt;38&lt;/volume&gt;&lt;number&gt;1&lt;/number&gt;&lt;keywords&gt;&lt;keyword&gt;general-circulation model&lt;/keyword&gt;&lt;keyword&gt;sensitivity&lt;/keyword&gt;&lt;/keywords&gt;&lt;dates&gt;&lt;year&gt;1998&lt;/year&gt;&lt;pub-dates&gt;&lt;date&gt;Jan&lt;/date&gt;&lt;/pub-dates&gt;&lt;/dates&gt;&lt;isbn&gt;0165-0009&lt;/isbn&gt;&lt;accession-num&gt;ISI:000072339800002&lt;/accession-num&gt;&lt;urls&gt;&lt;related-urls&gt;&lt;url&gt;&amp;lt;Go to ISI&amp;gt;://000072339800002&lt;/url&gt;&lt;/related-urls&gt;&lt;/urls&gt;&lt;language&gt;English&lt;/language&gt;&lt;/record&gt;&lt;/Cite&gt;&lt;/EndNote&gt;</w:instrText>
      </w:r>
      <w:r w:rsidR="0020390F" w:rsidRPr="00704099">
        <w:rPr>
          <w:rFonts w:cs="Calibri"/>
          <w:bCs/>
        </w:rPr>
        <w:fldChar w:fldCharType="separate"/>
      </w:r>
      <w:r w:rsidRPr="00704099">
        <w:rPr>
          <w:rFonts w:cs="Calibri"/>
          <w:bCs/>
          <w:noProof/>
          <w:lang w:val="en-US"/>
        </w:rPr>
        <w:t>[</w:t>
      </w:r>
      <w:hyperlink w:anchor="_ENREF_55" w:tooltip="Stocks, 1998 #2998" w:history="1">
        <w:r w:rsidR="0064313F" w:rsidRPr="00704099">
          <w:rPr>
            <w:rFonts w:cs="Calibri"/>
            <w:bCs/>
            <w:i/>
            <w:noProof/>
            <w:lang w:val="en-US"/>
          </w:rPr>
          <w:t>Stocks et al.</w:t>
        </w:r>
        <w:r w:rsidR="0064313F" w:rsidRPr="00704099">
          <w:rPr>
            <w:rFonts w:cs="Calibri"/>
            <w:bCs/>
            <w:noProof/>
            <w:lang w:val="en-US"/>
          </w:rPr>
          <w:t>, 1998</w:t>
        </w:r>
      </w:hyperlink>
      <w:r w:rsidRPr="00704099">
        <w:rPr>
          <w:rFonts w:cs="Calibri"/>
          <w:bCs/>
          <w:noProof/>
          <w:lang w:val="en-US"/>
        </w:rPr>
        <w:t>]</w:t>
      </w:r>
      <w:r w:rsidR="0020390F" w:rsidRPr="00704099">
        <w:rPr>
          <w:rFonts w:cs="Calibri"/>
          <w:bCs/>
        </w:rPr>
        <w:fldChar w:fldCharType="end"/>
      </w:r>
      <w:r w:rsidRPr="00704099">
        <w:rPr>
          <w:rFonts w:cs="Calibri"/>
          <w:bCs/>
          <w:lang w:val="en-US"/>
        </w:rPr>
        <w:t xml:space="preserve">, analysis of the last 15 years of active fire data show no statistically significant increase </w:t>
      </w:r>
      <w:r w:rsidR="0020390F" w:rsidRPr="00704099">
        <w:rPr>
          <w:rFonts w:cs="Calibri"/>
          <w:bCs/>
        </w:rPr>
        <w:fldChar w:fldCharType="begin"/>
      </w:r>
      <w:r w:rsidRPr="00704099">
        <w:rPr>
          <w:rFonts w:cs="Calibri"/>
          <w:bCs/>
          <w:lang w:val="en-US"/>
        </w:rPr>
        <w:instrText xml:space="preserve"> ADDIN EN.CITE &lt;EndNote&gt;&lt;Cite&gt;&lt;Author&gt;Arino&lt;/Author&gt;&lt;Year&gt;2012&lt;/Year&gt;&lt;RecNum&gt;1372&lt;/RecNum&gt;&lt;DisplayText&gt;[&lt;style face="italic"&gt;Arino et al.&lt;/style&gt;, 2012]&lt;/DisplayText&gt;&lt;record&gt;&lt;rec-number&gt;1372&lt;/rec-number&gt;&lt;foreign-keys&gt;&lt;key app="EN" db-id="rsd2a2pvsdd0s8eepewxsee7x0a2zf09f5f9"&gt;1372&lt;/key&gt;&lt;/foreign-keys&gt;&lt;ref-type name="Journal Article"&gt;17&lt;/ref-type&gt;&lt;contributors&gt;&lt;authors&gt;&lt;author&gt;Arino, O.&lt;/author&gt;&lt;author&gt;Casadio, S.&lt;/author&gt;&lt;author&gt;Serpe, D.&lt;/author&gt;&lt;/authors&gt;&lt;/contributors&gt;&lt;auth-address&gt;Casadio, S&amp;#xD;ESA ESRIN, Serco, Via Galileo Galilei, I-00044 Frascati, Italy&amp;#xD;ESA ESRIN, Serco, Via Galileo Galilei, I-00044 Frascati, Italy&amp;#xD;ESA ESRIN, Serco, I-00044 Frascati, Italy&amp;#xD;ESA ESRIN, European Space Agcy, Earth Observat Directorate, I-00044 Frascati, Italy&lt;/auth-address&gt;&lt;titles&gt;&lt;title&gt;Global night-time fire season timing and fire count trends using the ATSR instrument series&lt;/title&gt;&lt;secondary-title&gt;Remote Sensing of Environment&lt;/secondary-title&gt;&lt;alt-title&gt;Remote Sens Environ&lt;/alt-title&gt;&lt;/titles&gt;&lt;periodical&gt;&lt;full-title&gt;Remote Sensing of Environment&lt;/full-title&gt;&lt;abbr-1&gt;Remote Sens Environ&lt;/abbr-1&gt;&lt;/periodical&gt;&lt;alt-periodical&gt;&lt;full-title&gt;Remote Sensing of Environment&lt;/full-title&gt;&lt;abbr-1&gt;Remote Sens Environ&lt;/abbr-1&gt;&lt;/alt-periodical&gt;&lt;pages&gt;226-238&lt;/pages&gt;&lt;volume&gt;116&lt;/volume&gt;&lt;keywords&gt;&lt;keyword&gt;fires&lt;/keyword&gt;&lt;keyword&gt;satellite&lt;/keyword&gt;&lt;keyword&gt;global trends&lt;/keyword&gt;&lt;keyword&gt;burning aerosol sources&lt;/keyword&gt;&lt;keyword&gt;interannual variations&lt;/keyword&gt;&lt;keyword&gt;boreal forests&lt;/keyword&gt;&lt;keyword&gt;land-use&lt;/keyword&gt;&lt;keyword&gt;biomass&lt;/keyword&gt;&lt;keyword&gt;identification&lt;/keyword&gt;&lt;keyword&gt;climate&lt;/keyword&gt;&lt;keyword&gt;tropics&lt;/keyword&gt;&lt;keyword&gt;cycle&lt;/keyword&gt;&lt;/keywords&gt;&lt;dates&gt;&lt;year&gt;2012&lt;/year&gt;&lt;pub-dates&gt;&lt;date&gt;Jan 15&lt;/date&gt;&lt;/pub-dates&gt;&lt;/dates&gt;&lt;isbn&gt;0034-4257&lt;/isbn&gt;&lt;accession-num&gt;ISI:000298454700018&lt;/accession-num&gt;&lt;urls&gt;&lt;related-urls&gt;&lt;url&gt;&amp;lt;Go to ISI&amp;gt;://000298454700018&lt;/url&gt;&lt;/related-urls&gt;&lt;/urls&gt;&lt;electronic-resource-num&gt;10.1016/j.rse.2011.05.025&lt;/electronic-resource-num&gt;&lt;language&gt;English&lt;/language&gt;&lt;/record&gt;&lt;/Cite&gt;&lt;/EndNote&gt;</w:instrText>
      </w:r>
      <w:r w:rsidR="0020390F" w:rsidRPr="00704099">
        <w:rPr>
          <w:rFonts w:cs="Calibri"/>
          <w:bCs/>
        </w:rPr>
        <w:fldChar w:fldCharType="separate"/>
      </w:r>
      <w:r w:rsidRPr="00704099">
        <w:rPr>
          <w:rFonts w:cs="Calibri"/>
          <w:bCs/>
          <w:noProof/>
          <w:lang w:val="en-US"/>
        </w:rPr>
        <w:t>[</w:t>
      </w:r>
      <w:hyperlink w:anchor="_ENREF_1" w:tooltip="Arino, 2012 #1372" w:history="1">
        <w:r w:rsidR="0064313F" w:rsidRPr="00704099">
          <w:rPr>
            <w:rFonts w:cs="Calibri"/>
            <w:bCs/>
            <w:i/>
            <w:noProof/>
            <w:lang w:val="en-US"/>
          </w:rPr>
          <w:t>Arino et al.</w:t>
        </w:r>
        <w:r w:rsidR="0064313F" w:rsidRPr="00704099">
          <w:rPr>
            <w:rFonts w:cs="Calibri"/>
            <w:bCs/>
            <w:noProof/>
            <w:lang w:val="en-US"/>
          </w:rPr>
          <w:t>, 2012</w:t>
        </w:r>
      </w:hyperlink>
      <w:r w:rsidRPr="00704099">
        <w:rPr>
          <w:rFonts w:cs="Calibri"/>
          <w:bCs/>
          <w:noProof/>
          <w:lang w:val="en-US"/>
        </w:rPr>
        <w:t>]</w:t>
      </w:r>
      <w:r w:rsidR="0020390F" w:rsidRPr="00704099">
        <w:rPr>
          <w:rFonts w:cs="Calibri"/>
          <w:bCs/>
        </w:rPr>
        <w:fldChar w:fldCharType="end"/>
      </w:r>
      <w:r w:rsidRPr="00704099">
        <w:rPr>
          <w:rFonts w:cs="Calibri"/>
          <w:bCs/>
          <w:lang w:val="en-US"/>
        </w:rPr>
        <w:t>.</w:t>
      </w:r>
    </w:p>
    <w:p w:rsidR="002927EB" w:rsidRPr="00736C1D" w:rsidRDefault="002927EB" w:rsidP="002927EB">
      <w:pPr>
        <w:spacing w:line="480" w:lineRule="auto"/>
        <w:ind w:firstLine="397"/>
        <w:jc w:val="both"/>
        <w:rPr>
          <w:rFonts w:ascii="Times New Roman" w:hAnsi="Times New Roman"/>
          <w:bCs/>
          <w:lang w:val="en-US"/>
        </w:rPr>
      </w:pPr>
      <w:r w:rsidRPr="00704099">
        <w:rPr>
          <w:rFonts w:cs="Calibri"/>
          <w:bCs/>
          <w:lang w:val="en-US"/>
        </w:rPr>
        <w:t xml:space="preserve">The main source of uncertainty in predictions for the next 30 years is the lack of adequate information on initial conditions, whereas beyond that it arises from errors in climate model formulation and parameterization </w:t>
      </w:r>
      <w:r w:rsidR="0020390F" w:rsidRPr="00704099">
        <w:rPr>
          <w:rFonts w:cs="Calibri"/>
          <w:bCs/>
        </w:rPr>
        <w:fldChar w:fldCharType="begin"/>
      </w:r>
      <w:r w:rsidRPr="00704099">
        <w:rPr>
          <w:rFonts w:cs="Calibri"/>
          <w:bCs/>
          <w:lang w:val="en-US"/>
        </w:rPr>
        <w:instrText xml:space="preserve"> ADDIN EN.CITE &lt;EndNote&gt;&lt;Cite&gt;&lt;Author&gt;Cox&lt;/Author&gt;&lt;Year&gt;2007&lt;/Year&gt;&lt;RecNum&gt;901&lt;/RecNum&gt;&lt;DisplayText&gt;[&lt;style face="italic"&gt;Cox and Stephenson&lt;/style&gt;, 2007]&lt;/DisplayText&gt;&lt;record&gt;&lt;rec-number&gt;901&lt;/rec-number&gt;&lt;foreign-keys&gt;&lt;key app="EN" db-id="rsd2a2pvsdd0s8eepewxsee7x0a2zf09f5f9"&gt;901&lt;/key&gt;&lt;/foreign-keys&gt;&lt;ref-type name="Journal Article"&gt;17&lt;/ref-type&gt;&lt;contributors&gt;&lt;authors&gt;&lt;author&gt;Cox, P.&lt;/author&gt;&lt;author&gt;Stephenson, D.&lt;/author&gt;&lt;/authors&gt;&lt;/contributors&gt;&lt;auth-address&gt;Cox, P&amp;#xD;Univ Exeter, Sch Engn Comp &amp;amp; Math, Exeter EX4 4QF, Devon, England&amp;#xD;Univ Exeter, Sch Engn Comp &amp;amp; Math, Exeter EX4 4QF, Devon, England&amp;#xD;Univ Exeter, Sch Engn Comp &amp;amp; Math, Exeter EX4 4QF, Devon, England&lt;/auth-address&gt;&lt;titles&gt;&lt;title&gt;Climate change - A changing climate for prediction&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207-208&lt;/pages&gt;&lt;volume&gt;317&lt;/volume&gt;&lt;number&gt;5835&lt;/number&gt;&lt;keywords&gt;&lt;keyword&gt;uncertainty&lt;/keyword&gt;&lt;/keywords&gt;&lt;dates&gt;&lt;year&gt;2007&lt;/year&gt;&lt;pub-dates&gt;&lt;date&gt;Jul 13&lt;/date&gt;&lt;/pub-dates&gt;&lt;/dates&gt;&lt;isbn&gt;0036-8075&lt;/isbn&gt;&lt;accession-num&gt;ISI:000247968600028&lt;/accession-num&gt;&lt;urls&gt;&lt;related-urls&gt;&lt;url&gt;&amp;lt;Go to ISI&amp;gt;://000247968600028&lt;/url&gt;&lt;/related-urls&gt;&lt;/urls&gt;&lt;electronic-resource-num&gt;10.1126/science.1145956&lt;/electronic-resource-num&gt;&lt;language&gt;English&lt;/language&gt;&lt;/record&gt;&lt;/Cite&gt;&lt;/EndNote&gt;</w:instrText>
      </w:r>
      <w:r w:rsidR="0020390F" w:rsidRPr="00704099">
        <w:rPr>
          <w:rFonts w:cs="Calibri"/>
          <w:bCs/>
        </w:rPr>
        <w:fldChar w:fldCharType="separate"/>
      </w:r>
      <w:r w:rsidRPr="00704099">
        <w:rPr>
          <w:rFonts w:cs="Calibri"/>
          <w:bCs/>
          <w:noProof/>
          <w:lang w:val="en-US"/>
        </w:rPr>
        <w:t>[</w:t>
      </w:r>
      <w:hyperlink w:anchor="_ENREF_9" w:tooltip="Cox, 2007 #901" w:history="1">
        <w:r w:rsidR="0064313F" w:rsidRPr="00704099">
          <w:rPr>
            <w:rFonts w:cs="Calibri"/>
            <w:bCs/>
            <w:i/>
            <w:noProof/>
            <w:lang w:val="en-US"/>
          </w:rPr>
          <w:t>Cox and Stephenson</w:t>
        </w:r>
        <w:r w:rsidR="0064313F" w:rsidRPr="00704099">
          <w:rPr>
            <w:rFonts w:cs="Calibri"/>
            <w:bCs/>
            <w:noProof/>
            <w:lang w:val="en-US"/>
          </w:rPr>
          <w:t>, 2007</w:t>
        </w:r>
      </w:hyperlink>
      <w:r w:rsidRPr="00704099">
        <w:rPr>
          <w:rFonts w:cs="Calibri"/>
          <w:bCs/>
          <w:noProof/>
          <w:lang w:val="en-US"/>
        </w:rPr>
        <w:t>]</w:t>
      </w:r>
      <w:r w:rsidR="0020390F" w:rsidRPr="00704099">
        <w:rPr>
          <w:rFonts w:cs="Calibri"/>
          <w:bCs/>
        </w:rPr>
        <w:fldChar w:fldCharType="end"/>
      </w:r>
      <w:r w:rsidRPr="00704099">
        <w:rPr>
          <w:rFonts w:cs="Calibri"/>
          <w:bCs/>
          <w:lang w:val="en-US"/>
        </w:rPr>
        <w:t xml:space="preserve">. A significant amount of work has been undertaken in recent years to address the initial value problem and to improve parameterizations by establishing a set of Essential Climate Variable (ECV) datasets under the framework established by the Global Climate Observing System </w:t>
      </w:r>
      <w:r w:rsidR="0020390F" w:rsidRPr="00704099">
        <w:rPr>
          <w:rFonts w:cs="Calibri"/>
          <w:bCs/>
        </w:rPr>
        <w:fldChar w:fldCharType="begin"/>
      </w:r>
      <w:r w:rsidRPr="00704099">
        <w:rPr>
          <w:rFonts w:cs="Calibri"/>
          <w:bCs/>
          <w:lang w:val="en-US"/>
        </w:rPr>
        <w:instrText xml:space="preserve"> ADDIN EN.CITE &lt;EndNote&gt;&lt;Cite&gt;&lt;Author&gt;GCOS&lt;/Author&gt;&lt;Year&gt;2004&lt;/Year&gt;&lt;RecNum&gt;2922&lt;/RecNum&gt;&lt;DisplayText&gt;[&lt;style face="italic"&gt;GCOS&lt;/style&gt;, 2004; 2010]&lt;/DisplayText&gt;&lt;record&gt;&lt;rec-number&gt;2922&lt;/rec-number&gt;&lt;foreign-keys&gt;&lt;key app="EN" db-id="rsd2a2pvsdd0s8eepewxsee7x0a2zf09f5f9"&gt;2922&lt;/key&gt;&lt;/foreign-keys&gt;&lt;ref-type name="Journal Article"&gt;17&lt;/ref-type&gt;&lt;contributors&gt;&lt;authors&gt;&lt;author&gt;GCOS&lt;/author&gt;&lt;/authors&gt;&lt;/contributors&gt;&lt;titles&gt;&lt;title&gt;Implementation plan for the Global Observing System for Climate in support of the UNFCCC, GCOS–92, WMO Technical Document No. 1219, Geneva, WMO&lt;/title&gt;&lt;/titles&gt;&lt;dates&gt;&lt;year&gt;2004&lt;/year&gt;&lt;/dates&gt;&lt;urls&gt;&lt;/urls&gt;&lt;/record&gt;&lt;/Cite&gt;&lt;Cite&gt;&lt;Author&gt;GCOS&lt;/Author&gt;&lt;Year&gt;2010&lt;/Year&gt;&lt;RecNum&gt;2923&lt;/RecNum&gt;&lt;record&gt;&lt;rec-number&gt;2923&lt;/rec-number&gt;&lt;foreign-keys&gt;&lt;key app="EN" db-id="rsd2a2pvsdd0s8eepewxsee7x0a2zf09f5f9"&gt;2923&lt;/key&gt;&lt;/foreign-keys&gt;&lt;ref-type name="Journal Article"&gt;17&lt;/ref-type&gt;&lt;contributors&gt;&lt;authors&gt;&lt;author&gt;GCOS&lt;/author&gt;&lt;/authors&gt;&lt;/contributors&gt;&lt;titles&gt;&lt;title&gt;Implementation Plan for the Global Observing System for Climate in Support of the UNFCCC (2010 Update), WMO&lt;/title&gt;&lt;/titles&gt;&lt;dates&gt;&lt;year&gt;2010&lt;/year&gt;&lt;/dates&gt;&lt;urls&gt;&lt;/urls&gt;&lt;/record&gt;&lt;/Cite&gt;&lt;/EndNote&gt;</w:instrText>
      </w:r>
      <w:r w:rsidR="0020390F" w:rsidRPr="00704099">
        <w:rPr>
          <w:rFonts w:cs="Calibri"/>
          <w:bCs/>
        </w:rPr>
        <w:fldChar w:fldCharType="separate"/>
      </w:r>
      <w:r w:rsidRPr="00704099">
        <w:rPr>
          <w:rFonts w:cs="Calibri"/>
          <w:bCs/>
          <w:noProof/>
          <w:lang w:val="en-US"/>
        </w:rPr>
        <w:t>[</w:t>
      </w:r>
      <w:hyperlink w:anchor="_ENREF_17" w:tooltip="GCOS, 2004 #2922" w:history="1">
        <w:r w:rsidR="0064313F" w:rsidRPr="00704099">
          <w:rPr>
            <w:rFonts w:cs="Calibri"/>
            <w:bCs/>
            <w:i/>
            <w:noProof/>
            <w:lang w:val="en-US"/>
          </w:rPr>
          <w:t>GCOS</w:t>
        </w:r>
        <w:r w:rsidR="0064313F" w:rsidRPr="00704099">
          <w:rPr>
            <w:rFonts w:cs="Calibri"/>
            <w:bCs/>
            <w:noProof/>
            <w:lang w:val="en-US"/>
          </w:rPr>
          <w:t>, 2004</w:t>
        </w:r>
      </w:hyperlink>
      <w:r w:rsidRPr="00704099">
        <w:rPr>
          <w:rFonts w:cs="Calibri"/>
          <w:bCs/>
          <w:noProof/>
          <w:lang w:val="en-US"/>
        </w:rPr>
        <w:t xml:space="preserve">; </w:t>
      </w:r>
      <w:hyperlink w:anchor="_ENREF_18" w:tooltip="GCOS, 2010 #2923" w:history="1">
        <w:r w:rsidR="0064313F" w:rsidRPr="00704099">
          <w:rPr>
            <w:rFonts w:cs="Calibri"/>
            <w:bCs/>
            <w:noProof/>
            <w:lang w:val="en-US"/>
          </w:rPr>
          <w:t>2010</w:t>
        </w:r>
      </w:hyperlink>
      <w:r w:rsidRPr="00704099">
        <w:rPr>
          <w:rFonts w:cs="Calibri"/>
          <w:bCs/>
          <w:noProof/>
          <w:lang w:val="en-US"/>
        </w:rPr>
        <w:t>]</w:t>
      </w:r>
      <w:r w:rsidR="0020390F" w:rsidRPr="00704099">
        <w:rPr>
          <w:rFonts w:cs="Calibri"/>
          <w:bCs/>
        </w:rPr>
        <w:fldChar w:fldCharType="end"/>
      </w:r>
      <w:r w:rsidRPr="00704099">
        <w:rPr>
          <w:rFonts w:cs="Calibri"/>
          <w:bCs/>
          <w:lang w:val="en-US"/>
        </w:rPr>
        <w:t xml:space="preserve">. The study reported here forms part of this endeavor, and arises from the </w:t>
      </w:r>
      <w:r w:rsidRPr="00704099">
        <w:rPr>
          <w:rFonts w:cs="Calibri"/>
          <w:lang w:val="en-US"/>
        </w:rPr>
        <w:t>European Union Framework Programme 7 “Monitoring and assessing regional climate change in high latitudes and the Arctic” (MONARCH-A), whose</w:t>
      </w:r>
      <w:r w:rsidRPr="00704099">
        <w:rPr>
          <w:rFonts w:cs="Calibri"/>
          <w:bCs/>
          <w:lang w:val="en-US"/>
        </w:rPr>
        <w:t xml:space="preserve"> aim is t</w:t>
      </w:r>
      <w:r w:rsidRPr="00704099">
        <w:rPr>
          <w:rFonts w:cs="Calibri"/>
          <w:lang w:val="en-US"/>
        </w:rPr>
        <w:t>o generate a multi-disciplinary set of ECVs relevant to high latitude processes, and to elucidate their use in quantifying the forcing and feedback mechanisms associated with changes in terrestrial carbon and water fluxes, sea level and ocean circulation and the marine carbon cycle in the high latitude and Arctic regions.</w:t>
      </w:r>
    </w:p>
    <w:p w:rsidR="002927EB" w:rsidRPr="00704099" w:rsidRDefault="002927EB" w:rsidP="002927EB">
      <w:pPr>
        <w:spacing w:line="480" w:lineRule="auto"/>
        <w:ind w:firstLine="397"/>
        <w:jc w:val="both"/>
        <w:rPr>
          <w:rFonts w:cs="Calibri"/>
          <w:lang w:val="en-US"/>
        </w:rPr>
      </w:pPr>
      <w:r w:rsidRPr="00704099">
        <w:rPr>
          <w:rFonts w:cs="Calibri"/>
          <w:lang w:val="en-US"/>
        </w:rPr>
        <w:t xml:space="preserve">In this paper we focus on fire processes at high latitudes. Marked differences are found between the properties of high latitude fires observed by satellites and their representations in three state–of–the–art land surface models, two of which are embedded in IPCC-standard climate models. By altering the parameterization of fire-related model processes to produce burned area outputs that better fit the observed temporal and spatial statistical characteristics of the data, we investigate whether these differences have significant consequences for estimates of the net carbon balance of boreal latitudes, i.e. the Net Biome Production (NBP) and its inter-annual variability, and two other terrestrial ECVs, biomass and permafrost. We also use model calculations to assess whether our conclusions are significantly affected by uncertainty in land cover.  </w:t>
      </w:r>
    </w:p>
    <w:p w:rsidR="002927EB" w:rsidRPr="002927EB" w:rsidRDefault="002927EB" w:rsidP="002927EB">
      <w:pPr>
        <w:pStyle w:val="Heading1"/>
        <w:rPr>
          <w:lang w:val="en-US"/>
        </w:rPr>
      </w:pPr>
      <w:bookmarkStart w:id="2" w:name="_Toc333826314"/>
      <w:r>
        <w:rPr>
          <w:lang w:val="en-US"/>
        </w:rPr>
        <w:lastRenderedPageBreak/>
        <w:t>Description of models</w:t>
      </w:r>
      <w:bookmarkEnd w:id="2"/>
    </w:p>
    <w:p w:rsidR="002927EB" w:rsidRPr="00704099" w:rsidRDefault="002927EB" w:rsidP="002927EB">
      <w:pPr>
        <w:spacing w:line="480" w:lineRule="auto"/>
        <w:ind w:firstLine="397"/>
        <w:jc w:val="both"/>
        <w:rPr>
          <w:rFonts w:cs="Calibri"/>
          <w:lang w:val="en-US"/>
        </w:rPr>
      </w:pPr>
      <w:r w:rsidRPr="00704099">
        <w:rPr>
          <w:rFonts w:cs="Calibri"/>
          <w:lang w:val="en-US"/>
        </w:rPr>
        <w:t xml:space="preserve">Below we provide brief descriptions of the three dynamic vegetation models (DVMs) used in this study, commenting mainly on their relevance to studying carbon processes at high latitudes. Fuller descriptions of the models are available from the references cited. Two of these models, the Lund-Potsdam-Jena (LPJ) dynamic global vegetation model </w:t>
      </w:r>
      <w:r w:rsidR="0020390F" w:rsidRPr="00704099">
        <w:rPr>
          <w:rFonts w:cs="Calibri"/>
        </w:rPr>
        <w:fldChar w:fldCharType="begin">
          <w:fldData xml:space="preserve">PEVuZE5vdGU+PENpdGU+PEF1dGhvcj5TaXRjaDwvQXV0aG9yPjxZZWFyPjIwMDM8L1llYXI+PFJl
Y051bT45MDQ8L1JlY051bT48RGlzcGxheVRleHQ+WzxzdHlsZSBmYWNlPSJpdGFsaWMiPlNpdGNo
IGV0IGFsLjwvc3R5bGU+LCAyMDAzXTwvRGlzcGxheVRleHQ+PHJlY29yZD48cmVjLW51bWJlcj45
MDQ8L3JlYy1udW1iZXI+PGZvcmVpZ24ta2V5cz48a2V5IGFwcD0iRU4iIGRiLWlkPSJyc2QyYTJw
dnNkZDBzOGVlcGV3eHNlZTd4MGEyemYwOWY1ZjkiPjkwNDwva2V5PjwvZm9yZWlnbi1rZXlzPjxy
ZWYtdHlwZSBuYW1lPSJKb3VybmFsIEFydGljbGUiPjE3PC9yZWYtdHlwZT48Y29udHJpYnV0b3Jz
PjxhdXRob3JzPjxhdXRob3I+U2l0Y2gsIFMuPC9hdXRob3I+PGF1dGhvcj5TbWl0aCwgQi48L2F1
dGhvcj48YXV0aG9yPlByZW50aWNlLCBJLiBDLjwvYXV0aG9yPjxhdXRob3I+QXJuZXRoLCBBLjwv
YXV0aG9yPjxhdXRob3I+Qm9uZGVhdSwgQS48L2F1dGhvcj48YXV0aG9yPkNyYW1lciwgVy48L2F1
dGhvcj48YXV0aG9yPkthcGxhbiwgSi4gTy48L2F1dGhvcj48YXV0aG9yPkxldmlzLCBTLjwvYXV0
aG9yPjxhdXRob3I+THVjaHQsIFcuPC9hdXRob3I+PGF1dGhvcj5TeWtlcywgTS4gVC48L2F1dGhv
cj48YXV0aG9yPlRob25pY2tlLCBLLjwvYXV0aG9yPjxhdXRob3I+VmVuZXZza3ksIFMuPC9hdXRo
b3I+PC9hdXRob3JzPjwvY29udHJpYnV0b3JzPjxhdXRoLWFkZHJlc3M+U2l0Y2gsIFMmI3hEO1Bv
dHNkYW0gSW5zdCBLbGltYWZvbGdlbmZvcnNjaCBlViwgUE9CIDYwMTIwMywgRC0xNDQxMiBQb3Rz
ZGFtLCBHZXJtYW55JiN4RDtQb3RzZGFtIEluc3QgS2xpbWFmb2xnZW5mb3JzY2ggZVYsIFBPQiA2
MDEyMDMsIEQtMTQ0MTIgUG90c2RhbSwgR2VybWFueSYjeEQ7UG90c2RhbSBJbnN0IEtsaW1hZm9s
Z2VuZm9yc2NoIGVWLCBELTE0NDEyIFBvdHNkYW0sIEdlcm1hbnkmI3hEO0x1bmQgVW5pdiwgRGVw
dCBQaHlzIEdlb2cgJmFtcDsgRWNvc3lzdCBBbmFsLCBTLTIyMzYyIEx1bmQsIFN3ZWRlbiYjeEQ7
TWF4IFBsYW5jayBJbnN0IEJpb2dlb2NoZW0sIEQtMDc3MDEgSmVuYSwgR2VybWFueSYjeEQ7VW5p
diBWaWN0b3JpYSwgQ2FuYWRpYW4gQ3RyIENsaW1hdGUgTW9kZWxsaW5nICZhbXA7IEFuYWwsIFZp
Y3RvcmlhLCBCQyBWOFcgMlkyLCBDYW5hZGE8L2F1dGgtYWRkcmVzcz48dGl0bGVzPjx0aXRsZT5F
dmFsdWF0aW9uIG9mIGVjb3N5c3RlbSBkeW5hbWljcywgcGxhbnQgZ2VvZ3JhcGh5IGFuZCB0ZXJy
ZXN0cmlhbCBjYXJib24gY3ljbGluZyBpbiB0aGUgTFBKIGR5bmFtaWMgZ2xvYmFsIHZlZ2V0YXRp
b24gbW9kZWw8L3RpdGxlPjxzZWNvbmRhcnktdGl0bGU+R2xvYmFsIENoYW5nZSBCaW9sb2d5PC9z
ZWNvbmRhcnktdGl0bGU+PGFsdC10aXRsZT5HbG9iYWwgQ2hhbmdlIEJpb2w8L2FsdC10aXRsZT48
L3RpdGxlcz48cGVyaW9kaWNhbD48ZnVsbC10aXRsZT5HbG9iYWwgQ2hhbmdlIEJpb2xvZ3k8L2Z1
bGwtdGl0bGU+PGFiYnItMT5HbG9iYWwgQ2hhbmdlIEJpb2w8L2FiYnItMT48L3BlcmlvZGljYWw+
PGFsdC1wZXJpb2RpY2FsPjxmdWxsLXRpdGxlPkdsb2JhbCBDaGFuZ2UgQmlvbG9neTwvZnVsbC10
aXRsZT48YWJici0xPkdsb2JhbCBDaGFuZ2UgQmlvbDwvYWJici0xPjwvYWx0LXBlcmlvZGljYWw+
PHBhZ2VzPjE2MS0xODU8L3BhZ2VzPjx2b2x1bWU+OTwvdm9sdW1lPjxudW1iZXI+MjwvbnVtYmVy
PjxrZXl3b3Jkcz48a2V5d29yZD5iaW9nZW9jaGVtaXN0cnk8L2tleXdvcmQ+PGtleXdvcmQ+Y2Fy
Ym9uIGN5Y2xlPC9rZXl3b3JkPjxrZXl3b3JkPmNvMjwva2V5d29yZD48a2V5d29yZD5keW5hbWlj
IGdsb2JhbCB2ZWdldGF0aW9uIG1vZGVsPC9rZXl3b3JkPjxrZXl3b3JkPmVjb3N5c3RlbSBkeW5h
bWljczwva2V5d29yZD48a2V5d29yZD50ZXJyZXN0cmlhbCBiaW9zcGhlcmUgbW9kZWw8L2tleXdv
cmQ+PGtleXdvcmQ+Z2VuZXJhbC1jaXJjdWxhdGlvbiBtb2RlbDwva2V5d29yZD48a2V5d29yZD5u
ZXQgcHJpbWFyeSBwcm9kdWN0aXZpdHk8L2tleXdvcmQ+PGtleXdvcmQ+Y2Fub3B5IGxlYWYtYXJl
YTwva2V5d29yZD48a2V5d29yZD5hdG1vc3BoZXJpYyBjbzI8L2tleXdvcmQ+PGtleXdvcmQ+Y2xp
bWF0ZS1jaGFuZ2U8L2tleXdvcmQ+PGtleXdvcmQ+Ymlvc3BoZXJlIG1vZGVsPC9rZXl3b3JkPjxr
ZXl3b3JkPnN0b21hdGFsIGNvbmR1Y3RhbmNlPC9rZXl3b3JkPjxrZXl3b3JkPmZvbGlhZ2UgYmlv
bWFzczwva2V5d29yZD48a2V5d29yZD5ib3VuZGFyeS1sYXllcjwva2V5d29yZD48a2V5d29yZD5m
b3Jlc3QgZ3Jvd3RoPC9rZXl3b3JkPjwva2V5d29yZHM+PGRhdGVzPjx5ZWFyPjIwMDM8L3llYXI+
PHB1Yi1kYXRlcz48ZGF0ZT5GZWI8L2RhdGU+PC9wdWItZGF0ZXM+PC9kYXRlcz48aXNibj4xMzU0
LTEwMTM8L2lzYm4+PGFjY2Vzc2lvbi1udW0+SVNJOjAwMDE4MDg1MjgwMDAwNTwvYWNjZXNzaW9u
LW51bT48dXJscz48cmVsYXRlZC11cmxzPjx1cmw+Jmx0O0dvIHRvIElTSSZndDs6Ly8wMDAxODA4
NTI4MDAwMDU8L3VybD48L3JlbGF0ZWQtdXJscz48L3VybHM+PGxhbmd1YWdlPkVuZ2xpc2g8L2xh
bmd1YWdlPjwvcmVjb3JkPjwvQ2l0ZT48L0VuZE5vdGU+
</w:fldData>
        </w:fldChar>
      </w:r>
      <w:r w:rsidRPr="00704099">
        <w:rPr>
          <w:rFonts w:cs="Calibri"/>
          <w:lang w:val="en-US"/>
        </w:rPr>
        <w:instrText xml:space="preserve"> ADDIN EN.CITE </w:instrText>
      </w:r>
      <w:r w:rsidR="0020390F" w:rsidRPr="00704099">
        <w:rPr>
          <w:rFonts w:cs="Calibri"/>
        </w:rPr>
        <w:fldChar w:fldCharType="begin">
          <w:fldData xml:space="preserve">PEVuZE5vdGU+PENpdGU+PEF1dGhvcj5TaXRjaDwvQXV0aG9yPjxZZWFyPjIwMDM8L1llYXI+PFJl
Y051bT45MDQ8L1JlY051bT48RGlzcGxheVRleHQ+WzxzdHlsZSBmYWNlPSJpdGFsaWMiPlNpdGNo
IGV0IGFsLjwvc3R5bGU+LCAyMDAzXTwvRGlzcGxheVRleHQ+PHJlY29yZD48cmVjLW51bWJlcj45
MDQ8L3JlYy1udW1iZXI+PGZvcmVpZ24ta2V5cz48a2V5IGFwcD0iRU4iIGRiLWlkPSJyc2QyYTJw
dnNkZDBzOGVlcGV3eHNlZTd4MGEyemYwOWY1ZjkiPjkwNDwva2V5PjwvZm9yZWlnbi1rZXlzPjxy
ZWYtdHlwZSBuYW1lPSJKb3VybmFsIEFydGljbGUiPjE3PC9yZWYtdHlwZT48Y29udHJpYnV0b3Jz
PjxhdXRob3JzPjxhdXRob3I+U2l0Y2gsIFMuPC9hdXRob3I+PGF1dGhvcj5TbWl0aCwgQi48L2F1
dGhvcj48YXV0aG9yPlByZW50aWNlLCBJLiBDLjwvYXV0aG9yPjxhdXRob3I+QXJuZXRoLCBBLjwv
YXV0aG9yPjxhdXRob3I+Qm9uZGVhdSwgQS48L2F1dGhvcj48YXV0aG9yPkNyYW1lciwgVy48L2F1
dGhvcj48YXV0aG9yPkthcGxhbiwgSi4gTy48L2F1dGhvcj48YXV0aG9yPkxldmlzLCBTLjwvYXV0
aG9yPjxhdXRob3I+THVjaHQsIFcuPC9hdXRob3I+PGF1dGhvcj5TeWtlcywgTS4gVC48L2F1dGhv
cj48YXV0aG9yPlRob25pY2tlLCBLLjwvYXV0aG9yPjxhdXRob3I+VmVuZXZza3ksIFMuPC9hdXRo
b3I+PC9hdXRob3JzPjwvY29udHJpYnV0b3JzPjxhdXRoLWFkZHJlc3M+U2l0Y2gsIFMmI3hEO1Bv
dHNkYW0gSW5zdCBLbGltYWZvbGdlbmZvcnNjaCBlViwgUE9CIDYwMTIwMywgRC0xNDQxMiBQb3Rz
ZGFtLCBHZXJtYW55JiN4RDtQb3RzZGFtIEluc3QgS2xpbWFmb2xnZW5mb3JzY2ggZVYsIFBPQiA2
MDEyMDMsIEQtMTQ0MTIgUG90c2RhbSwgR2VybWFueSYjeEQ7UG90c2RhbSBJbnN0IEtsaW1hZm9s
Z2VuZm9yc2NoIGVWLCBELTE0NDEyIFBvdHNkYW0sIEdlcm1hbnkmI3hEO0x1bmQgVW5pdiwgRGVw
dCBQaHlzIEdlb2cgJmFtcDsgRWNvc3lzdCBBbmFsLCBTLTIyMzYyIEx1bmQsIFN3ZWRlbiYjeEQ7
TWF4IFBsYW5jayBJbnN0IEJpb2dlb2NoZW0sIEQtMDc3MDEgSmVuYSwgR2VybWFueSYjeEQ7VW5p
diBWaWN0b3JpYSwgQ2FuYWRpYW4gQ3RyIENsaW1hdGUgTW9kZWxsaW5nICZhbXA7IEFuYWwsIFZp
Y3RvcmlhLCBCQyBWOFcgMlkyLCBDYW5hZGE8L2F1dGgtYWRkcmVzcz48dGl0bGVzPjx0aXRsZT5F
dmFsdWF0aW9uIG9mIGVjb3N5c3RlbSBkeW5hbWljcywgcGxhbnQgZ2VvZ3JhcGh5IGFuZCB0ZXJy
ZXN0cmlhbCBjYXJib24gY3ljbGluZyBpbiB0aGUgTFBKIGR5bmFtaWMgZ2xvYmFsIHZlZ2V0YXRp
b24gbW9kZWw8L3RpdGxlPjxzZWNvbmRhcnktdGl0bGU+R2xvYmFsIENoYW5nZSBCaW9sb2d5PC9z
ZWNvbmRhcnktdGl0bGU+PGFsdC10aXRsZT5HbG9iYWwgQ2hhbmdlIEJpb2w8L2FsdC10aXRsZT48
L3RpdGxlcz48cGVyaW9kaWNhbD48ZnVsbC10aXRsZT5HbG9iYWwgQ2hhbmdlIEJpb2xvZ3k8L2Z1
bGwtdGl0bGU+PGFiYnItMT5HbG9iYWwgQ2hhbmdlIEJpb2w8L2FiYnItMT48L3BlcmlvZGljYWw+
PGFsdC1wZXJpb2RpY2FsPjxmdWxsLXRpdGxlPkdsb2JhbCBDaGFuZ2UgQmlvbG9neTwvZnVsbC10
aXRsZT48YWJici0xPkdsb2JhbCBDaGFuZ2UgQmlvbDwvYWJici0xPjwvYWx0LXBlcmlvZGljYWw+
PHBhZ2VzPjE2MS0xODU8L3BhZ2VzPjx2b2x1bWU+OTwvdm9sdW1lPjxudW1iZXI+MjwvbnVtYmVy
PjxrZXl3b3Jkcz48a2V5d29yZD5iaW9nZW9jaGVtaXN0cnk8L2tleXdvcmQ+PGtleXdvcmQ+Y2Fy
Ym9uIGN5Y2xlPC9rZXl3b3JkPjxrZXl3b3JkPmNvMjwva2V5d29yZD48a2V5d29yZD5keW5hbWlj
IGdsb2JhbCB2ZWdldGF0aW9uIG1vZGVsPC9rZXl3b3JkPjxrZXl3b3JkPmVjb3N5c3RlbSBkeW5h
bWljczwva2V5d29yZD48a2V5d29yZD50ZXJyZXN0cmlhbCBiaW9zcGhlcmUgbW9kZWw8L2tleXdv
cmQ+PGtleXdvcmQ+Z2VuZXJhbC1jaXJjdWxhdGlvbiBtb2RlbDwva2V5d29yZD48a2V5d29yZD5u
ZXQgcHJpbWFyeSBwcm9kdWN0aXZpdHk8L2tleXdvcmQ+PGtleXdvcmQ+Y2Fub3B5IGxlYWYtYXJl
YTwva2V5d29yZD48a2V5d29yZD5hdG1vc3BoZXJpYyBjbzI8L2tleXdvcmQ+PGtleXdvcmQ+Y2xp
bWF0ZS1jaGFuZ2U8L2tleXdvcmQ+PGtleXdvcmQ+Ymlvc3BoZXJlIG1vZGVsPC9rZXl3b3JkPjxr
ZXl3b3JkPnN0b21hdGFsIGNvbmR1Y3RhbmNlPC9rZXl3b3JkPjxrZXl3b3JkPmZvbGlhZ2UgYmlv
bWFzczwva2V5d29yZD48a2V5d29yZD5ib3VuZGFyeS1sYXllcjwva2V5d29yZD48a2V5d29yZD5m
b3Jlc3QgZ3Jvd3RoPC9rZXl3b3JkPjwva2V5d29yZHM+PGRhdGVzPjx5ZWFyPjIwMDM8L3llYXI+
PHB1Yi1kYXRlcz48ZGF0ZT5GZWI8L2RhdGU+PC9wdWItZGF0ZXM+PC9kYXRlcz48aXNibj4xMzU0
LTEwMTM8L2lzYm4+PGFjY2Vzc2lvbi1udW0+SVNJOjAwMDE4MDg1MjgwMDAwNTwvYWNjZXNzaW9u
LW51bT48dXJscz48cmVsYXRlZC11cmxzPjx1cmw+Jmx0O0dvIHRvIElTSSZndDs6Ly8wMDAxODA4
NTI4MDAwMDU8L3VybD48L3JlbGF0ZWQtdXJscz48L3VybHM+PGxhbmd1YWdlPkVuZ2xpc2g8L2xh
bmd1YWdlPjwvcmVjb3JkPjwvQ2l0ZT48L0VuZE5vdGU+
</w:fldData>
        </w:fldChar>
      </w:r>
      <w:r w:rsidRPr="00704099">
        <w:rPr>
          <w:rFonts w:cs="Calibri"/>
          <w:lang w:val="en-US"/>
        </w:rPr>
        <w:instrText xml:space="preserve"> ADDIN EN.CITE.DATA </w:instrText>
      </w:r>
      <w:r w:rsidR="0020390F" w:rsidRPr="00704099">
        <w:rPr>
          <w:rFonts w:cs="Calibri"/>
        </w:rPr>
      </w:r>
      <w:r w:rsidR="0020390F" w:rsidRPr="00704099">
        <w:rPr>
          <w:rFonts w:cs="Calibri"/>
        </w:rPr>
        <w:fldChar w:fldCharType="end"/>
      </w:r>
      <w:r w:rsidR="0020390F" w:rsidRPr="00704099">
        <w:rPr>
          <w:rFonts w:cs="Calibri"/>
        </w:rPr>
      </w:r>
      <w:r w:rsidR="0020390F" w:rsidRPr="00704099">
        <w:rPr>
          <w:rFonts w:cs="Calibri"/>
        </w:rPr>
        <w:fldChar w:fldCharType="separate"/>
      </w:r>
      <w:r w:rsidRPr="00704099">
        <w:rPr>
          <w:rFonts w:cs="Calibri"/>
          <w:noProof/>
          <w:lang w:val="en-US"/>
        </w:rPr>
        <w:t>[</w:t>
      </w:r>
      <w:hyperlink w:anchor="_ENREF_52" w:tooltip="Sitch, 2003 #904" w:history="1">
        <w:r w:rsidR="0064313F" w:rsidRPr="00704099">
          <w:rPr>
            <w:rFonts w:cs="Calibri"/>
            <w:i/>
            <w:noProof/>
            <w:lang w:val="en-US"/>
          </w:rPr>
          <w:t>Sitch et al.</w:t>
        </w:r>
        <w:r w:rsidR="0064313F" w:rsidRPr="00704099">
          <w:rPr>
            <w:rFonts w:cs="Calibri"/>
            <w:noProof/>
            <w:lang w:val="en-US"/>
          </w:rPr>
          <w:t>, 2003</w:t>
        </w:r>
      </w:hyperlink>
      <w:r w:rsidRPr="00704099">
        <w:rPr>
          <w:rFonts w:cs="Calibri"/>
          <w:noProof/>
          <w:lang w:val="en-US"/>
        </w:rPr>
        <w:t>]</w:t>
      </w:r>
      <w:r w:rsidR="0020390F" w:rsidRPr="00704099">
        <w:rPr>
          <w:rFonts w:cs="Calibri"/>
        </w:rPr>
        <w:fldChar w:fldCharType="end"/>
      </w:r>
      <w:r w:rsidRPr="00704099">
        <w:rPr>
          <w:rFonts w:cs="Calibri"/>
          <w:lang w:val="en-US"/>
        </w:rPr>
        <w:t xml:space="preserve"> and the Community Land Model 4 (CLM4) </w:t>
      </w:r>
      <w:r w:rsidR="0020390F" w:rsidRPr="00704099">
        <w:rPr>
          <w:rFonts w:cs="Calibri"/>
        </w:rPr>
        <w:fldChar w:fldCharType="begin">
          <w:fldData xml:space="preserve">PEVuZE5vdGU+PENpdGU+PEF1dGhvcj5LbG9zdGVyPC9BdXRob3I+PFllYXI+MjAxMDwvWWVhcj48
UmVjTnVtPjk0NTwvUmVjTnVtPjxEaXNwbGF5VGV4dD5bPHN0eWxlIGZhY2U9Iml0YWxpYyI+S2xv
c3RlciBldCBhbC48L3N0eWxlPiwgMjAxMF08L0Rpc3BsYXlUZXh0PjxyZWNvcmQ+PHJlYy1udW1i
ZXI+OTQ1PC9yZWMtbnVtYmVyPjxmb3JlaWduLWtleXM+PGtleSBhcHA9IkVOIiBkYi1pZD0icnNk
MmEycHZzZGQwczhlZXBld3hzZWU3eDBhMnpmMDlmNWY5Ij45NDU8L2tleT48L2ZvcmVpZ24ta2V5
cz48cmVmLXR5cGUgbmFtZT0iSm91cm5hbCBBcnRpY2xlIj4xNzwvcmVmLXR5cGU+PGNvbnRyaWJ1
dG9ycz48YXV0aG9ycz48YXV0aG9yPktsb3N0ZXIsIFMuPC9hdXRob3I+PGF1dGhvcj5NYWhvd2Fs
ZCwgTi4gTS48L2F1dGhvcj48YXV0aG9yPlJhbmRlcnNvbiwgSi4gVC48L2F1dGhvcj48YXV0aG9y
PlRob3JudG9uLCBQLiBFLjwvYXV0aG9yPjxhdXRob3I+SG9mZm1hbiwgRi4gTS48L2F1dGhvcj48
YXV0aG9yPkxldmlzLCBTLjwvYXV0aG9yPjxhdXRob3I+TGF3cmVuY2UsIFAuIEouPC9hdXRob3I+
PGF1dGhvcj5GZWRkZW1hLCBKLiBKLjwvYXV0aG9yPjxhdXRob3I+T2xlc29uLCBLLiBXLjwvYXV0
aG9yPjxhdXRob3I+TGF3cmVuY2UsIEQuIE0uPC9hdXRob3I+PC9hdXRob3JzPjwvY29udHJpYnV0
b3JzPjxhdXRoLWFkZHJlc3M+S2xvc3RlciwgUyYjeEQ7Q29ybmVsbCBVbml2LCBJdGhhY2EsIE5Z
IDE0ODUzIFVTQSYjeEQ7Q29ybmVsbCBVbml2LCBJdGhhY2EsIE5ZIDE0ODUzIFVTQSYjeEQ7Q29y
bmVsbCBVbml2LCBJdGhhY2EsIE5ZIDE0ODUzIFVTQSYjeEQ7VW5pdiBDYWxpZiBJcnZpbmUsIERl
cHQgRWFydGggU3lzdCBTY2ksIElydmluZSwgQ0EgVVNBJiN4RDtPYWsgUmlkZ2UgTmF0bCBMYWIs
IERpdiBFbnZpcm9ubSBTY2ksIE9hayBSaWRnZSwgVE4gMzc4MzEgVVNBJiN4RDtOYXRsIEN0ciBB
dG1vc3BoZXIgUmVzLCBDbGltYXRlICZhbXA7IEdsb2JhbCBEeW5hbSBEaXYsIEJvdWxkZXIsIENP
IDgwMzA3IFVTQSYjeEQ7VW5pdiBLYW5zYXMsIERlcHQgR2VvZywgTGF3cmVuY2UsIEtTIFVTQTwv
YXV0aC1hZGRyZXNzPjx0aXRsZXM+PHRpdGxlPkZpcmUgZHluYW1pY3MgZHVyaW5nIHRoZSAyMHRo
IGNlbnR1cnkgc2ltdWxhdGVkIGJ5IHRoZSBDb21tdW5pdHkgTGFuZCBNb2RlbDwvdGl0bGU+PHNl
Y29uZGFyeS10aXRsZT5CaW9nZW9zY2llbmNlczwvc2Vjb25kYXJ5LXRpdGxlPjxhbHQtdGl0bGU+
QmlvZ2Vvc2NpZW5jZXM8L2FsdC10aXRsZT48L3RpdGxlcz48cGVyaW9kaWNhbD48ZnVsbC10aXRs
ZT5CaW9nZW9zY2llbmNlczwvZnVsbC10aXRsZT48YWJici0xPkJpb2dlb3NjaWVuY2VzPC9hYmJy
LTE+PC9wZXJpb2RpY2FsPjxhbHQtcGVyaW9kaWNhbD48ZnVsbC10aXRsZT5CaW9nZW9zY2llbmNl
czwvZnVsbC10aXRsZT48YWJici0xPkJpb2dlb3NjaWVuY2VzPC9hYmJyLTE+PC9hbHQtcGVyaW9k
aWNhbD48cGFnZXM+MTg3Ny0xOTAyPC9wYWdlcz48dm9sdW1lPjc8L3ZvbHVtZT48bnVtYmVyPjY8
L251bWJlcj48a2V5d29yZHM+PGtleXdvcmQ+Z2xvYmFsIHZlZ2V0YXRpb24gbW9kZWw8L2tleXdv
cmQ+PGtleXdvcmQ+YnVybmVkIGFyZWE8L2tleXdvcmQ+PGtleXdvcmQ+dGVycmVzdHJpYWwgY2Fy
Ym9uPC9rZXl3b3JkPjxrZXl3b3JkPnNhdGVsbGl0ZSBkYXRhPC9rZXl3b3JkPjxrZXl3b3JkPnBh
cnQgaTwva2V5d29yZD48a2V5d29yZD5iaW9tYXNzPC9rZXl3b3JkPjxrZXl3b3JkPmVtaXNzaW9u
czwva2V5d29yZD48a2V5d29yZD5jbGltYXRlPC9rZXl3b3JkPjxrZXl3b3JkPmVjb3N5c3RlbXM8
L2tleXdvcmQ+PGtleXdvcmQ+cmVnaW1lczwva2V5d29yZD48L2tleXdvcmRzPjxkYXRlcz48eWVh
cj4yMDEwPC95ZWFyPjwvZGF0ZXM+PGlzYm4+MTcyNi00MTcwPC9pc2JuPjxhY2Nlc3Npb24tbnVt
PklTSTowMDAyNzkzOTA3MDAwMDQ8L2FjY2Vzc2lvbi1udW0+PHVybHM+PHJlbGF0ZWQtdXJscz48
dXJsPiZsdDtHbyB0byBJU0kmZ3Q7Oi8vMDAwMjc5MzkwNzAwMDA0PC91cmw+PC9yZWxhdGVkLXVy
bHM+PC91cmxzPjxlbGVjdHJvbmljLXJlc291cmNlLW51bT4xMC41MTk0L2JnLTctMTg3Ny0yMDEw
PC9lbGVjdHJvbmljLXJlc291cmNlLW51bT48bGFuZ3VhZ2U+RW5nbGlzaDwvbGFuZ3VhZ2U+PC9y
ZWNvcmQ+PC9DaXRlPjwvRW5kTm90ZT4A
</w:fldData>
        </w:fldChar>
      </w:r>
      <w:r w:rsidRPr="00704099">
        <w:rPr>
          <w:rFonts w:cs="Calibri"/>
          <w:lang w:val="en-US"/>
        </w:rPr>
        <w:instrText xml:space="preserve"> ADDIN EN.CITE </w:instrText>
      </w:r>
      <w:r w:rsidR="0020390F" w:rsidRPr="00704099">
        <w:rPr>
          <w:rFonts w:cs="Calibri"/>
        </w:rPr>
        <w:fldChar w:fldCharType="begin">
          <w:fldData xml:space="preserve">PEVuZE5vdGU+PENpdGU+PEF1dGhvcj5LbG9zdGVyPC9BdXRob3I+PFllYXI+MjAxMDwvWWVhcj48
UmVjTnVtPjk0NTwvUmVjTnVtPjxEaXNwbGF5VGV4dD5bPHN0eWxlIGZhY2U9Iml0YWxpYyI+S2xv
c3RlciBldCBhbC48L3N0eWxlPiwgMjAxMF08L0Rpc3BsYXlUZXh0PjxyZWNvcmQ+PHJlYy1udW1i
ZXI+OTQ1PC9yZWMtbnVtYmVyPjxmb3JlaWduLWtleXM+PGtleSBhcHA9IkVOIiBkYi1pZD0icnNk
MmEycHZzZGQwczhlZXBld3hzZWU3eDBhMnpmMDlmNWY5Ij45NDU8L2tleT48L2ZvcmVpZ24ta2V5
cz48cmVmLXR5cGUgbmFtZT0iSm91cm5hbCBBcnRpY2xlIj4xNzwvcmVmLXR5cGU+PGNvbnRyaWJ1
dG9ycz48YXV0aG9ycz48YXV0aG9yPktsb3N0ZXIsIFMuPC9hdXRob3I+PGF1dGhvcj5NYWhvd2Fs
ZCwgTi4gTS48L2F1dGhvcj48YXV0aG9yPlJhbmRlcnNvbiwgSi4gVC48L2F1dGhvcj48YXV0aG9y
PlRob3JudG9uLCBQLiBFLjwvYXV0aG9yPjxhdXRob3I+SG9mZm1hbiwgRi4gTS48L2F1dGhvcj48
YXV0aG9yPkxldmlzLCBTLjwvYXV0aG9yPjxhdXRob3I+TGF3cmVuY2UsIFAuIEouPC9hdXRob3I+
PGF1dGhvcj5GZWRkZW1hLCBKLiBKLjwvYXV0aG9yPjxhdXRob3I+T2xlc29uLCBLLiBXLjwvYXV0
aG9yPjxhdXRob3I+TGF3cmVuY2UsIEQuIE0uPC9hdXRob3I+PC9hdXRob3JzPjwvY29udHJpYnV0
b3JzPjxhdXRoLWFkZHJlc3M+S2xvc3RlciwgUyYjeEQ7Q29ybmVsbCBVbml2LCBJdGhhY2EsIE5Z
IDE0ODUzIFVTQSYjeEQ7Q29ybmVsbCBVbml2LCBJdGhhY2EsIE5ZIDE0ODUzIFVTQSYjeEQ7Q29y
bmVsbCBVbml2LCBJdGhhY2EsIE5ZIDE0ODUzIFVTQSYjeEQ7VW5pdiBDYWxpZiBJcnZpbmUsIERl
cHQgRWFydGggU3lzdCBTY2ksIElydmluZSwgQ0EgVVNBJiN4RDtPYWsgUmlkZ2UgTmF0bCBMYWIs
IERpdiBFbnZpcm9ubSBTY2ksIE9hayBSaWRnZSwgVE4gMzc4MzEgVVNBJiN4RDtOYXRsIEN0ciBB
dG1vc3BoZXIgUmVzLCBDbGltYXRlICZhbXA7IEdsb2JhbCBEeW5hbSBEaXYsIEJvdWxkZXIsIENP
IDgwMzA3IFVTQSYjeEQ7VW5pdiBLYW5zYXMsIERlcHQgR2VvZywgTGF3cmVuY2UsIEtTIFVTQTwv
YXV0aC1hZGRyZXNzPjx0aXRsZXM+PHRpdGxlPkZpcmUgZHluYW1pY3MgZHVyaW5nIHRoZSAyMHRo
IGNlbnR1cnkgc2ltdWxhdGVkIGJ5IHRoZSBDb21tdW5pdHkgTGFuZCBNb2RlbDwvdGl0bGU+PHNl
Y29uZGFyeS10aXRsZT5CaW9nZW9zY2llbmNlczwvc2Vjb25kYXJ5LXRpdGxlPjxhbHQtdGl0bGU+
QmlvZ2Vvc2NpZW5jZXM8L2FsdC10aXRsZT48L3RpdGxlcz48cGVyaW9kaWNhbD48ZnVsbC10aXRs
ZT5CaW9nZW9zY2llbmNlczwvZnVsbC10aXRsZT48YWJici0xPkJpb2dlb3NjaWVuY2VzPC9hYmJy
LTE+PC9wZXJpb2RpY2FsPjxhbHQtcGVyaW9kaWNhbD48ZnVsbC10aXRsZT5CaW9nZW9zY2llbmNl
czwvZnVsbC10aXRsZT48YWJici0xPkJpb2dlb3NjaWVuY2VzPC9hYmJyLTE+PC9hbHQtcGVyaW9k
aWNhbD48cGFnZXM+MTg3Ny0xOTAyPC9wYWdlcz48dm9sdW1lPjc8L3ZvbHVtZT48bnVtYmVyPjY8
L251bWJlcj48a2V5d29yZHM+PGtleXdvcmQ+Z2xvYmFsIHZlZ2V0YXRpb24gbW9kZWw8L2tleXdv
cmQ+PGtleXdvcmQ+YnVybmVkIGFyZWE8L2tleXdvcmQ+PGtleXdvcmQ+dGVycmVzdHJpYWwgY2Fy
Ym9uPC9rZXl3b3JkPjxrZXl3b3JkPnNhdGVsbGl0ZSBkYXRhPC9rZXl3b3JkPjxrZXl3b3JkPnBh
cnQgaTwva2V5d29yZD48a2V5d29yZD5iaW9tYXNzPC9rZXl3b3JkPjxrZXl3b3JkPmVtaXNzaW9u
czwva2V5d29yZD48a2V5d29yZD5jbGltYXRlPC9rZXl3b3JkPjxrZXl3b3JkPmVjb3N5c3RlbXM8
L2tleXdvcmQ+PGtleXdvcmQ+cmVnaW1lczwva2V5d29yZD48L2tleXdvcmRzPjxkYXRlcz48eWVh
cj4yMDEwPC95ZWFyPjwvZGF0ZXM+PGlzYm4+MTcyNi00MTcwPC9pc2JuPjxhY2Nlc3Npb24tbnVt
PklTSTowMDAyNzkzOTA3MDAwMDQ8L2FjY2Vzc2lvbi1udW0+PHVybHM+PHJlbGF0ZWQtdXJscz48
dXJsPiZsdDtHbyB0byBJU0kmZ3Q7Oi8vMDAwMjc5MzkwNzAwMDA0PC91cmw+PC9yZWxhdGVkLXVy
bHM+PC91cmxzPjxlbGVjdHJvbmljLXJlc291cmNlLW51bT4xMC41MTk0L2JnLTctMTg3Ny0yMDEw
PC9lbGVjdHJvbmljLXJlc291cmNlLW51bT48bGFuZ3VhZ2U+RW5nbGlzaDwvbGFuZ3VhZ2U+PC9y
ZWNvcmQ+PC9DaXRlPjwvRW5kTm90ZT4A
</w:fldData>
        </w:fldChar>
      </w:r>
      <w:r w:rsidRPr="00704099">
        <w:rPr>
          <w:rFonts w:cs="Calibri"/>
          <w:lang w:val="en-US"/>
        </w:rPr>
        <w:instrText xml:space="preserve"> ADDIN EN.CITE.DATA </w:instrText>
      </w:r>
      <w:r w:rsidR="0020390F" w:rsidRPr="00704099">
        <w:rPr>
          <w:rFonts w:cs="Calibri"/>
        </w:rPr>
      </w:r>
      <w:r w:rsidR="0020390F" w:rsidRPr="00704099">
        <w:rPr>
          <w:rFonts w:cs="Calibri"/>
        </w:rPr>
        <w:fldChar w:fldCharType="end"/>
      </w:r>
      <w:r w:rsidR="0020390F" w:rsidRPr="00704099">
        <w:rPr>
          <w:rFonts w:cs="Calibri"/>
        </w:rPr>
      </w:r>
      <w:r w:rsidR="0020390F" w:rsidRPr="00704099">
        <w:rPr>
          <w:rFonts w:cs="Calibri"/>
        </w:rPr>
        <w:fldChar w:fldCharType="separate"/>
      </w:r>
      <w:r w:rsidRPr="00704099">
        <w:rPr>
          <w:rFonts w:cs="Calibri"/>
          <w:noProof/>
          <w:lang w:val="en-US"/>
        </w:rPr>
        <w:t>[</w:t>
      </w:r>
      <w:hyperlink w:anchor="_ENREF_29" w:tooltip="Kloster, 2010 #945" w:history="1">
        <w:r w:rsidR="0064313F" w:rsidRPr="00704099">
          <w:rPr>
            <w:rFonts w:cs="Calibri"/>
            <w:i/>
            <w:noProof/>
            <w:lang w:val="en-US"/>
          </w:rPr>
          <w:t>Kloster et al.</w:t>
        </w:r>
        <w:r w:rsidR="0064313F" w:rsidRPr="00704099">
          <w:rPr>
            <w:rFonts w:cs="Calibri"/>
            <w:noProof/>
            <w:lang w:val="en-US"/>
          </w:rPr>
          <w:t>, 2010</w:t>
        </w:r>
      </w:hyperlink>
      <w:r w:rsidRPr="00704099">
        <w:rPr>
          <w:rFonts w:cs="Calibri"/>
          <w:noProof/>
          <w:lang w:val="en-US"/>
        </w:rPr>
        <w:t>]</w:t>
      </w:r>
      <w:r w:rsidR="0020390F" w:rsidRPr="00704099">
        <w:rPr>
          <w:rFonts w:cs="Calibri"/>
        </w:rPr>
        <w:fldChar w:fldCharType="end"/>
      </w:r>
      <w:r w:rsidRPr="00704099">
        <w:rPr>
          <w:rFonts w:cs="Calibri"/>
          <w:lang w:val="en-US"/>
        </w:rPr>
        <w:t xml:space="preserve">, are embedded in coupled climate models available within MONARCH-A (the Bergen Climate Model BCM </w:t>
      </w:r>
      <w:r w:rsidR="0020390F" w:rsidRPr="00704099">
        <w:rPr>
          <w:rFonts w:cs="Calibri"/>
        </w:rPr>
        <w:fldChar w:fldCharType="begin">
          <w:fldData xml:space="preserve">PEVuZE5vdGU+PENpdGU+PEF1dGhvcj5UamlwdXRyYTwvQXV0aG9yPjxZZWFyPjIwMTA8L1llYXI+
PFJlY051bT45NDc8L1JlY051bT48RGlzcGxheVRleHQ+WzxzdHlsZSBmYWNlPSJpdGFsaWMiPlRq
aXB1dHJhIGV0IGFsLjwvc3R5bGU+LCAyMDEwXTwvRGlzcGxheVRleHQ+PHJlY29yZD48cmVjLW51
bWJlcj45NDc8L3JlYy1udW1iZXI+PGZvcmVpZ24ta2V5cz48a2V5IGFwcD0iRU4iIGRiLWlkPSJy
c2QyYTJwdnNkZDBzOGVlcGV3eHNlZTd4MGEyemYwOWY1ZjkiPjk0Nzwva2V5PjwvZm9yZWlnbi1r
ZXlzPjxyZWYtdHlwZSBuYW1lPSJKb3VybmFsIEFydGljbGUiPjE3PC9yZWYtdHlwZT48Y29udHJp
YnV0b3JzPjxhdXRob3JzPjxhdXRob3I+VGppcHV0cmEsIEouIEYuPC9hdXRob3I+PGF1dGhvcj5B
c3NtYW5uLCBLLjwvYXV0aG9yPjxhdXRob3I+QmVudHNlbiwgTS48L2F1dGhvcj48YXV0aG9yPkJl
dGhrZSwgSS48L2F1dGhvcj48YXV0aG9yPk90dGVyYSwgTy4gSC48L2F1dGhvcj48YXV0aG9yPlN0
dXJtLCBDLjwvYXV0aG9yPjxhdXRob3I+SGVpbnplLCBDLjwvYXV0aG9yPjwvYXV0aG9ycz48L2Nv
bnRyaWJ1dG9ycz48YXV0aC1hZGRyZXNzPlRqaXB1dHJhLCBKRiYjeEQ7VW5pdiBCZXJnZW4sIERl
cHQgR2VvcGh5cywgQWxsZWdhdGVuIDcwLCBOLTUwMDcgQmVyZ2VuLCBOb3J3YXkmI3hEO1VuaXYg
QmVyZ2VuLCBEZXB0IEdlb3BoeXMsIEFsbGVnYXRlbiA3MCwgTi01MDA3IEJlcmdlbiwgTm9yd2F5
JiN4RDtVbml2IEJlcmdlbiwgRGVwdCBHZW9waHlzLCBOLTUwMDcgQmVyZ2VuLCBOb3J3YXkmI3hE
O0JqZXJrbmVzIEN0ciBDbGltYXRlIFJlcywgTi01MDA3IEJlcmdlbiwgTm9yd2F5JiN4RDtOYW5z
ZW4gRW52aXJvbm0gJmFtcDsgUmVtb3RlIFNlbnNpbmcgQ3RyLCBOLTUwMDYgQmVyZ2VuLCBOb3J3
YXkmI3hEO0JlcnQgQm9saW4gQ3RyIENsaW1hdGUgUmVzLCBTLTEwNjkxIFN0b2NraG9sbSwgU3dl
ZGVuPC9hdXRoLWFkZHJlc3M+PHRpdGxlcz48dGl0bGU+QmVyZ2VuIEVhcnRoIHN5c3RlbSBtb2Rl
bCAoQkNNLUMpOiBtb2RlbCBkZXNjcmlwdGlvbiBhbmQgcmVnaW9uYWwgY2xpbWF0ZS1jYXJib24g
Y3ljbGUgZmVlZGJhY2tzIGFzc2Vzc21lbnQ8L3RpdGxlPjxzZWNvbmRhcnktdGl0bGU+R2Vvc2Np
ZW50aWZpYyBNb2RlbCBEZXZlbG9wbWVudDwvc2Vjb25kYXJ5LXRpdGxlPjxhbHQtdGl0bGU+R2Vv
c2NpIE1vZGVsIERldjwvYWx0LXRpdGxlPjwvdGl0bGVzPjxwZXJpb2RpY2FsPjxmdWxsLXRpdGxl
Pkdlb3NjaWVudGlmaWMgTW9kZWwgRGV2ZWxvcG1lbnQ8L2Z1bGwtdGl0bGU+PGFiYnItMT5HZW9z
Y2kgTW9kZWwgRGV2PC9hYmJyLTE+PC9wZXJpb2RpY2FsPjxhbHQtcGVyaW9kaWNhbD48ZnVsbC10
aXRsZT5HZW9zY2llbnRpZmljIE1vZGVsIERldmVsb3BtZW50PC9mdWxsLXRpdGxlPjxhYmJyLTE+
R2Vvc2NpIE1vZGVsIERldjwvYWJici0xPjwvYWx0LXBlcmlvZGljYWw+PHBhZ2VzPjEyMy0xNDE8
L3BhZ2VzPjx2b2x1bWU+Mzwvdm9sdW1lPjxudW1iZXI+MTwvbnVtYmVyPjxrZXl3b3Jkcz48a2V5
d29yZD5nZW5lcmFsLWNpcmN1bGF0aW9uIG1vZGVsPC9rZXl3b3JkPjxrZXl3b3JkPmRyYWcgcGFy
YW1ldGVyaXphdGlvbiBzY2hlbWU8L2tleXdvcmQ+PGtleXdvcmQ+Z2xvYmFsIHZlZ2V0YXRpb24g
bW9kZWxzPC9rZXl3b3JkPjxrZXl3b3JkPmFudGhyb3BvZ2VuaWMgY28yPC9rZXl3b3JkPjxrZXl3
b3JkPnBsYW50IGdlb2dyYXBoeTwva2V5d29yZD48a2V5d29yZD5lY29zeXN0ZW0gbW9kZWw8L2tl
eXdvcmQ+PGtleXdvcmQ+bm9ydGgtYXRsYW50aWM8L2tleXdvcmQ+PGtleXdvcmQ+b2NlYW48L2tl
eXdvcmQ+PGtleXdvcmQ+ZHluYW1pY3M8L2tleXdvcmQ+PGtleXdvcmQ+dGhlcm1vY2xpbmU8L2tl
eXdvcmQ+PC9rZXl3b3Jkcz48ZGF0ZXM+PHllYXI+MjAxMDwveWVhcj48L2RhdGVzPjxpc2JuPjE5
OTEtOTU5WDwvaXNibj48YWNjZXNzaW9uLW51bT5JU0k6MDAwMjg1OTY0ODAwMDA3PC9hY2Nlc3Np
b24tbnVtPjx1cmxzPjxyZWxhdGVkLXVybHM+PHVybD4mbHQ7R28gdG8gSVNJJmd0OzovLzAwMDI4
NTk2NDgwMDAwNzwvdXJsPjwvcmVsYXRlZC11cmxzPjwvdXJscz48bGFuZ3VhZ2U+RW5nbGlzaDwv
bGFuZ3VhZ2U+PC9yZWNvcmQ+PC9DaXRlPjwvRW5kTm90ZT5=
</w:fldData>
        </w:fldChar>
      </w:r>
      <w:r w:rsidRPr="00704099">
        <w:rPr>
          <w:rFonts w:cs="Calibri"/>
          <w:lang w:val="en-US"/>
        </w:rPr>
        <w:instrText xml:space="preserve"> ADDIN EN.CITE </w:instrText>
      </w:r>
      <w:r w:rsidR="0020390F" w:rsidRPr="00704099">
        <w:rPr>
          <w:rFonts w:cs="Calibri"/>
        </w:rPr>
        <w:fldChar w:fldCharType="begin">
          <w:fldData xml:space="preserve">PEVuZE5vdGU+PENpdGU+PEF1dGhvcj5UamlwdXRyYTwvQXV0aG9yPjxZZWFyPjIwMTA8L1llYXI+
PFJlY051bT45NDc8L1JlY051bT48RGlzcGxheVRleHQ+WzxzdHlsZSBmYWNlPSJpdGFsaWMiPlRq
aXB1dHJhIGV0IGFsLjwvc3R5bGU+LCAyMDEwXTwvRGlzcGxheVRleHQ+PHJlY29yZD48cmVjLW51
bWJlcj45NDc8L3JlYy1udW1iZXI+PGZvcmVpZ24ta2V5cz48a2V5IGFwcD0iRU4iIGRiLWlkPSJy
c2QyYTJwdnNkZDBzOGVlcGV3eHNlZTd4MGEyemYwOWY1ZjkiPjk0Nzwva2V5PjwvZm9yZWlnbi1r
ZXlzPjxyZWYtdHlwZSBuYW1lPSJKb3VybmFsIEFydGljbGUiPjE3PC9yZWYtdHlwZT48Y29udHJp
YnV0b3JzPjxhdXRob3JzPjxhdXRob3I+VGppcHV0cmEsIEouIEYuPC9hdXRob3I+PGF1dGhvcj5B
c3NtYW5uLCBLLjwvYXV0aG9yPjxhdXRob3I+QmVudHNlbiwgTS48L2F1dGhvcj48YXV0aG9yPkJl
dGhrZSwgSS48L2F1dGhvcj48YXV0aG9yPk90dGVyYSwgTy4gSC48L2F1dGhvcj48YXV0aG9yPlN0
dXJtLCBDLjwvYXV0aG9yPjxhdXRob3I+SGVpbnplLCBDLjwvYXV0aG9yPjwvYXV0aG9ycz48L2Nv
bnRyaWJ1dG9ycz48YXV0aC1hZGRyZXNzPlRqaXB1dHJhLCBKRiYjeEQ7VW5pdiBCZXJnZW4sIERl
cHQgR2VvcGh5cywgQWxsZWdhdGVuIDcwLCBOLTUwMDcgQmVyZ2VuLCBOb3J3YXkmI3hEO1VuaXYg
QmVyZ2VuLCBEZXB0IEdlb3BoeXMsIEFsbGVnYXRlbiA3MCwgTi01MDA3IEJlcmdlbiwgTm9yd2F5
JiN4RDtVbml2IEJlcmdlbiwgRGVwdCBHZW9waHlzLCBOLTUwMDcgQmVyZ2VuLCBOb3J3YXkmI3hE
O0JqZXJrbmVzIEN0ciBDbGltYXRlIFJlcywgTi01MDA3IEJlcmdlbiwgTm9yd2F5JiN4RDtOYW5z
ZW4gRW52aXJvbm0gJmFtcDsgUmVtb3RlIFNlbnNpbmcgQ3RyLCBOLTUwMDYgQmVyZ2VuLCBOb3J3
YXkmI3hEO0JlcnQgQm9saW4gQ3RyIENsaW1hdGUgUmVzLCBTLTEwNjkxIFN0b2NraG9sbSwgU3dl
ZGVuPC9hdXRoLWFkZHJlc3M+PHRpdGxlcz48dGl0bGU+QmVyZ2VuIEVhcnRoIHN5c3RlbSBtb2Rl
bCAoQkNNLUMpOiBtb2RlbCBkZXNjcmlwdGlvbiBhbmQgcmVnaW9uYWwgY2xpbWF0ZS1jYXJib24g
Y3ljbGUgZmVlZGJhY2tzIGFzc2Vzc21lbnQ8L3RpdGxlPjxzZWNvbmRhcnktdGl0bGU+R2Vvc2Np
ZW50aWZpYyBNb2RlbCBEZXZlbG9wbWVudDwvc2Vjb25kYXJ5LXRpdGxlPjxhbHQtdGl0bGU+R2Vv
c2NpIE1vZGVsIERldjwvYWx0LXRpdGxlPjwvdGl0bGVzPjxwZXJpb2RpY2FsPjxmdWxsLXRpdGxl
Pkdlb3NjaWVudGlmaWMgTW9kZWwgRGV2ZWxvcG1lbnQ8L2Z1bGwtdGl0bGU+PGFiYnItMT5HZW9z
Y2kgTW9kZWwgRGV2PC9hYmJyLTE+PC9wZXJpb2RpY2FsPjxhbHQtcGVyaW9kaWNhbD48ZnVsbC10
aXRsZT5HZW9zY2llbnRpZmljIE1vZGVsIERldmVsb3BtZW50PC9mdWxsLXRpdGxlPjxhYmJyLTE+
R2Vvc2NpIE1vZGVsIERldjwvYWJici0xPjwvYWx0LXBlcmlvZGljYWw+PHBhZ2VzPjEyMy0xNDE8
L3BhZ2VzPjx2b2x1bWU+Mzwvdm9sdW1lPjxudW1iZXI+MTwvbnVtYmVyPjxrZXl3b3Jkcz48a2V5
d29yZD5nZW5lcmFsLWNpcmN1bGF0aW9uIG1vZGVsPC9rZXl3b3JkPjxrZXl3b3JkPmRyYWcgcGFy
YW1ldGVyaXphdGlvbiBzY2hlbWU8L2tleXdvcmQ+PGtleXdvcmQ+Z2xvYmFsIHZlZ2V0YXRpb24g
bW9kZWxzPC9rZXl3b3JkPjxrZXl3b3JkPmFudGhyb3BvZ2VuaWMgY28yPC9rZXl3b3JkPjxrZXl3
b3JkPnBsYW50IGdlb2dyYXBoeTwva2V5d29yZD48a2V5d29yZD5lY29zeXN0ZW0gbW9kZWw8L2tl
eXdvcmQ+PGtleXdvcmQ+bm9ydGgtYXRsYW50aWM8L2tleXdvcmQ+PGtleXdvcmQ+b2NlYW48L2tl
eXdvcmQ+PGtleXdvcmQ+ZHluYW1pY3M8L2tleXdvcmQ+PGtleXdvcmQ+dGhlcm1vY2xpbmU8L2tl
eXdvcmQ+PC9rZXl3b3Jkcz48ZGF0ZXM+PHllYXI+MjAxMDwveWVhcj48L2RhdGVzPjxpc2JuPjE5
OTEtOTU5WDwvaXNibj48YWNjZXNzaW9uLW51bT5JU0k6MDAwMjg1OTY0ODAwMDA3PC9hY2Nlc3Np
b24tbnVtPjx1cmxzPjxyZWxhdGVkLXVybHM+PHVybD4mbHQ7R28gdG8gSVNJJmd0OzovLzAwMDI4
NTk2NDgwMDAwNzwvdXJsPjwvcmVsYXRlZC11cmxzPjwvdXJscz48bGFuZ3VhZ2U+RW5nbGlzaDwv
bGFuZ3VhZ2U+PC9yZWNvcmQ+PC9DaXRlPjwvRW5kTm90ZT5=
</w:fldData>
        </w:fldChar>
      </w:r>
      <w:r w:rsidRPr="00704099">
        <w:rPr>
          <w:rFonts w:cs="Calibri"/>
          <w:lang w:val="en-US"/>
        </w:rPr>
        <w:instrText xml:space="preserve"> ADDIN EN.CITE.DATA </w:instrText>
      </w:r>
      <w:r w:rsidR="0020390F" w:rsidRPr="00704099">
        <w:rPr>
          <w:rFonts w:cs="Calibri"/>
        </w:rPr>
      </w:r>
      <w:r w:rsidR="0020390F" w:rsidRPr="00704099">
        <w:rPr>
          <w:rFonts w:cs="Calibri"/>
        </w:rPr>
        <w:fldChar w:fldCharType="end"/>
      </w:r>
      <w:r w:rsidR="0020390F" w:rsidRPr="00704099">
        <w:rPr>
          <w:rFonts w:cs="Calibri"/>
        </w:rPr>
      </w:r>
      <w:r w:rsidR="0020390F" w:rsidRPr="00704099">
        <w:rPr>
          <w:rFonts w:cs="Calibri"/>
        </w:rPr>
        <w:fldChar w:fldCharType="separate"/>
      </w:r>
      <w:r w:rsidRPr="00704099">
        <w:rPr>
          <w:rFonts w:cs="Calibri"/>
          <w:noProof/>
          <w:lang w:val="en-US"/>
        </w:rPr>
        <w:t>[</w:t>
      </w:r>
      <w:hyperlink w:anchor="_ENREF_60" w:tooltip="Tjiputra, 2010 #947" w:history="1">
        <w:r w:rsidR="0064313F" w:rsidRPr="00704099">
          <w:rPr>
            <w:rFonts w:cs="Calibri"/>
            <w:i/>
            <w:noProof/>
            <w:lang w:val="en-US"/>
          </w:rPr>
          <w:t>Tjiputra et al.</w:t>
        </w:r>
        <w:r w:rsidR="0064313F" w:rsidRPr="00704099">
          <w:rPr>
            <w:rFonts w:cs="Calibri"/>
            <w:noProof/>
            <w:lang w:val="en-US"/>
          </w:rPr>
          <w:t>, 2010</w:t>
        </w:r>
      </w:hyperlink>
      <w:r w:rsidRPr="00704099">
        <w:rPr>
          <w:rFonts w:cs="Calibri"/>
          <w:noProof/>
          <w:lang w:val="en-US"/>
        </w:rPr>
        <w:t>]</w:t>
      </w:r>
      <w:r w:rsidR="0020390F" w:rsidRPr="00704099">
        <w:rPr>
          <w:rFonts w:cs="Calibri"/>
        </w:rPr>
        <w:fldChar w:fldCharType="end"/>
      </w:r>
      <w:r w:rsidRPr="00704099">
        <w:rPr>
          <w:rFonts w:cs="Calibri"/>
          <w:lang w:val="en-US"/>
        </w:rPr>
        <w:t xml:space="preserve"> and the Norwegian </w:t>
      </w:r>
      <w:r w:rsidRPr="00704099">
        <w:rPr>
          <w:rFonts w:cs="Calibri"/>
          <w:bCs/>
          <w:lang w:val="en-US"/>
        </w:rPr>
        <w:t>Earth</w:t>
      </w:r>
      <w:r w:rsidRPr="00704099">
        <w:rPr>
          <w:rFonts w:cs="Calibri"/>
          <w:lang w:val="en-US"/>
        </w:rPr>
        <w:t xml:space="preserve"> </w:t>
      </w:r>
      <w:r w:rsidRPr="00704099">
        <w:rPr>
          <w:rFonts w:cs="Calibri"/>
          <w:bCs/>
          <w:lang w:val="en-US"/>
        </w:rPr>
        <w:t>System</w:t>
      </w:r>
      <w:r w:rsidRPr="00704099">
        <w:rPr>
          <w:rFonts w:cs="Calibri"/>
          <w:lang w:val="en-US"/>
        </w:rPr>
        <w:t xml:space="preserve"> </w:t>
      </w:r>
      <w:r w:rsidRPr="00704099">
        <w:rPr>
          <w:rFonts w:cs="Calibri"/>
          <w:bCs/>
          <w:lang w:val="en-US"/>
        </w:rPr>
        <w:t>Model (</w:t>
      </w:r>
      <w:proofErr w:type="spellStart"/>
      <w:r w:rsidRPr="00704099">
        <w:rPr>
          <w:rFonts w:cs="Calibri"/>
          <w:bCs/>
          <w:lang w:val="en-US"/>
        </w:rPr>
        <w:t>NorESM</w:t>
      </w:r>
      <w:proofErr w:type="spellEnd"/>
      <w:r w:rsidRPr="00704099">
        <w:rPr>
          <w:rFonts w:cs="Calibri"/>
          <w:bCs/>
          <w:lang w:val="en-US"/>
        </w:rPr>
        <w:t xml:space="preserve">) respectively). The third </w:t>
      </w:r>
      <w:r w:rsidRPr="00704099">
        <w:rPr>
          <w:rFonts w:cs="Calibri"/>
          <w:lang w:val="en-US"/>
        </w:rPr>
        <w:t xml:space="preserve">model, the Sheffield Dynamic Global Vegetation Model (SDGVM), is a stand-alone terrestrial carbon-water model chosen because of the ease with which it can be modified and used to test hypotheses within this study. </w:t>
      </w:r>
    </w:p>
    <w:p w:rsidR="002927EB" w:rsidRPr="00704099" w:rsidRDefault="002927EB" w:rsidP="002927EB">
      <w:pPr>
        <w:spacing w:line="480" w:lineRule="auto"/>
        <w:ind w:firstLine="397"/>
        <w:jc w:val="both"/>
        <w:rPr>
          <w:rFonts w:cs="Calibri"/>
          <w:lang w:val="en-US"/>
        </w:rPr>
      </w:pPr>
      <w:r w:rsidRPr="00704099">
        <w:rPr>
          <w:rFonts w:cs="Calibri"/>
          <w:lang w:val="en-US"/>
        </w:rPr>
        <w:t>LPJ-</w:t>
      </w:r>
      <w:r w:rsidRPr="00704099">
        <w:rPr>
          <w:rFonts w:cs="Calibri"/>
          <w:lang w:val="en-GB"/>
        </w:rPr>
        <w:t xml:space="preserve">WM </w:t>
      </w:r>
      <w:r w:rsidR="0020390F" w:rsidRPr="00704099">
        <w:rPr>
          <w:rFonts w:cs="Calibri"/>
          <w:lang w:val="en-GB"/>
        </w:rPr>
        <w:fldChar w:fldCharType="begin">
          <w:fldData xml:space="preserve">PEVuZE5vdGU+PENpdGU+PEF1dGhvcj5XYW5pYTwvQXV0aG9yPjxZZWFyPjIwMDk8L1llYXI+PFJl
Y051bT45ODE8L1JlY051bT48RGlzcGxheVRleHQ+WzxzdHlsZSBmYWNlPSJpdGFsaWMiPldhbmlh
IGV0IGFsLjwvc3R5bGU+LCAyMDA5XTwvRGlzcGxheVRleHQ+PHJlY29yZD48cmVjLW51bWJlcj45
ODE8L3JlYy1udW1iZXI+PGZvcmVpZ24ta2V5cz48a2V5IGFwcD0iRU4iIGRiLWlkPSJyc2QyYTJw
dnNkZDBzOGVlcGV3eHNlZTd4MGEyemYwOWY1ZjkiPjk4MTwva2V5PjwvZm9yZWlnbi1rZXlzPjxy
ZWYtdHlwZSBuYW1lPSJKb3VybmFsIEFydGljbGUiPjE3PC9yZWYtdHlwZT48Y29udHJpYnV0b3Jz
PjxhdXRob3JzPjxhdXRob3I+V2FuaWEsIFIuPC9hdXRob3I+PGF1dGhvcj5Sb3NzLCBJLjwvYXV0
aG9yPjxhdXRob3I+UHJlbnRpY2UsIEkuIEMuPC9hdXRob3I+PC9hdXRob3JzPjwvY29udHJpYnV0
b3JzPjxhdXRoLWFkZHJlc3M+V2FuaWEsIFImI3hEO1VuaXYgVmljdG9yaWEsIFNjaCBFYXJ0aCAm
YW1wOyBPY2VhbiBTY2ksIEJvYiBXcmlnaHQgQ3RyIEE0MDUsUE9CIDMwNjUsU1ROIENTQywgVmlj
dG9yaWEsIEJDIFY4VyAzVjYsIENhbmFkYSYjeEQ7VW5pdiBWaWN0b3JpYSwgU2NoIEVhcnRoICZh
bXA7IE9jZWFuIFNjaSwgQm9iIFdyaWdodCBDdHIgQTQwNSxQT0IgMzA2NSxTVE4gQ1NDLCBWaWN0
b3JpYSwgQkMgVjhXIDNWNiwgQ2FuYWRhJiN4RDtVbml2IEJyaXN0b2wsIERlcHQgRWFydGggU2Np
LCBRVUVTVCwgQnJpc3RvbCBCUzggMVJKLCBBdm9uLCBFbmdsYW5kJiN4RDtVbml2IEJyaXN0b2ws
IFNjaCBHZW9nIFNjaSwgQnJpc3RvbCwgQXZvbiwgRW5nbGFuZDwvYXV0aC1hZGRyZXNzPjx0aXRs
ZXM+PHRpdGxlPkludGVncmF0aW5nIHBlYXRsYW5kcyBhbmQgcGVybWFmcm9zdCBpbnRvIGEgZHlu
YW1pYyBnbG9iYWwgdmVnZXRhdGlvbiBtb2RlbDogMS4gRXZhbHVhdGlvbiBhbmQgc2Vuc2l0aXZp
dHkgb2YgcGh5c2ljYWwgbGFuZCBzdXJmYWNlIHByb2Nlc3NlczwvdGl0bGU+PHNlY29uZGFyeS10
aXRsZT5HbG9iYWwgQmlvZ2VvY2hlbWljYWwgQ3ljbGVzPC9zZWNvbmRhcnktdGl0bGU+PGFsdC10
aXRsZT5HbG9iYWwgQmlvZ2VvY2hlbSBDeTwvYWx0LXRpdGxlPjwvdGl0bGVzPjxwZXJpb2RpY2Fs
PjxmdWxsLXRpdGxlPkdsb2JhbCBCaW9nZW9jaGVtaWNhbCBDeWNsZXM8L2Z1bGwtdGl0bGU+PGFi
YnItMT5HbG9iYWwgQmlvZ2VvY2hlbSBDeTwvYWJici0xPjwvcGVyaW9kaWNhbD48YWx0LXBlcmlv
ZGljYWw+PGZ1bGwtdGl0bGU+R2xvYmFsIEJpb2dlb2NoZW1pY2FsIEN5Y2xlczwvZnVsbC10aXRs
ZT48YWJici0xPkdsb2JhbCBCaW9nZW9jaGVtIEN5PC9hYmJyLTE+PC9hbHQtcGVyaW9kaWNhbD48
dm9sdW1lPjIzPC92b2x1bWU+PGtleXdvcmRzPjxrZXl3b3JkPmNhcmJvbiBhY2N1bXVsYXRpb248
L2tleXdvcmQ+PGtleXdvcmQ+bWV0aGFuZSBlbWlzc2lvbnM8L2tleXdvcmQ+PGtleXdvcmQ+Y2xp
bWF0ZS1jaGFuZ2U8L2tleXdvcmQ+PGtleXdvcmQ+d2F0ZXItdGFibGU8L2tleXdvcmQ+PGtleXdv
cmQ+Ym9yZWFsIHBlYXRsYW5kczwva2V5d29yZD48a2V5d29yZD5zZWFzb25hbCB2YXJpYWJpbGl0
eTwva2V5d29yZD48a2V5d29yZD5zb2lsIHRlbXBlcmF0dXJlczwva2V5d29yZD48a2V5d29yZD5w
bGFudCBnZW9ncmFwaHk8L2tleXdvcmQ+PGtleXdvcmQ+dGhlcm1hbCByZWdpbWU8L2tleXdvcmQ+
PGtleXdvcmQ+YWN0aXZlIGxheWVyPC9rZXl3b3JkPjwva2V5d29yZHM+PGRhdGVzPjx5ZWFyPjIw
MDk8L3llYXI+PHB1Yi1kYXRlcz48ZGF0ZT5BdWcgMjI8L2RhdGU+PC9wdWItZGF0ZXM+PC9kYXRl
cz48aXNibj4wODg2LTYyMzY8L2lzYm4+PGFjY2Vzc2lvbi1udW0+SVNJOjAwMDI2OTI0NDYwMDAw
MTwvYWNjZXNzaW9uLW51bT48dXJscz48cmVsYXRlZC11cmxzPjx1cmw+Jmx0O0dvIHRvIElTSSZn
dDs6Ly8wMDAyNjkyNDQ2MDAwMDE8L3VybD48L3JlbGF0ZWQtdXJscz48L3VybHM+PGVsZWN0cm9u
aWMtcmVzb3VyY2UtbnVtPjEwLjEwMjkvMjAwOGdiMDAzNDEyPC9lbGVjdHJvbmljLXJlc291cmNl
LW51bT48bGFuZ3VhZ2U+RW5nbGlzaDwvbGFuZ3VhZ2U+PC9yZWNvcmQ+PC9DaXRlPjwvRW5kTm90
ZT4A
</w:fldData>
        </w:fldChar>
      </w:r>
      <w:r w:rsidRPr="00704099">
        <w:rPr>
          <w:rFonts w:cs="Calibri"/>
          <w:lang w:val="en-GB"/>
        </w:rPr>
        <w:instrText xml:space="preserve"> ADDIN EN.CITE </w:instrText>
      </w:r>
      <w:r w:rsidR="0020390F" w:rsidRPr="00704099">
        <w:rPr>
          <w:rFonts w:cs="Calibri"/>
          <w:lang w:val="en-GB"/>
        </w:rPr>
        <w:fldChar w:fldCharType="begin">
          <w:fldData xml:space="preserve">PEVuZE5vdGU+PENpdGU+PEF1dGhvcj5XYW5pYTwvQXV0aG9yPjxZZWFyPjIwMDk8L1llYXI+PFJl
Y051bT45ODE8L1JlY051bT48RGlzcGxheVRleHQ+WzxzdHlsZSBmYWNlPSJpdGFsaWMiPldhbmlh
IGV0IGFsLjwvc3R5bGU+LCAyMDA5XTwvRGlzcGxheVRleHQ+PHJlY29yZD48cmVjLW51bWJlcj45
ODE8L3JlYy1udW1iZXI+PGZvcmVpZ24ta2V5cz48a2V5IGFwcD0iRU4iIGRiLWlkPSJyc2QyYTJw
dnNkZDBzOGVlcGV3eHNlZTd4MGEyemYwOWY1ZjkiPjk4MTwva2V5PjwvZm9yZWlnbi1rZXlzPjxy
ZWYtdHlwZSBuYW1lPSJKb3VybmFsIEFydGljbGUiPjE3PC9yZWYtdHlwZT48Y29udHJpYnV0b3Jz
PjxhdXRob3JzPjxhdXRob3I+V2FuaWEsIFIuPC9hdXRob3I+PGF1dGhvcj5Sb3NzLCBJLjwvYXV0
aG9yPjxhdXRob3I+UHJlbnRpY2UsIEkuIEMuPC9hdXRob3I+PC9hdXRob3JzPjwvY29udHJpYnV0
b3JzPjxhdXRoLWFkZHJlc3M+V2FuaWEsIFImI3hEO1VuaXYgVmljdG9yaWEsIFNjaCBFYXJ0aCAm
YW1wOyBPY2VhbiBTY2ksIEJvYiBXcmlnaHQgQ3RyIEE0MDUsUE9CIDMwNjUsU1ROIENTQywgVmlj
dG9yaWEsIEJDIFY4VyAzVjYsIENhbmFkYSYjeEQ7VW5pdiBWaWN0b3JpYSwgU2NoIEVhcnRoICZh
bXA7IE9jZWFuIFNjaSwgQm9iIFdyaWdodCBDdHIgQTQwNSxQT0IgMzA2NSxTVE4gQ1NDLCBWaWN0
b3JpYSwgQkMgVjhXIDNWNiwgQ2FuYWRhJiN4RDtVbml2IEJyaXN0b2wsIERlcHQgRWFydGggU2Np
LCBRVUVTVCwgQnJpc3RvbCBCUzggMVJKLCBBdm9uLCBFbmdsYW5kJiN4RDtVbml2IEJyaXN0b2ws
IFNjaCBHZW9nIFNjaSwgQnJpc3RvbCwgQXZvbiwgRW5nbGFuZDwvYXV0aC1hZGRyZXNzPjx0aXRs
ZXM+PHRpdGxlPkludGVncmF0aW5nIHBlYXRsYW5kcyBhbmQgcGVybWFmcm9zdCBpbnRvIGEgZHlu
YW1pYyBnbG9iYWwgdmVnZXRhdGlvbiBtb2RlbDogMS4gRXZhbHVhdGlvbiBhbmQgc2Vuc2l0aXZp
dHkgb2YgcGh5c2ljYWwgbGFuZCBzdXJmYWNlIHByb2Nlc3NlczwvdGl0bGU+PHNlY29uZGFyeS10
aXRsZT5HbG9iYWwgQmlvZ2VvY2hlbWljYWwgQ3ljbGVzPC9zZWNvbmRhcnktdGl0bGU+PGFsdC10
aXRsZT5HbG9iYWwgQmlvZ2VvY2hlbSBDeTwvYWx0LXRpdGxlPjwvdGl0bGVzPjxwZXJpb2RpY2Fs
PjxmdWxsLXRpdGxlPkdsb2JhbCBCaW9nZW9jaGVtaWNhbCBDeWNsZXM8L2Z1bGwtdGl0bGU+PGFi
YnItMT5HbG9iYWwgQmlvZ2VvY2hlbSBDeTwvYWJici0xPjwvcGVyaW9kaWNhbD48YWx0LXBlcmlv
ZGljYWw+PGZ1bGwtdGl0bGU+R2xvYmFsIEJpb2dlb2NoZW1pY2FsIEN5Y2xlczwvZnVsbC10aXRs
ZT48YWJici0xPkdsb2JhbCBCaW9nZW9jaGVtIEN5PC9hYmJyLTE+PC9hbHQtcGVyaW9kaWNhbD48
dm9sdW1lPjIzPC92b2x1bWU+PGtleXdvcmRzPjxrZXl3b3JkPmNhcmJvbiBhY2N1bXVsYXRpb248
L2tleXdvcmQ+PGtleXdvcmQ+bWV0aGFuZSBlbWlzc2lvbnM8L2tleXdvcmQ+PGtleXdvcmQ+Y2xp
bWF0ZS1jaGFuZ2U8L2tleXdvcmQ+PGtleXdvcmQ+d2F0ZXItdGFibGU8L2tleXdvcmQ+PGtleXdv
cmQ+Ym9yZWFsIHBlYXRsYW5kczwva2V5d29yZD48a2V5d29yZD5zZWFzb25hbCB2YXJpYWJpbGl0
eTwva2V5d29yZD48a2V5d29yZD5zb2lsIHRlbXBlcmF0dXJlczwva2V5d29yZD48a2V5d29yZD5w
bGFudCBnZW9ncmFwaHk8L2tleXdvcmQ+PGtleXdvcmQ+dGhlcm1hbCByZWdpbWU8L2tleXdvcmQ+
PGtleXdvcmQ+YWN0aXZlIGxheWVyPC9rZXl3b3JkPjwva2V5d29yZHM+PGRhdGVzPjx5ZWFyPjIw
MDk8L3llYXI+PHB1Yi1kYXRlcz48ZGF0ZT5BdWcgMjI8L2RhdGU+PC9wdWItZGF0ZXM+PC9kYXRl
cz48aXNibj4wODg2LTYyMzY8L2lzYm4+PGFjY2Vzc2lvbi1udW0+SVNJOjAwMDI2OTI0NDYwMDAw
MTwvYWNjZXNzaW9uLW51bT48dXJscz48cmVsYXRlZC11cmxzPjx1cmw+Jmx0O0dvIHRvIElTSSZn
dDs6Ly8wMDAyNjkyNDQ2MDAwMDE8L3VybD48L3JlbGF0ZWQtdXJscz48L3VybHM+PGVsZWN0cm9u
aWMtcmVzb3VyY2UtbnVtPjEwLjEwMjkvMjAwOGdiMDAzNDEyPC9lbGVjdHJvbmljLXJlc291cmNl
LW51bT48bGFuZ3VhZ2U+RW5nbGlzaDwvbGFuZ3VhZ2U+PC9yZWNvcmQ+PC9DaXRlPjwvRW5kTm90
ZT4A
</w:fldData>
        </w:fldChar>
      </w:r>
      <w:r w:rsidRPr="00704099">
        <w:rPr>
          <w:rFonts w:cs="Calibri"/>
          <w:lang w:val="en-GB"/>
        </w:rPr>
        <w:instrText xml:space="preserve"> ADDIN EN.CITE.DATA </w:instrText>
      </w:r>
      <w:r w:rsidR="0020390F" w:rsidRPr="00704099">
        <w:rPr>
          <w:rFonts w:cs="Calibri"/>
          <w:lang w:val="en-GB"/>
        </w:rPr>
      </w:r>
      <w:r w:rsidR="0020390F" w:rsidRPr="00704099">
        <w:rPr>
          <w:rFonts w:cs="Calibri"/>
          <w:lang w:val="en-GB"/>
        </w:rPr>
        <w:fldChar w:fldCharType="end"/>
      </w:r>
      <w:r w:rsidR="0020390F" w:rsidRPr="00704099">
        <w:rPr>
          <w:rFonts w:cs="Calibri"/>
          <w:lang w:val="en-GB"/>
        </w:rPr>
      </w:r>
      <w:r w:rsidR="0020390F" w:rsidRPr="00704099">
        <w:rPr>
          <w:rFonts w:cs="Calibri"/>
          <w:lang w:val="en-GB"/>
        </w:rPr>
        <w:fldChar w:fldCharType="separate"/>
      </w:r>
      <w:r w:rsidRPr="00704099">
        <w:rPr>
          <w:rFonts w:cs="Calibri"/>
          <w:noProof/>
          <w:lang w:val="en-GB"/>
        </w:rPr>
        <w:t>[</w:t>
      </w:r>
      <w:hyperlink w:anchor="_ENREF_65" w:tooltip="Wania, 2009 #981" w:history="1">
        <w:r w:rsidR="0064313F" w:rsidRPr="00704099">
          <w:rPr>
            <w:rFonts w:cs="Calibri"/>
            <w:i/>
            <w:noProof/>
            <w:lang w:val="en-GB"/>
          </w:rPr>
          <w:t>Wania et al.</w:t>
        </w:r>
        <w:r w:rsidR="0064313F" w:rsidRPr="00704099">
          <w:rPr>
            <w:rFonts w:cs="Calibri"/>
            <w:noProof/>
            <w:lang w:val="en-GB"/>
          </w:rPr>
          <w:t>, 2009</w:t>
        </w:r>
      </w:hyperlink>
      <w:r w:rsidRPr="00704099">
        <w:rPr>
          <w:rFonts w:cs="Calibri"/>
          <w:noProof/>
          <w:lang w:val="en-GB"/>
        </w:rPr>
        <w:t>]</w:t>
      </w:r>
      <w:r w:rsidR="0020390F" w:rsidRPr="00704099">
        <w:rPr>
          <w:rFonts w:cs="Calibri"/>
          <w:lang w:val="en-GB"/>
        </w:rPr>
        <w:fldChar w:fldCharType="end"/>
      </w:r>
      <w:r w:rsidRPr="00704099">
        <w:rPr>
          <w:rFonts w:cs="Calibri"/>
          <w:lang w:val="en-US"/>
        </w:rPr>
        <w:t xml:space="preserve"> is an enhanced version of LPJ tailored to high-latitude biomes, with adaptations to model peatland vegetation, peatland hydrology and permafrost dynamics. It includes two new Plant Functional Types (PFTs), flood-tolerant C3</w:t>
      </w:r>
      <w:r w:rsidRPr="00704099">
        <w:rPr>
          <w:rFonts w:cs="Calibri"/>
          <w:lang w:val="en-GB"/>
        </w:rPr>
        <w:t xml:space="preserve"> </w:t>
      </w:r>
      <w:proofErr w:type="spellStart"/>
      <w:r w:rsidRPr="00704099">
        <w:rPr>
          <w:rFonts w:cs="Calibri"/>
          <w:lang w:val="en-GB"/>
        </w:rPr>
        <w:t>graminoids</w:t>
      </w:r>
      <w:proofErr w:type="spellEnd"/>
      <w:r w:rsidRPr="00704099">
        <w:rPr>
          <w:rFonts w:cs="Calibri"/>
          <w:lang w:val="en-US"/>
        </w:rPr>
        <w:t xml:space="preserve"> and sphagnum mosses, which dominate herbaceous cover for latitudes greater than 50º N. For peatland hydrology a new parameterization was introduced which considers the specific dynamics of the </w:t>
      </w:r>
      <w:proofErr w:type="spellStart"/>
      <w:r w:rsidRPr="00704099">
        <w:rPr>
          <w:rFonts w:cs="Calibri"/>
          <w:lang w:val="en-US"/>
        </w:rPr>
        <w:t>acrotelm</w:t>
      </w:r>
      <w:proofErr w:type="spellEnd"/>
      <w:r w:rsidRPr="00704099">
        <w:rPr>
          <w:rFonts w:cs="Calibri"/>
          <w:lang w:val="en-US"/>
        </w:rPr>
        <w:t xml:space="preserve"> and </w:t>
      </w:r>
      <w:proofErr w:type="spellStart"/>
      <w:r w:rsidRPr="00704099">
        <w:rPr>
          <w:rFonts w:cs="Calibri"/>
          <w:lang w:val="en-US"/>
        </w:rPr>
        <w:t>cacotelm</w:t>
      </w:r>
      <w:proofErr w:type="spellEnd"/>
      <w:r w:rsidRPr="00704099">
        <w:rPr>
          <w:rFonts w:cs="Calibri"/>
          <w:lang w:val="en-US"/>
        </w:rPr>
        <w:t xml:space="preserve"> layer simulated in the model. To estimate permafrost behavior and permafrost active layer depth, soil temperature was modeled as a function of depth using a one-dimensional energy flow formulation; this required the hydrology module </w:t>
      </w:r>
      <w:r w:rsidR="0020390F" w:rsidRPr="00704099">
        <w:rPr>
          <w:rFonts w:cs="Calibri"/>
        </w:rPr>
        <w:fldChar w:fldCharType="begin">
          <w:fldData xml:space="preserve">PEVuZE5vdGU+PENpdGU+PEF1dGhvcj5HZXJ0ZW48L0F1dGhvcj48WWVhcj4yMDA0PC9ZZWFyPjxS
ZWNOdW0+OTk0PC9SZWNOdW0+PERpc3BsYXlUZXh0Pls8c3R5bGUgZmFjZT0iaXRhbGljIj5HZXJ0
ZW4gZXQgYWwuPC9zdHlsZT4sIDIwMDRdPC9EaXNwbGF5VGV4dD48cmVjb3JkPjxyZWMtbnVtYmVy
Pjk5NDwvcmVjLW51bWJlcj48Zm9yZWlnbi1rZXlzPjxrZXkgYXBwPSJFTiIgZGItaWQ9InJzZDJh
MnB2c2RkMHM4ZWVwZXd4c2VlN3gwYTJ6ZjA5ZjVmOSI+OTk0PC9rZXk+PC9mb3JlaWduLWtleXM+
PHJlZi10eXBlIG5hbWU9IkpvdXJuYWwgQXJ0aWNsZSI+MTc8L3JlZi10eXBlPjxjb250cmlidXRv
cnM+PGF1dGhvcnM+PGF1dGhvcj5HZXJ0ZW4sIEQuPC9hdXRob3I+PGF1dGhvcj5TY2hhcGhvZmYs
IFMuPC9hdXRob3I+PGF1dGhvcj5IYWJlcmxhbmR0LCBVLjwvYXV0aG9yPjxhdXRob3I+THVjaHQs
IFcuPC9hdXRob3I+PGF1dGhvcj5TaXRjaCwgUy48L2F1dGhvcj48L2F1dGhvcnM+PC9jb250cmli
dXRvcnM+PGF1dGgtYWRkcmVzcz5HZXJ0ZW4sIEQmI3hEO1BvdHNkYW0gSW5zdCBDbGltYXRlIElt
cGFjdCBSZXMsIERlcHQgR2xvYmFsIENoYW5nZSAmYW1wOyBOYXQgU3lzdCwgVGVsZWdyYWZlbmJl
cmcgQzQsIEQtMTQ0MTIgUG90c2RhbSwgR2VybWFueSYjeEQ7UG90c2RhbSBJbnN0IENsaW1hdGUg
SW1wYWN0IFJlcywgRGVwdCBHbG9iYWwgQ2hhbmdlICZhbXA7IE5hdCBTeXN0LCBUZWxlZ3JhZmVu
YmVyZyBDNCwgRC0xNDQxMiBQb3RzZGFtLCBHZXJtYW55JiN4RDtQb3RzZGFtIEluc3QgQ2xpbWF0
ZSBJbXBhY3QgUmVzLCBEZXB0IEdsb2JhbCBDaGFuZ2UgJmFtcDsgTmF0IFN5c3QsIEQtMTQ0MTIg
UG90c2RhbSwgR2VybWFueSYjeEQ7UnVociBVbml2IEJvY2h1bSwgSW5zdCBIeWRyb2wgV2F0ZXIg
TWFuYWdlbWVudCAmYW1wOyBFbnZpcm9ubSBFbmduLCBELTQ0NzgwIEJvY2h1bSwgR2VybWFueTwv
YXV0aC1hZGRyZXNzPjx0aXRsZXM+PHRpdGxlPlRlcnJlc3RyaWFsIHZlZ2V0YXRpb24gYW5kIHdh
dGVyIGJhbGFuY2UgLSBoeWRyb2xvZ2ljYWwgZXZhbHVhdGlvbiBvZiBhIGR5bmFtaWMgZ2xvYmFs
IHZlZ2V0YXRpb24gbW9kZWw8L3RpdGxlPjxzZWNvbmRhcnktdGl0bGU+Sm91cm5hbCBvZiBIeWRy
b2xvZ3k8L3NlY29uZGFyeS10aXRsZT48YWx0LXRpdGxlPkogSHlkcm9sPC9hbHQtdGl0bGU+PC90
aXRsZXM+PHBlcmlvZGljYWw+PGZ1bGwtdGl0bGU+Sm91cm5hbCBvZiBIeWRyb2xvZ3k8L2Z1bGwt
dGl0bGU+PGFiYnItMT5KIEh5ZHJvbDwvYWJici0xPjwvcGVyaW9kaWNhbD48YWx0LXBlcmlvZGlj
YWw+PGZ1bGwtdGl0bGU+Sm91cm5hbCBvZiBIeWRyb2xvZ3k8L2Z1bGwtdGl0bGU+PGFiYnItMT5K
IEh5ZHJvbDwvYWJici0xPjwvYWx0LXBlcmlvZGljYWw+PHBhZ2VzPjI0OS0yNzA8L3BhZ2VzPjx2
b2x1bWU+Mjg2PC92b2x1bWU+PG51bWJlcj4xLTQ8L251bWJlcj48a2V5d29yZHM+PGtleXdvcmQ+
bWFjcm8tc2NhbGUgbW9kZWxzPC9rZXl3b3JkPjxrZXl3b3JkPmdsb2JhbCBoeWRyb2xvZ3k8L2tl
eXdvcmQ+PGtleXdvcmQ+cnVub2ZmPC9rZXl3b3JkPjxrZXl3b3JkPnRyYW5zcGlyYXRpb248L2tl
eXdvcmQ+PGtleXdvcmQ+dmVnZXRhdGlvbjwva2V5d29yZD48a2V5d29yZD5jbzIgZWZmZWN0PC9r
ZXl3b3JkPjxrZXl3b3JkPmNvbnZlY3RpdmUgYm91bmRhcnktbGF5ZXI8L2tleXdvcmQ+PGtleXdv
cmQ+Y2xpbWF0ZS1jaGFuZ2U8L2tleXdvcmQ+PGtleXdvcmQ+Y2FyYm9uIGJhbGFuY2U8L2tleXdv
cmQ+PGtleXdvcmQ+bGFuZC11c2U8L2tleXdvcmQ+PGtleXdvcmQ+Ymlvc3BoZXJlIG1vZGVsPC9r
ZXl3b3JkPjxrZXl3b3JkPmNvbnRpbmVudGFsLXNjYWxlPC9rZXl3b3JkPjxrZXl3b3JkPmVjb3N5
c3RlbSBtb2RlbHM8L2tleXdvcmQ+PGtleXdvcmQ+ZW5lcmd5LWJhbGFuY2U8L2tleXdvcmQ+PGtl
eXdvcmQ+dW5pdGVkLXN0YXRlczwva2V5d29yZD48a2V5d29yZD5wYXJ0IGlpPC9rZXl3b3JkPjwv
a2V5d29yZHM+PGRhdGVzPjx5ZWFyPjIwMDQ8L3llYXI+PHB1Yi1kYXRlcz48ZGF0ZT5KYW4gMzA8
L2RhdGU+PC9wdWItZGF0ZXM+PC9kYXRlcz48aXNibj4wMDIyLTE2OTQ8L2lzYm4+PGFjY2Vzc2lv
bi1udW0+SVNJOjAwMDE4ODg4NzEwMDAxNzwvYWNjZXNzaW9uLW51bT48dXJscz48cmVsYXRlZC11
cmxzPjx1cmw+Jmx0O0dvIHRvIElTSSZndDs6Ly8wMDAxODg4ODcxMDAwMTc8L3VybD48L3JlbGF0
ZWQtdXJscz48L3VybHM+PGVsZWN0cm9uaWMtcmVzb3VyY2UtbnVtPjEwLjEwMTYvai5qaHlkcm9s
LjIwMDMuMDkuMDI5PC9lbGVjdHJvbmljLXJlc291cmNlLW51bT48bGFuZ3VhZ2U+RW5nbGlzaDwv
bGFuZ3VhZ2U+PC9yZWNvcmQ+PC9DaXRlPjwvRW5kTm90ZT5=
</w:fldData>
        </w:fldChar>
      </w:r>
      <w:r w:rsidRPr="00704099">
        <w:rPr>
          <w:rFonts w:cs="Calibri"/>
          <w:lang w:val="en-US"/>
        </w:rPr>
        <w:instrText xml:space="preserve"> ADDIN EN.CITE </w:instrText>
      </w:r>
      <w:r w:rsidR="0020390F" w:rsidRPr="00704099">
        <w:rPr>
          <w:rFonts w:cs="Calibri"/>
        </w:rPr>
        <w:fldChar w:fldCharType="begin">
          <w:fldData xml:space="preserve">PEVuZE5vdGU+PENpdGU+PEF1dGhvcj5HZXJ0ZW48L0F1dGhvcj48WWVhcj4yMDA0PC9ZZWFyPjxS
ZWNOdW0+OTk0PC9SZWNOdW0+PERpc3BsYXlUZXh0Pls8c3R5bGUgZmFjZT0iaXRhbGljIj5HZXJ0
ZW4gZXQgYWwuPC9zdHlsZT4sIDIwMDRdPC9EaXNwbGF5VGV4dD48cmVjb3JkPjxyZWMtbnVtYmVy
Pjk5NDwvcmVjLW51bWJlcj48Zm9yZWlnbi1rZXlzPjxrZXkgYXBwPSJFTiIgZGItaWQ9InJzZDJh
MnB2c2RkMHM4ZWVwZXd4c2VlN3gwYTJ6ZjA5ZjVmOSI+OTk0PC9rZXk+PC9mb3JlaWduLWtleXM+
PHJlZi10eXBlIG5hbWU9IkpvdXJuYWwgQXJ0aWNsZSI+MTc8L3JlZi10eXBlPjxjb250cmlidXRv
cnM+PGF1dGhvcnM+PGF1dGhvcj5HZXJ0ZW4sIEQuPC9hdXRob3I+PGF1dGhvcj5TY2hhcGhvZmYs
IFMuPC9hdXRob3I+PGF1dGhvcj5IYWJlcmxhbmR0LCBVLjwvYXV0aG9yPjxhdXRob3I+THVjaHQs
IFcuPC9hdXRob3I+PGF1dGhvcj5TaXRjaCwgUy48L2F1dGhvcj48L2F1dGhvcnM+PC9jb250cmli
dXRvcnM+PGF1dGgtYWRkcmVzcz5HZXJ0ZW4sIEQmI3hEO1BvdHNkYW0gSW5zdCBDbGltYXRlIElt
cGFjdCBSZXMsIERlcHQgR2xvYmFsIENoYW5nZSAmYW1wOyBOYXQgU3lzdCwgVGVsZWdyYWZlbmJl
cmcgQzQsIEQtMTQ0MTIgUG90c2RhbSwgR2VybWFueSYjeEQ7UG90c2RhbSBJbnN0IENsaW1hdGUg
SW1wYWN0IFJlcywgRGVwdCBHbG9iYWwgQ2hhbmdlICZhbXA7IE5hdCBTeXN0LCBUZWxlZ3JhZmVu
YmVyZyBDNCwgRC0xNDQxMiBQb3RzZGFtLCBHZXJtYW55JiN4RDtQb3RzZGFtIEluc3QgQ2xpbWF0
ZSBJbXBhY3QgUmVzLCBEZXB0IEdsb2JhbCBDaGFuZ2UgJmFtcDsgTmF0IFN5c3QsIEQtMTQ0MTIg
UG90c2RhbSwgR2VybWFueSYjeEQ7UnVociBVbml2IEJvY2h1bSwgSW5zdCBIeWRyb2wgV2F0ZXIg
TWFuYWdlbWVudCAmYW1wOyBFbnZpcm9ubSBFbmduLCBELTQ0NzgwIEJvY2h1bSwgR2VybWFueTwv
YXV0aC1hZGRyZXNzPjx0aXRsZXM+PHRpdGxlPlRlcnJlc3RyaWFsIHZlZ2V0YXRpb24gYW5kIHdh
dGVyIGJhbGFuY2UgLSBoeWRyb2xvZ2ljYWwgZXZhbHVhdGlvbiBvZiBhIGR5bmFtaWMgZ2xvYmFs
IHZlZ2V0YXRpb24gbW9kZWw8L3RpdGxlPjxzZWNvbmRhcnktdGl0bGU+Sm91cm5hbCBvZiBIeWRy
b2xvZ3k8L3NlY29uZGFyeS10aXRsZT48YWx0LXRpdGxlPkogSHlkcm9sPC9hbHQtdGl0bGU+PC90
aXRsZXM+PHBlcmlvZGljYWw+PGZ1bGwtdGl0bGU+Sm91cm5hbCBvZiBIeWRyb2xvZ3k8L2Z1bGwt
dGl0bGU+PGFiYnItMT5KIEh5ZHJvbDwvYWJici0xPjwvcGVyaW9kaWNhbD48YWx0LXBlcmlvZGlj
YWw+PGZ1bGwtdGl0bGU+Sm91cm5hbCBvZiBIeWRyb2xvZ3k8L2Z1bGwtdGl0bGU+PGFiYnItMT5K
IEh5ZHJvbDwvYWJici0xPjwvYWx0LXBlcmlvZGljYWw+PHBhZ2VzPjI0OS0yNzA8L3BhZ2VzPjx2
b2x1bWU+Mjg2PC92b2x1bWU+PG51bWJlcj4xLTQ8L251bWJlcj48a2V5d29yZHM+PGtleXdvcmQ+
bWFjcm8tc2NhbGUgbW9kZWxzPC9rZXl3b3JkPjxrZXl3b3JkPmdsb2JhbCBoeWRyb2xvZ3k8L2tl
eXdvcmQ+PGtleXdvcmQ+cnVub2ZmPC9rZXl3b3JkPjxrZXl3b3JkPnRyYW5zcGlyYXRpb248L2tl
eXdvcmQ+PGtleXdvcmQ+dmVnZXRhdGlvbjwva2V5d29yZD48a2V5d29yZD5jbzIgZWZmZWN0PC9r
ZXl3b3JkPjxrZXl3b3JkPmNvbnZlY3RpdmUgYm91bmRhcnktbGF5ZXI8L2tleXdvcmQ+PGtleXdv
cmQ+Y2xpbWF0ZS1jaGFuZ2U8L2tleXdvcmQ+PGtleXdvcmQ+Y2FyYm9uIGJhbGFuY2U8L2tleXdv
cmQ+PGtleXdvcmQ+bGFuZC11c2U8L2tleXdvcmQ+PGtleXdvcmQ+Ymlvc3BoZXJlIG1vZGVsPC9r
ZXl3b3JkPjxrZXl3b3JkPmNvbnRpbmVudGFsLXNjYWxlPC9rZXl3b3JkPjxrZXl3b3JkPmVjb3N5
c3RlbSBtb2RlbHM8L2tleXdvcmQ+PGtleXdvcmQ+ZW5lcmd5LWJhbGFuY2U8L2tleXdvcmQ+PGtl
eXdvcmQ+dW5pdGVkLXN0YXRlczwva2V5d29yZD48a2V5d29yZD5wYXJ0IGlpPC9rZXl3b3JkPjwv
a2V5d29yZHM+PGRhdGVzPjx5ZWFyPjIwMDQ8L3llYXI+PHB1Yi1kYXRlcz48ZGF0ZT5KYW4gMzA8
L2RhdGU+PC9wdWItZGF0ZXM+PC9kYXRlcz48aXNibj4wMDIyLTE2OTQ8L2lzYm4+PGFjY2Vzc2lv
bi1udW0+SVNJOjAwMDE4ODg4NzEwMDAxNzwvYWNjZXNzaW9uLW51bT48dXJscz48cmVsYXRlZC11
cmxzPjx1cmw+Jmx0O0dvIHRvIElTSSZndDs6Ly8wMDAxODg4ODcxMDAwMTc8L3VybD48L3JlbGF0
ZWQtdXJscz48L3VybHM+PGVsZWN0cm9uaWMtcmVzb3VyY2UtbnVtPjEwLjEwMTYvai5qaHlkcm9s
LjIwMDMuMDkuMDI5PC9lbGVjdHJvbmljLXJlc291cmNlLW51bT48bGFuZ3VhZ2U+RW5nbGlzaDwv
bGFuZ3VhZ2U+PC9yZWNvcmQ+PC9DaXRlPjwvRW5kTm90ZT5=
</w:fldData>
        </w:fldChar>
      </w:r>
      <w:r w:rsidRPr="00704099">
        <w:rPr>
          <w:rFonts w:cs="Calibri"/>
          <w:lang w:val="en-US"/>
        </w:rPr>
        <w:instrText xml:space="preserve"> ADDIN EN.CITE.DATA </w:instrText>
      </w:r>
      <w:r w:rsidR="0020390F" w:rsidRPr="00704099">
        <w:rPr>
          <w:rFonts w:cs="Calibri"/>
        </w:rPr>
      </w:r>
      <w:r w:rsidR="0020390F" w:rsidRPr="00704099">
        <w:rPr>
          <w:rFonts w:cs="Calibri"/>
        </w:rPr>
        <w:fldChar w:fldCharType="end"/>
      </w:r>
      <w:r w:rsidR="0020390F" w:rsidRPr="00704099">
        <w:rPr>
          <w:rFonts w:cs="Calibri"/>
        </w:rPr>
      </w:r>
      <w:r w:rsidR="0020390F" w:rsidRPr="00704099">
        <w:rPr>
          <w:rFonts w:cs="Calibri"/>
        </w:rPr>
        <w:fldChar w:fldCharType="separate"/>
      </w:r>
      <w:r w:rsidRPr="00704099">
        <w:rPr>
          <w:rFonts w:cs="Calibri"/>
          <w:noProof/>
          <w:lang w:val="en-US"/>
        </w:rPr>
        <w:t>[</w:t>
      </w:r>
      <w:hyperlink w:anchor="_ENREF_19" w:tooltip="Gerten, 2004 #994" w:history="1">
        <w:r w:rsidR="0064313F" w:rsidRPr="00704099">
          <w:rPr>
            <w:rFonts w:cs="Calibri"/>
            <w:i/>
            <w:noProof/>
            <w:lang w:val="en-US"/>
          </w:rPr>
          <w:t>Gerten et al.</w:t>
        </w:r>
        <w:r w:rsidR="0064313F" w:rsidRPr="00704099">
          <w:rPr>
            <w:rFonts w:cs="Calibri"/>
            <w:noProof/>
            <w:lang w:val="en-US"/>
          </w:rPr>
          <w:t>, 2004</w:t>
        </w:r>
      </w:hyperlink>
      <w:r w:rsidRPr="00704099">
        <w:rPr>
          <w:rFonts w:cs="Calibri"/>
          <w:noProof/>
          <w:lang w:val="en-US"/>
        </w:rPr>
        <w:t>]</w:t>
      </w:r>
      <w:r w:rsidR="0020390F" w:rsidRPr="00704099">
        <w:rPr>
          <w:rFonts w:cs="Calibri"/>
        </w:rPr>
        <w:fldChar w:fldCharType="end"/>
      </w:r>
      <w:r w:rsidRPr="00704099">
        <w:rPr>
          <w:rFonts w:cs="Calibri"/>
          <w:lang w:val="en-US"/>
        </w:rPr>
        <w:t xml:space="preserve"> to be modified to permit a greater number of soil layers. </w:t>
      </w:r>
    </w:p>
    <w:p w:rsidR="002927EB" w:rsidRPr="00704099" w:rsidRDefault="002927EB" w:rsidP="002927EB">
      <w:pPr>
        <w:spacing w:line="480" w:lineRule="auto"/>
        <w:ind w:firstLine="397"/>
        <w:jc w:val="both"/>
        <w:rPr>
          <w:rFonts w:cs="Calibri"/>
          <w:i/>
          <w:iCs/>
          <w:lang w:val="en-US"/>
        </w:rPr>
      </w:pPr>
      <w:r w:rsidRPr="00704099">
        <w:rPr>
          <w:rFonts w:cs="Calibri"/>
          <w:lang w:val="en-US"/>
        </w:rPr>
        <w:t xml:space="preserve">CLM4CN </w:t>
      </w:r>
      <w:r w:rsidR="0020390F" w:rsidRPr="00704099">
        <w:rPr>
          <w:rFonts w:cs="Calibri"/>
        </w:rPr>
        <w:fldChar w:fldCharType="begin">
          <w:fldData xml:space="preserve">PEVuZE5vdGU+PENpdGU+PEF1dGhvcj5MYXdyZW5jZTwvQXV0aG9yPjxZZWFyPjIwMTE8L1llYXI+
PFJlY051bT45OTY8L1JlY051bT48RGlzcGxheVRleHQ+WzxzdHlsZSBmYWNlPSJpdGFsaWMiPkxh
d3JlbmNlIGV0IGFsLjwvc3R5bGU+LCAyMDExXTwvRGlzcGxheVRleHQ+PHJlY29yZD48cmVjLW51
bWJlcj45OTY8L3JlYy1udW1iZXI+PGZvcmVpZ24ta2V5cz48a2V5IGFwcD0iRU4iIGRiLWlkPSJy
c2QyYTJwdnNkZDBzOGVlcGV3eHNlZTd4MGEyemYwOWY1ZjkiPjk5Njwva2V5PjwvZm9yZWlnbi1r
ZXlzPjxyZWYtdHlwZSBuYW1lPSJKb3VybmFsIEFydGljbGUiPjE3PC9yZWYtdHlwZT48Y29udHJp
YnV0b3JzPjxhdXRob3JzPjxhdXRob3I+TGF3cmVuY2UsIEQuIE0uPC9hdXRob3I+PGF1dGhvcj5P
bGVzb24sIEsuIFcuPC9hdXRob3I+PGF1dGhvcj5GbGFubmVyLCBNLiBHLjwvYXV0aG9yPjxhdXRo
b3I+VGhvcm50b24sIFAuIEUuPC9hdXRob3I+PGF1dGhvcj5Td2Vuc29uLCBTLiBDLjwvYXV0aG9y
PjxhdXRob3I+TGF3cmVuY2UsIFAuIEouPC9hdXRob3I+PGF1dGhvcj5aZW5nLCBYLiBCLjwvYXV0
aG9yPjxhdXRob3I+WWFuZywgWi4gTC48L2F1dGhvcj48YXV0aG9yPkxldmlzLCBTLjwvYXV0aG9y
PjxhdXRob3I+U2FrYWd1Y2hpLCBLLjwvYXV0aG9yPjxhdXRob3I+Qm9uYW4sIEcuIEIuPC9hdXRo
b3I+PGF1dGhvcj5TbGF0ZXIsIEEuIEcuPC9hdXRob3I+PC9hdXRob3JzPjwvY29udHJpYnV0b3Jz
PjxhdXRoLWFkZHJlc3M+TGF3cmVuY2UsIERNJiN4RDtOYXRsIEN0ciBBdG1vc3BoZXIgUmVzLCBO
Q0FSIEVhcnRoIFN5c3QgTGFiLCBDbGltYXRlICZhbXA7IEdsb2JhbCBEeW5hbSBEaXYsIFBPQiAz
MDAwLCBCb3VsZGVyLCBDTyA4MDMwNyBVU0EmI3hEO05hdGwgQ3RyIEF0bW9zcGhlciBSZXMsIE5D
QVIgRWFydGggU3lzdCBMYWIsIENsaW1hdGUgJmFtcDsgR2xvYmFsIER5bmFtIERpdiwgUE9CIDMw
MDAsIEJvdWxkZXIsIENPIDgwMzA3IFVTQSYjeEQ7TmF0bCBDdHIgQXRtb3NwaGVyIFJlcywgTkNB
UiBFYXJ0aCBTeXN0IExhYiwgQ2xpbWF0ZSAmYW1wOyBHbG9iYWwgRHluYW0gRGl2LCBCb3VsZGVy
LCBDTyA4MDMwNyBVU0EmI3hEO1VuaXYgTWljaGlnYW4sIERlcHQgQXRtb3NwaGVyIE9jZWFuICZh
bXA7IFNwYWNlIFNjaSwgQW5uIEFyYm9yLCBNSSA0ODEwOSBVU0EmI3hEO09hayBSaWRnZSBOYXRs
IExhYiwgRGl2IEVudmlyb25tIFNjaSwgT2FrIFJpZGdlLCBUTiAzNzgzMSBVU0EmI3hEO1VuaXYg
QXJpem9uYSwgRGVwdCBBdG1vc3BoZXIgU2NpLCBUdWNzb24sIEFaIFVTQSYjeEQ7VW5pdiBUZXhh
cyBBdXN0aW4sIERlcHQgR2VvbCBTY2ksIEpvaG4gQSAmYW1wOyBLYXRoZXJpbmUgRyBKYWNrc29u
IFNjaCBHZW9zY2ksIEF1c3RpbiwgVFggVVNBJiN4RDtVbml2IENvbG9yYWRvLCBDb29wZXJhdCBJ
bnN0IFJlcyBFbnZpcm9ubSBTY2ksIEJvdWxkZXIsIENPIDgwMzA5IFVTQTwvYXV0aC1hZGRyZXNz
Pjx0aXRsZXM+PHRpdGxlPlBhcmFtZXRlcml6YXRpb24gSW1wcm92ZW1lbnRzIGFuZCBGdW5jdGlv
bmFsIGFuZCBTdHJ1Y3R1cmFsIEFkdmFuY2VzIGluIFZlcnNpb24gNCBvZiB0aGUgQ29tbXVuaXR5
IExhbmQgTW9kZWw8L3RpdGxlPjxzZWNvbmRhcnktdGl0bGU+Sm91cm5hbCBvZiBBZHZhbmNlcyBp
biBNb2RlbGluZyBFYXJ0aCBTeXN0ZW1zPC9zZWNvbmRhcnktdGl0bGU+PGFsdC10aXRsZT5KIEFk
diBNb2RlbCBFYXJ0aCBTeTwvYWx0LXRpdGxlPjwvdGl0bGVzPjxwZXJpb2RpY2FsPjxmdWxsLXRp
dGxlPkpvdXJuYWwgb2YgQWR2YW5jZXMgaW4gTW9kZWxpbmcgRWFydGggU3lzdGVtczwvZnVsbC10
aXRsZT48YWJici0xPkogQWR2IE1vZGVsIEVhcnRoIFN5PC9hYmJyLTE+PC9wZXJpb2RpY2FsPjxh
bHQtcGVyaW9kaWNhbD48ZnVsbC10aXRsZT5Kb3VybmFsIG9mIEFkdmFuY2VzIGluIE1vZGVsaW5n
IEVhcnRoIFN5c3RlbXM8L2Z1bGwtdGl0bGU+PGFiYnItMT5KIEFkdiBNb2RlbCBFYXJ0aCBTeTwv
YWJici0xPjwvYWx0LXBlcmlvZGljYWw+PHZvbHVtZT4zPC92b2x1bWU+PGtleXdvcmRzPjxrZXl3
b3JkPmdsb2JhbCBjbGltYXRlIG1vZGVsPC9rZXl3b3JkPjxrZXl3b3JkPnVyYmFuIHBhcmFtZXRl
cml6YXRpb248L2tleXdvcmQ+PGtleXdvcmQ+cm91Z2huZXNzIGxlbmd0aDwva2V5d29yZD48a2V5
d29yZD5jYXJib24tZGlveGlkZTwva2V5d29yZD48a2V5d29yZD5zeXN0ZW0gbW9kZWw8L2tleXdv
cmQ+PGtleXdvcmQ+cGFydCBpPC9rZXl3b3JkPjxrZXl3b3JkPnNvaWw8L2tleXdvcmQ+PGtleXdv
cmQ+c3VyZmFjZTwva2V5d29yZD48a2V5d29yZD5ldmFwb3JhdGlvbjwva2V5d29yZD48a2V5d29y
ZD52YXJpYWJpbGl0eTwva2V5d29yZD48L2tleXdvcmRzPjxkYXRlcz48eWVhcj4yMDExPC95ZWFy
PjwvZGF0ZXM+PGlzYm4+MTk0Mi0yNDY2PC9pc2JuPjxhY2Nlc3Npb24tbnVtPklTSTowMDAzMDMx
OTg0MDAwMDI8L2FjY2Vzc2lvbi1udW0+PHVybHM+PHJlbGF0ZWQtdXJscz48dXJsPiZsdDtHbyB0
byBJU0kmZ3Q7Oi8vMDAwMzAzMTk4NDAwMDAyPC91cmw+PC9yZWxhdGVkLXVybHM+PC91cmxzPjxl
bGVjdHJvbmljLXJlc291cmNlLW51bT4xMC4xMDI5LzIwMTFtczAwMDA0NTwvZWxlY3Ryb25pYy1y
ZXNvdXJjZS1udW0+PGxhbmd1YWdlPkVuZ2xpc2g8L2xhbmd1YWdlPjwvcmVjb3JkPjwvQ2l0ZT48
L0VuZE5vdGU+
</w:fldData>
        </w:fldChar>
      </w:r>
      <w:r w:rsidRPr="00704099">
        <w:rPr>
          <w:rFonts w:cs="Calibri"/>
          <w:lang w:val="en-US"/>
        </w:rPr>
        <w:instrText xml:space="preserve"> ADDIN EN.CITE </w:instrText>
      </w:r>
      <w:r w:rsidR="0020390F" w:rsidRPr="00704099">
        <w:rPr>
          <w:rFonts w:cs="Calibri"/>
        </w:rPr>
        <w:fldChar w:fldCharType="begin">
          <w:fldData xml:space="preserve">PEVuZE5vdGU+PENpdGU+PEF1dGhvcj5MYXdyZW5jZTwvQXV0aG9yPjxZZWFyPjIwMTE8L1llYXI+
PFJlY051bT45OTY8L1JlY051bT48RGlzcGxheVRleHQ+WzxzdHlsZSBmYWNlPSJpdGFsaWMiPkxh
d3JlbmNlIGV0IGFsLjwvc3R5bGU+LCAyMDExXTwvRGlzcGxheVRleHQ+PHJlY29yZD48cmVjLW51
bWJlcj45OTY8L3JlYy1udW1iZXI+PGZvcmVpZ24ta2V5cz48a2V5IGFwcD0iRU4iIGRiLWlkPSJy
c2QyYTJwdnNkZDBzOGVlcGV3eHNlZTd4MGEyemYwOWY1ZjkiPjk5Njwva2V5PjwvZm9yZWlnbi1r
ZXlzPjxyZWYtdHlwZSBuYW1lPSJKb3VybmFsIEFydGljbGUiPjE3PC9yZWYtdHlwZT48Y29udHJp
YnV0b3JzPjxhdXRob3JzPjxhdXRob3I+TGF3cmVuY2UsIEQuIE0uPC9hdXRob3I+PGF1dGhvcj5P
bGVzb24sIEsuIFcuPC9hdXRob3I+PGF1dGhvcj5GbGFubmVyLCBNLiBHLjwvYXV0aG9yPjxhdXRo
b3I+VGhvcm50b24sIFAuIEUuPC9hdXRob3I+PGF1dGhvcj5Td2Vuc29uLCBTLiBDLjwvYXV0aG9y
PjxhdXRob3I+TGF3cmVuY2UsIFAuIEouPC9hdXRob3I+PGF1dGhvcj5aZW5nLCBYLiBCLjwvYXV0
aG9yPjxhdXRob3I+WWFuZywgWi4gTC48L2F1dGhvcj48YXV0aG9yPkxldmlzLCBTLjwvYXV0aG9y
PjxhdXRob3I+U2FrYWd1Y2hpLCBLLjwvYXV0aG9yPjxhdXRob3I+Qm9uYW4sIEcuIEIuPC9hdXRo
b3I+PGF1dGhvcj5TbGF0ZXIsIEEuIEcuPC9hdXRob3I+PC9hdXRob3JzPjwvY29udHJpYnV0b3Jz
PjxhdXRoLWFkZHJlc3M+TGF3cmVuY2UsIERNJiN4RDtOYXRsIEN0ciBBdG1vc3BoZXIgUmVzLCBO
Q0FSIEVhcnRoIFN5c3QgTGFiLCBDbGltYXRlICZhbXA7IEdsb2JhbCBEeW5hbSBEaXYsIFBPQiAz
MDAwLCBCb3VsZGVyLCBDTyA4MDMwNyBVU0EmI3hEO05hdGwgQ3RyIEF0bW9zcGhlciBSZXMsIE5D
QVIgRWFydGggU3lzdCBMYWIsIENsaW1hdGUgJmFtcDsgR2xvYmFsIER5bmFtIERpdiwgUE9CIDMw
MDAsIEJvdWxkZXIsIENPIDgwMzA3IFVTQSYjeEQ7TmF0bCBDdHIgQXRtb3NwaGVyIFJlcywgTkNB
UiBFYXJ0aCBTeXN0IExhYiwgQ2xpbWF0ZSAmYW1wOyBHbG9iYWwgRHluYW0gRGl2LCBCb3VsZGVy
LCBDTyA4MDMwNyBVU0EmI3hEO1VuaXYgTWljaGlnYW4sIERlcHQgQXRtb3NwaGVyIE9jZWFuICZh
bXA7IFNwYWNlIFNjaSwgQW5uIEFyYm9yLCBNSSA0ODEwOSBVU0EmI3hEO09hayBSaWRnZSBOYXRs
IExhYiwgRGl2IEVudmlyb25tIFNjaSwgT2FrIFJpZGdlLCBUTiAzNzgzMSBVU0EmI3hEO1VuaXYg
QXJpem9uYSwgRGVwdCBBdG1vc3BoZXIgU2NpLCBUdWNzb24sIEFaIFVTQSYjeEQ7VW5pdiBUZXhh
cyBBdXN0aW4sIERlcHQgR2VvbCBTY2ksIEpvaG4gQSAmYW1wOyBLYXRoZXJpbmUgRyBKYWNrc29u
IFNjaCBHZW9zY2ksIEF1c3RpbiwgVFggVVNBJiN4RDtVbml2IENvbG9yYWRvLCBDb29wZXJhdCBJ
bnN0IFJlcyBFbnZpcm9ubSBTY2ksIEJvdWxkZXIsIENPIDgwMzA5IFVTQTwvYXV0aC1hZGRyZXNz
Pjx0aXRsZXM+PHRpdGxlPlBhcmFtZXRlcml6YXRpb24gSW1wcm92ZW1lbnRzIGFuZCBGdW5jdGlv
bmFsIGFuZCBTdHJ1Y3R1cmFsIEFkdmFuY2VzIGluIFZlcnNpb24gNCBvZiB0aGUgQ29tbXVuaXR5
IExhbmQgTW9kZWw8L3RpdGxlPjxzZWNvbmRhcnktdGl0bGU+Sm91cm5hbCBvZiBBZHZhbmNlcyBp
biBNb2RlbGluZyBFYXJ0aCBTeXN0ZW1zPC9zZWNvbmRhcnktdGl0bGU+PGFsdC10aXRsZT5KIEFk
diBNb2RlbCBFYXJ0aCBTeTwvYWx0LXRpdGxlPjwvdGl0bGVzPjxwZXJpb2RpY2FsPjxmdWxsLXRp
dGxlPkpvdXJuYWwgb2YgQWR2YW5jZXMgaW4gTW9kZWxpbmcgRWFydGggU3lzdGVtczwvZnVsbC10
aXRsZT48YWJici0xPkogQWR2IE1vZGVsIEVhcnRoIFN5PC9hYmJyLTE+PC9wZXJpb2RpY2FsPjxh
bHQtcGVyaW9kaWNhbD48ZnVsbC10aXRsZT5Kb3VybmFsIG9mIEFkdmFuY2VzIGluIE1vZGVsaW5n
IEVhcnRoIFN5c3RlbXM8L2Z1bGwtdGl0bGU+PGFiYnItMT5KIEFkdiBNb2RlbCBFYXJ0aCBTeTwv
YWJici0xPjwvYWx0LXBlcmlvZGljYWw+PHZvbHVtZT4zPC92b2x1bWU+PGtleXdvcmRzPjxrZXl3
b3JkPmdsb2JhbCBjbGltYXRlIG1vZGVsPC9rZXl3b3JkPjxrZXl3b3JkPnVyYmFuIHBhcmFtZXRl
cml6YXRpb248L2tleXdvcmQ+PGtleXdvcmQ+cm91Z2huZXNzIGxlbmd0aDwva2V5d29yZD48a2V5
d29yZD5jYXJib24tZGlveGlkZTwva2V5d29yZD48a2V5d29yZD5zeXN0ZW0gbW9kZWw8L2tleXdv
cmQ+PGtleXdvcmQ+cGFydCBpPC9rZXl3b3JkPjxrZXl3b3JkPnNvaWw8L2tleXdvcmQ+PGtleXdv
cmQ+c3VyZmFjZTwva2V5d29yZD48a2V5d29yZD5ldmFwb3JhdGlvbjwva2V5d29yZD48a2V5d29y
ZD52YXJpYWJpbGl0eTwva2V5d29yZD48L2tleXdvcmRzPjxkYXRlcz48eWVhcj4yMDExPC95ZWFy
PjwvZGF0ZXM+PGlzYm4+MTk0Mi0yNDY2PC9pc2JuPjxhY2Nlc3Npb24tbnVtPklTSTowMDAzMDMx
OTg0MDAwMDI8L2FjY2Vzc2lvbi1udW0+PHVybHM+PHJlbGF0ZWQtdXJscz48dXJsPiZsdDtHbyB0
byBJU0kmZ3Q7Oi8vMDAwMzAzMTk4NDAwMDAyPC91cmw+PC9yZWxhdGVkLXVybHM+PC91cmxzPjxl
bGVjdHJvbmljLXJlc291cmNlLW51bT4xMC4xMDI5LzIwMTFtczAwMDA0NTwvZWxlY3Ryb25pYy1y
ZXNvdXJjZS1udW0+PGxhbmd1YWdlPkVuZ2xpc2g8L2xhbmd1YWdlPjwvcmVjb3JkPjwvQ2l0ZT48
L0VuZE5vdGU+
</w:fldData>
        </w:fldChar>
      </w:r>
      <w:r w:rsidRPr="00704099">
        <w:rPr>
          <w:rFonts w:cs="Calibri"/>
          <w:lang w:val="en-US"/>
        </w:rPr>
        <w:instrText xml:space="preserve"> ADDIN EN.CITE.DATA </w:instrText>
      </w:r>
      <w:r w:rsidR="0020390F" w:rsidRPr="00704099">
        <w:rPr>
          <w:rFonts w:cs="Calibri"/>
        </w:rPr>
      </w:r>
      <w:r w:rsidR="0020390F" w:rsidRPr="00704099">
        <w:rPr>
          <w:rFonts w:cs="Calibri"/>
        </w:rPr>
        <w:fldChar w:fldCharType="end"/>
      </w:r>
      <w:r w:rsidR="0020390F" w:rsidRPr="00704099">
        <w:rPr>
          <w:rFonts w:cs="Calibri"/>
        </w:rPr>
      </w:r>
      <w:r w:rsidR="0020390F" w:rsidRPr="00704099">
        <w:rPr>
          <w:rFonts w:cs="Calibri"/>
        </w:rPr>
        <w:fldChar w:fldCharType="separate"/>
      </w:r>
      <w:r w:rsidRPr="00704099">
        <w:rPr>
          <w:rFonts w:cs="Calibri"/>
          <w:noProof/>
          <w:lang w:val="en-US"/>
        </w:rPr>
        <w:t>[</w:t>
      </w:r>
      <w:hyperlink w:anchor="_ENREF_32" w:tooltip="Lawrence, 2011 #996" w:history="1">
        <w:r w:rsidR="0064313F" w:rsidRPr="00704099">
          <w:rPr>
            <w:rFonts w:cs="Calibri"/>
            <w:i/>
            <w:noProof/>
            <w:lang w:val="en-US"/>
          </w:rPr>
          <w:t>Lawrence et al.</w:t>
        </w:r>
        <w:r w:rsidR="0064313F" w:rsidRPr="00704099">
          <w:rPr>
            <w:rFonts w:cs="Calibri"/>
            <w:noProof/>
            <w:lang w:val="en-US"/>
          </w:rPr>
          <w:t>, 2011</w:t>
        </w:r>
      </w:hyperlink>
      <w:r w:rsidRPr="00704099">
        <w:rPr>
          <w:rFonts w:cs="Calibri"/>
          <w:noProof/>
          <w:lang w:val="en-US"/>
        </w:rPr>
        <w:t>]</w:t>
      </w:r>
      <w:r w:rsidR="0020390F" w:rsidRPr="00704099">
        <w:rPr>
          <w:rFonts w:cs="Calibri"/>
        </w:rPr>
        <w:fldChar w:fldCharType="end"/>
      </w:r>
      <w:r w:rsidRPr="00704099">
        <w:rPr>
          <w:rFonts w:cs="Calibri"/>
          <w:lang w:val="en-US"/>
        </w:rPr>
        <w:t xml:space="preserve"> is an updated version of CLM4, the land component of the Community Earth System Model (CESM) </w:t>
      </w:r>
      <w:r w:rsidR="0020390F" w:rsidRPr="00704099">
        <w:rPr>
          <w:rFonts w:cs="Calibri"/>
        </w:rPr>
        <w:fldChar w:fldCharType="begin">
          <w:fldData xml:space="preserve">PEVuZE5vdGU+PENpdGU+PEF1dGhvcj5Db2xsaW5zPC9BdXRob3I+PFllYXI+MjAwNjwvWWVhcj48
UmVjTnVtPjEwMDE8L1JlY051bT48RGlzcGxheVRleHQ+WzxzdHlsZSBmYWNlPSJpdGFsaWMiPkNv
bGxpbnMgZXQgYWwuPC9zdHlsZT4sIDIwMDZdPC9EaXNwbGF5VGV4dD48cmVjb3JkPjxyZWMtbnVt
YmVyPjEwMDE8L3JlYy1udW1iZXI+PGZvcmVpZ24ta2V5cz48a2V5IGFwcD0iRU4iIGRiLWlkPSJy
c2QyYTJwdnNkZDBzOGVlcGV3eHNlZTd4MGEyemYwOWY1ZjkiPjEwMDE8L2tleT48L2ZvcmVpZ24t
a2V5cz48cmVmLXR5cGUgbmFtZT0iSm91cm5hbCBBcnRpY2xlIj4xNzwvcmVmLXR5cGU+PGNvbnRy
aWJ1dG9ycz48YXV0aG9ycz48YXV0aG9yPkNvbGxpbnMsIFcuIEQuPC9hdXRob3I+PGF1dGhvcj5C
aXR6LCBDLiBNLjwvYXV0aG9yPjxhdXRob3I+QmxhY2ttb24sIE0uIEwuPC9hdXRob3I+PGF1dGhv
cj5Cb25hbiwgRy4gQi48L2F1dGhvcj48YXV0aG9yPkJyZXRoZXJ0b24sIEMuIFMuPC9hdXRob3I+
PGF1dGhvcj5DYXJ0b24sIEouIEEuPC9hdXRob3I+PGF1dGhvcj5DaGFuZywgUC48L2F1dGhvcj48
YXV0aG9yPkRvbmV5LCBTLiBDLjwvYXV0aG9yPjxhdXRob3I+SGFjaywgSi4gSi48L2F1dGhvcj48
YXV0aG9yPkhlbmRlcnNvbiwgVC4gQi48L2F1dGhvcj48YXV0aG9yPktpZWhsLCBKLiBULjwvYXV0
aG9yPjxhdXRob3I+TGFyZ2UsIFcuIEcuPC9hdXRob3I+PGF1dGhvcj5NY0tlbm5hLCBELiBTLjwv
YXV0aG9yPjxhdXRob3I+U2FudGVyLCBCLiBELjwvYXV0aG9yPjxhdXRob3I+U21pdGgsIFIuIEQu
PC9hdXRob3I+PC9hdXRob3JzPjwvY29udHJpYnV0b3JzPjxhdXRoLWFkZHJlc3M+Q29sbGlucywg
V0QmI3hEO05hdGwgQ3RyIEF0bW9zcGhlciBSZXMsIFBPQiAzMDAwLCBCb3VsZGVyLCBDTyA4MDMw
NyBVU0EmI3hEO05hdGwgQ3RyIEF0bW9zcGhlciBSZXMsIFBPQiAzMDAwLCBCb3VsZGVyLCBDTyA4
MDMwNyBVU0EmI3hEO05hdGwgQ3RyIEF0bW9zcGhlciBSZXMsIEJvdWxkZXIsIENPIDgwMzA3IFVT
QSYjeEQ7VW5pdiBXYXNoaW5ndG9uLCBTZWF0dGxlLCBXQSA5ODE5NSBVU0EmI3hEO1VuaXYgTWFy
eWxhbmQsIENvbGxlZ2UgUGssIE1EIDIwNzQyIFVTQSYjeEQ7VGV4YXMgQSZhbXA7TSBVbml2LCBD
b2xsZWdlIFN0biwgVFggVVNBJiN4RDtXb29kcyBIb2xlIE9jZWFub2cgSW5zdCwgV29vZHMgSG9s
ZSwgTUEgMDI1NDMgVVNBJiN4RDtMYXdyZW5jZSBMaXZlcm1vcmUgTmF0bCBMYWIsIExpdmVybW9y
ZSwgQ0EgVVNBJiN4RDtMb3MgQWxhbW9zIE5hdGwgTGFiLCBMb3MgQWxhbW9zLCBOTSBVU0E8L2F1
dGgtYWRkcmVzcz48dGl0bGVzPjx0aXRsZT5UaGUgQ29tbXVuaXR5IENsaW1hdGUgU3lzdGVtIE1v
ZGVsIHZlcnNpb24gMyAoQ0NTTTMpPC90aXRsZT48c2Vjb25kYXJ5LXRpdGxlPkpvdXJuYWwgb2Yg
Q2xpbWF0ZTwvc2Vjb25kYXJ5LXRpdGxlPjxhbHQtdGl0bGU+SiBDbGltYXRlPC9hbHQtdGl0bGU+
PC90aXRsZXM+PHBlcmlvZGljYWw+PGZ1bGwtdGl0bGU+Sm91cm5hbCBvZiBDbGltYXRlPC9mdWxs
LXRpdGxlPjxhYmJyLTE+SiBDbGltYXRlPC9hYmJyLTE+PC9wZXJpb2RpY2FsPjxhbHQtcGVyaW9k
aWNhbD48ZnVsbC10aXRsZT5Kb3VybmFsIG9mIENsaW1hdGU8L2Z1bGwtdGl0bGU+PGFiYnItMT5K
IENsaW1hdGU8L2FiYnItMT48L2FsdC1wZXJpb2RpY2FsPjxwYWdlcz4yMTIyLTIxNDM8L3BhZ2Vz
Pjx2b2x1bWU+MTk8L3ZvbHVtZT48bnVtYmVyPjExPC9udW1iZXI+PGtleXdvcmRzPjxrZXl3b3Jk
PmFyY3RpYyBzZWEtaWNlPC9rZXl3b3JkPjxrZXl3b3JkPmF0bW9zcGhlcmUgbW9kZWw8L2tleXdv
cmQ+PGtleXdvcmQ+bmF0aW9uYWwtY2VudGVyPC9rZXl3b3JkPjxrZXl3b3JkPnRoaWNrbmVzcyBk
aXN0cmlidXRpb248L2tleXdvcmQ+PGtleXdvcmQ+YWVyb3NvbCBkaXN0cmlidXRpb25zPC9rZXl3
b3JkPjxrZXl3b3JkPmR5bmFtaWNhbCBjb3JlPC9rZXl3b3JkPjxrZXl3b3JkPnN1cmZhY2UgYWxi
ZWRvPC9rZXl3b3JkPjxrZXl3b3JkPmVuZXJneSBidWRnZXQ8L2tleXdvcmQ+PGtleXdvcmQ+b2Nl
YW48L2tleXdvcmQ+PGtleXdvcmQ+c2ltdWxhdGlvbjwva2V5d29yZD48L2tleXdvcmRzPjxkYXRl
cz48eWVhcj4yMDA2PC95ZWFyPjxwdWItZGF0ZXM+PGRhdGU+SnVuIDE8L2RhdGU+PC9wdWItZGF0
ZXM+PC9kYXRlcz48aXNibj4wODk0LTg3NTU8L2lzYm4+PGFjY2Vzc2lvbi1udW0+SVNJOjAwMDIz
ODE0ODIwMDAwMjwvYWNjZXNzaW9uLW51bT48dXJscz48cmVsYXRlZC11cmxzPjx1cmw+Jmx0O0dv
IHRvIElTSSZndDs6Ly8wMDAyMzgxNDgyMDAwMDI8L3VybD48L3JlbGF0ZWQtdXJscz48L3VybHM+
PGxhbmd1YWdlPkVuZ2xpc2g8L2xhbmd1YWdlPjwvcmVjb3JkPjwvQ2l0ZT48L0VuZE5vdGU+AG==
</w:fldData>
        </w:fldChar>
      </w:r>
      <w:r w:rsidRPr="00704099">
        <w:rPr>
          <w:rFonts w:cs="Calibri"/>
          <w:lang w:val="en-US"/>
        </w:rPr>
        <w:instrText xml:space="preserve"> ADDIN EN.CITE </w:instrText>
      </w:r>
      <w:r w:rsidR="0020390F" w:rsidRPr="00704099">
        <w:rPr>
          <w:rFonts w:cs="Calibri"/>
        </w:rPr>
        <w:fldChar w:fldCharType="begin">
          <w:fldData xml:space="preserve">PEVuZE5vdGU+PENpdGU+PEF1dGhvcj5Db2xsaW5zPC9BdXRob3I+PFllYXI+MjAwNjwvWWVhcj48
UmVjTnVtPjEwMDE8L1JlY051bT48RGlzcGxheVRleHQ+WzxzdHlsZSBmYWNlPSJpdGFsaWMiPkNv
bGxpbnMgZXQgYWwuPC9zdHlsZT4sIDIwMDZdPC9EaXNwbGF5VGV4dD48cmVjb3JkPjxyZWMtbnVt
YmVyPjEwMDE8L3JlYy1udW1iZXI+PGZvcmVpZ24ta2V5cz48a2V5IGFwcD0iRU4iIGRiLWlkPSJy
c2QyYTJwdnNkZDBzOGVlcGV3eHNlZTd4MGEyemYwOWY1ZjkiPjEwMDE8L2tleT48L2ZvcmVpZ24t
a2V5cz48cmVmLXR5cGUgbmFtZT0iSm91cm5hbCBBcnRpY2xlIj4xNzwvcmVmLXR5cGU+PGNvbnRy
aWJ1dG9ycz48YXV0aG9ycz48YXV0aG9yPkNvbGxpbnMsIFcuIEQuPC9hdXRob3I+PGF1dGhvcj5C
aXR6LCBDLiBNLjwvYXV0aG9yPjxhdXRob3I+QmxhY2ttb24sIE0uIEwuPC9hdXRob3I+PGF1dGhv
cj5Cb25hbiwgRy4gQi48L2F1dGhvcj48YXV0aG9yPkJyZXRoZXJ0b24sIEMuIFMuPC9hdXRob3I+
PGF1dGhvcj5DYXJ0b24sIEouIEEuPC9hdXRob3I+PGF1dGhvcj5DaGFuZywgUC48L2F1dGhvcj48
YXV0aG9yPkRvbmV5LCBTLiBDLjwvYXV0aG9yPjxhdXRob3I+SGFjaywgSi4gSi48L2F1dGhvcj48
YXV0aG9yPkhlbmRlcnNvbiwgVC4gQi48L2F1dGhvcj48YXV0aG9yPktpZWhsLCBKLiBULjwvYXV0
aG9yPjxhdXRob3I+TGFyZ2UsIFcuIEcuPC9hdXRob3I+PGF1dGhvcj5NY0tlbm5hLCBELiBTLjwv
YXV0aG9yPjxhdXRob3I+U2FudGVyLCBCLiBELjwvYXV0aG9yPjxhdXRob3I+U21pdGgsIFIuIEQu
PC9hdXRob3I+PC9hdXRob3JzPjwvY29udHJpYnV0b3JzPjxhdXRoLWFkZHJlc3M+Q29sbGlucywg
V0QmI3hEO05hdGwgQ3RyIEF0bW9zcGhlciBSZXMsIFBPQiAzMDAwLCBCb3VsZGVyLCBDTyA4MDMw
NyBVU0EmI3hEO05hdGwgQ3RyIEF0bW9zcGhlciBSZXMsIFBPQiAzMDAwLCBCb3VsZGVyLCBDTyA4
MDMwNyBVU0EmI3hEO05hdGwgQ3RyIEF0bW9zcGhlciBSZXMsIEJvdWxkZXIsIENPIDgwMzA3IFVT
QSYjeEQ7VW5pdiBXYXNoaW5ndG9uLCBTZWF0dGxlLCBXQSA5ODE5NSBVU0EmI3hEO1VuaXYgTWFy
eWxhbmQsIENvbGxlZ2UgUGssIE1EIDIwNzQyIFVTQSYjeEQ7VGV4YXMgQSZhbXA7TSBVbml2LCBD
b2xsZWdlIFN0biwgVFggVVNBJiN4RDtXb29kcyBIb2xlIE9jZWFub2cgSW5zdCwgV29vZHMgSG9s
ZSwgTUEgMDI1NDMgVVNBJiN4RDtMYXdyZW5jZSBMaXZlcm1vcmUgTmF0bCBMYWIsIExpdmVybW9y
ZSwgQ0EgVVNBJiN4RDtMb3MgQWxhbW9zIE5hdGwgTGFiLCBMb3MgQWxhbW9zLCBOTSBVU0E8L2F1
dGgtYWRkcmVzcz48dGl0bGVzPjx0aXRsZT5UaGUgQ29tbXVuaXR5IENsaW1hdGUgU3lzdGVtIE1v
ZGVsIHZlcnNpb24gMyAoQ0NTTTMpPC90aXRsZT48c2Vjb25kYXJ5LXRpdGxlPkpvdXJuYWwgb2Yg
Q2xpbWF0ZTwvc2Vjb25kYXJ5LXRpdGxlPjxhbHQtdGl0bGU+SiBDbGltYXRlPC9hbHQtdGl0bGU+
PC90aXRsZXM+PHBlcmlvZGljYWw+PGZ1bGwtdGl0bGU+Sm91cm5hbCBvZiBDbGltYXRlPC9mdWxs
LXRpdGxlPjxhYmJyLTE+SiBDbGltYXRlPC9hYmJyLTE+PC9wZXJpb2RpY2FsPjxhbHQtcGVyaW9k
aWNhbD48ZnVsbC10aXRsZT5Kb3VybmFsIG9mIENsaW1hdGU8L2Z1bGwtdGl0bGU+PGFiYnItMT5K
IENsaW1hdGU8L2FiYnItMT48L2FsdC1wZXJpb2RpY2FsPjxwYWdlcz4yMTIyLTIxNDM8L3BhZ2Vz
Pjx2b2x1bWU+MTk8L3ZvbHVtZT48bnVtYmVyPjExPC9udW1iZXI+PGtleXdvcmRzPjxrZXl3b3Jk
PmFyY3RpYyBzZWEtaWNlPC9rZXl3b3JkPjxrZXl3b3JkPmF0bW9zcGhlcmUgbW9kZWw8L2tleXdv
cmQ+PGtleXdvcmQ+bmF0aW9uYWwtY2VudGVyPC9rZXl3b3JkPjxrZXl3b3JkPnRoaWNrbmVzcyBk
aXN0cmlidXRpb248L2tleXdvcmQ+PGtleXdvcmQ+YWVyb3NvbCBkaXN0cmlidXRpb25zPC9rZXl3
b3JkPjxrZXl3b3JkPmR5bmFtaWNhbCBjb3JlPC9rZXl3b3JkPjxrZXl3b3JkPnN1cmZhY2UgYWxi
ZWRvPC9rZXl3b3JkPjxrZXl3b3JkPmVuZXJneSBidWRnZXQ8L2tleXdvcmQ+PGtleXdvcmQ+b2Nl
YW48L2tleXdvcmQ+PGtleXdvcmQ+c2ltdWxhdGlvbjwva2V5d29yZD48L2tleXdvcmRzPjxkYXRl
cz48eWVhcj4yMDA2PC95ZWFyPjxwdWItZGF0ZXM+PGRhdGU+SnVuIDE8L2RhdGU+PC9wdWItZGF0
ZXM+PC9kYXRlcz48aXNibj4wODk0LTg3NTU8L2lzYm4+PGFjY2Vzc2lvbi1udW0+SVNJOjAwMDIz
ODE0ODIwMDAwMjwvYWNjZXNzaW9uLW51bT48dXJscz48cmVsYXRlZC11cmxzPjx1cmw+Jmx0O0dv
IHRvIElTSSZndDs6Ly8wMDAyMzgxNDgyMDAwMDI8L3VybD48L3JlbGF0ZWQtdXJscz48L3VybHM+
PGxhbmd1YWdlPkVuZ2xpc2g8L2xhbmd1YWdlPjwvcmVjb3JkPjwvQ2l0ZT48L0VuZE5vdGU+AG==
</w:fldData>
        </w:fldChar>
      </w:r>
      <w:r w:rsidRPr="00704099">
        <w:rPr>
          <w:rFonts w:cs="Calibri"/>
          <w:lang w:val="en-US"/>
        </w:rPr>
        <w:instrText xml:space="preserve"> ADDIN EN.CITE.DATA </w:instrText>
      </w:r>
      <w:r w:rsidR="0020390F" w:rsidRPr="00704099">
        <w:rPr>
          <w:rFonts w:cs="Calibri"/>
        </w:rPr>
      </w:r>
      <w:r w:rsidR="0020390F" w:rsidRPr="00704099">
        <w:rPr>
          <w:rFonts w:cs="Calibri"/>
        </w:rPr>
        <w:fldChar w:fldCharType="end"/>
      </w:r>
      <w:r w:rsidR="0020390F" w:rsidRPr="00704099">
        <w:rPr>
          <w:rFonts w:cs="Calibri"/>
        </w:rPr>
      </w:r>
      <w:r w:rsidR="0020390F" w:rsidRPr="00704099">
        <w:rPr>
          <w:rFonts w:cs="Calibri"/>
        </w:rPr>
        <w:fldChar w:fldCharType="separate"/>
      </w:r>
      <w:r w:rsidRPr="00704099">
        <w:rPr>
          <w:rFonts w:cs="Calibri"/>
          <w:noProof/>
          <w:lang w:val="en-US"/>
        </w:rPr>
        <w:t>[</w:t>
      </w:r>
      <w:hyperlink w:anchor="_ENREF_6" w:tooltip="Collins, 2006 #1001" w:history="1">
        <w:r w:rsidR="0064313F" w:rsidRPr="00704099">
          <w:rPr>
            <w:rFonts w:cs="Calibri"/>
            <w:i/>
            <w:noProof/>
            <w:lang w:val="en-US"/>
          </w:rPr>
          <w:t>Collins et al.</w:t>
        </w:r>
        <w:r w:rsidR="0064313F" w:rsidRPr="00704099">
          <w:rPr>
            <w:rFonts w:cs="Calibri"/>
            <w:noProof/>
            <w:lang w:val="en-US"/>
          </w:rPr>
          <w:t>, 2006</w:t>
        </w:r>
      </w:hyperlink>
      <w:r w:rsidRPr="00704099">
        <w:rPr>
          <w:rFonts w:cs="Calibri"/>
          <w:noProof/>
          <w:lang w:val="en-US"/>
        </w:rPr>
        <w:t>]</w:t>
      </w:r>
      <w:r w:rsidR="0020390F" w:rsidRPr="00704099">
        <w:rPr>
          <w:rFonts w:cs="Calibri"/>
        </w:rPr>
        <w:fldChar w:fldCharType="end"/>
      </w:r>
      <w:r w:rsidRPr="00704099">
        <w:rPr>
          <w:rFonts w:cs="Calibri"/>
          <w:lang w:val="en-US"/>
        </w:rPr>
        <w:t xml:space="preserve">, with a prognostic Carbon-Nitrogen biochemical model.  CLM4CN has specific parameterizations for the thermal and hydraulic properties of organic soil </w:t>
      </w:r>
      <w:r w:rsidR="0020390F" w:rsidRPr="00704099">
        <w:rPr>
          <w:rFonts w:cs="Calibri"/>
        </w:rPr>
        <w:fldChar w:fldCharType="begin"/>
      </w:r>
      <w:r w:rsidRPr="00704099">
        <w:rPr>
          <w:rFonts w:cs="Calibri"/>
          <w:lang w:val="en-US"/>
        </w:rPr>
        <w:instrText xml:space="preserve"> ADDIN EN.CITE &lt;EndNote&gt;&lt;Cite&gt;&lt;Author&gt;Lawrence&lt;/Author&gt;&lt;Year&gt;2008&lt;/Year&gt;&lt;RecNum&gt;1004&lt;/RecNum&gt;&lt;DisplayText&gt;[&lt;style face="italic"&gt;Lawrence and Slater&lt;/style&gt;, 2008]&lt;/DisplayText&gt;&lt;record&gt;&lt;rec-number&gt;1004&lt;/rec-number&gt;&lt;foreign-keys&gt;&lt;key app="EN" db-id="rsd2a2pvsdd0s8eepewxsee7x0a2zf09f5f9"&gt;1004&lt;/key&gt;&lt;/foreign-keys&gt;&lt;ref-type name="Journal Article"&gt;17&lt;/ref-type&gt;&lt;contributors&gt;&lt;authors&gt;&lt;author&gt;Lawrence, D. M.&lt;/author&gt;&lt;author&gt;Slater, A. G.&lt;/author&gt;&lt;/authors&gt;&lt;/contributors&gt;&lt;auth-address&gt;Lawrence, DM&amp;#xD;Natl Ctr Atmospher Res, POB 3000, Boulder, CO 80307 USA&amp;#xD;Natl Ctr Atmospher Res, POB 3000, Boulder, CO 80307 USA&amp;#xD;Natl Ctr Atmospher Res, Boulder, CO 80307 USA&amp;#xD;Cooperat Inst Res Environm Sci, Boulder, CO USA&lt;/auth-address&gt;&lt;titles&gt;&lt;title&gt;Incorporating organic soil into a global climate model&lt;/title&gt;&lt;secondary-title&gt;Climate Dynamics&lt;/secondary-title&gt;&lt;alt-title&gt;Clim Dynam&lt;/alt-title&gt;&lt;/titles&gt;&lt;periodical&gt;&lt;full-title&gt;Climate Dynamics&lt;/full-title&gt;&lt;abbr-1&gt;Clim Dynam&lt;/abbr-1&gt;&lt;/periodical&gt;&lt;alt-periodical&gt;&lt;full-title&gt;Climate Dynamics&lt;/full-title&gt;&lt;abbr-1&gt;Clim Dynam&lt;/abbr-1&gt;&lt;/alt-periodical&gt;&lt;pages&gt;145-160&lt;/pages&gt;&lt;volume&gt;30&lt;/volume&gt;&lt;number&gt;2-3&lt;/number&gt;&lt;keywords&gt;&lt;keyword&gt;arctic tundra&lt;/keyword&gt;&lt;keyword&gt;hydraulic-properties&lt;/keyword&gt;&lt;keyword&gt;northern alaska&lt;/keyword&gt;&lt;keyword&gt;active layer&lt;/keyword&gt;&lt;keyword&gt;permafrost&lt;/keyword&gt;&lt;keyword&gt;moisture&lt;/keyword&gt;&lt;keyword&gt;carbon&lt;/keyword&gt;&lt;keyword&gt;conductivity&lt;/keyword&gt;&lt;keyword&gt;simulation&lt;/keyword&gt;&lt;keyword&gt;hydrology&lt;/keyword&gt;&lt;/keywords&gt;&lt;dates&gt;&lt;year&gt;2008&lt;/year&gt;&lt;pub-dates&gt;&lt;date&gt;Feb&lt;/date&gt;&lt;/pub-dates&gt;&lt;/dates&gt;&lt;isbn&gt;0930-7575&lt;/isbn&gt;&lt;accession-num&gt;ISI:000252403300003&lt;/accession-num&gt;&lt;urls&gt;&lt;related-urls&gt;&lt;url&gt;&amp;lt;Go to ISI&amp;gt;://000252403300003&lt;/url&gt;&lt;/related-urls&gt;&lt;/urls&gt;&lt;electronic-resource-num&gt;10.1007/s00382-007-0278-1&lt;/electronic-resource-num&gt;&lt;language&gt;English&lt;/language&gt;&lt;/record&gt;&lt;/Cite&gt;&lt;/EndNote&gt;</w:instrText>
      </w:r>
      <w:r w:rsidR="0020390F" w:rsidRPr="00704099">
        <w:rPr>
          <w:rFonts w:cs="Calibri"/>
        </w:rPr>
        <w:fldChar w:fldCharType="separate"/>
      </w:r>
      <w:r w:rsidRPr="00704099">
        <w:rPr>
          <w:rFonts w:cs="Calibri"/>
          <w:noProof/>
          <w:lang w:val="en-US"/>
        </w:rPr>
        <w:t>[</w:t>
      </w:r>
      <w:hyperlink w:anchor="_ENREF_30" w:tooltip="Lawrence, 2008 #1004" w:history="1">
        <w:r w:rsidR="0064313F" w:rsidRPr="00704099">
          <w:rPr>
            <w:rFonts w:cs="Calibri"/>
            <w:i/>
            <w:noProof/>
            <w:lang w:val="en-US"/>
          </w:rPr>
          <w:t>Lawrence and Slater</w:t>
        </w:r>
        <w:r w:rsidR="0064313F" w:rsidRPr="00704099">
          <w:rPr>
            <w:rFonts w:cs="Calibri"/>
            <w:noProof/>
            <w:lang w:val="en-US"/>
          </w:rPr>
          <w:t>, 2008</w:t>
        </w:r>
      </w:hyperlink>
      <w:r w:rsidRPr="00704099">
        <w:rPr>
          <w:rFonts w:cs="Calibri"/>
          <w:noProof/>
          <w:lang w:val="en-US"/>
        </w:rPr>
        <w:t>]</w:t>
      </w:r>
      <w:r w:rsidR="0020390F" w:rsidRPr="00704099">
        <w:rPr>
          <w:rFonts w:cs="Calibri"/>
        </w:rPr>
        <w:fldChar w:fldCharType="end"/>
      </w:r>
      <w:r w:rsidRPr="00704099">
        <w:rPr>
          <w:rFonts w:cs="Calibri"/>
          <w:lang w:val="en-US"/>
        </w:rPr>
        <w:t xml:space="preserve">, incorporates boreal PFTs, and its soil temperature profiles and permafrost extent perform well when compared to observations </w:t>
      </w:r>
      <w:r w:rsidR="0020390F" w:rsidRPr="00704099">
        <w:rPr>
          <w:rFonts w:cs="Calibri"/>
        </w:rPr>
        <w:fldChar w:fldCharType="begin">
          <w:fldData xml:space="preserve">PEVuZE5vdGU+PENpdGU+PEF1dGhvcj5MYXdyZW5jZTwvQXV0aG9yPjxZZWFyPjIwMDg8L1llYXI+
PFJlY051bT4xMDA2PC9SZWNOdW0+PERpc3BsYXlUZXh0Pls8c3R5bGUgZmFjZT0iaXRhbGljIj5M
YXdyZW5jZSBldCBhbC48L3N0eWxlPiwgMjAwOF08L0Rpc3BsYXlUZXh0PjxyZWNvcmQ+PHJlYy1u
dW1iZXI+MTAwNjwvcmVjLW51bWJlcj48Zm9yZWlnbi1rZXlzPjxrZXkgYXBwPSJFTiIgZGItaWQ9
InJzZDJhMnB2c2RkMHM4ZWVwZXd4c2VlN3gwYTJ6ZjA5ZjVmOSI+MTAwNjwva2V5PjwvZm9yZWln
bi1rZXlzPjxyZWYtdHlwZSBuYW1lPSJKb3VybmFsIEFydGljbGUiPjE3PC9yZWYtdHlwZT48Y29u
dHJpYnV0b3JzPjxhdXRob3JzPjxhdXRob3I+TGF3cmVuY2UsIEQuIE0uPC9hdXRob3I+PGF1dGhv
cj5TbGF0ZXIsIEEuIEcuPC9hdXRob3I+PGF1dGhvcj5Sb21hbm92c2t5LCBWLiBFLjwvYXV0aG9y
PjxhdXRob3I+Tmljb2xza3ksIEQuIEouPC9hdXRob3I+PC9hdXRob3JzPjwvY29udHJpYnV0b3Jz
PjxhdXRoLWFkZHJlc3M+TGF3cmVuY2UsIERNJiN4RDtOYXRsIEN0ciBBdG1vc3BoZXIgUmVzLCBD
bGltYXRlICZhbXA7IEdsb2JhbCBEeW5hbSBEaXYsIFBPQiAzMDAwLCBCb3VsZGVyLCBDTyA4MDMw
NyBVU0EmI3hEO05hdGwgQ3RyIEF0bW9zcGhlciBSZXMsIENsaW1hdGUgJmFtcDsgR2xvYmFsIER5
bmFtIERpdiwgUE9CIDMwMDAsIEJvdWxkZXIsIENPIDgwMzA3IFVTQSYjeEQ7TmF0bCBDdHIgQXRt
b3NwaGVyIFJlcywgQ2xpbWF0ZSAmYW1wOyBHbG9iYWwgRHluYW0gRGl2LCBCb3VsZGVyLCBDTyA4
MDMwNyBVU0EmI3hEO1VuaXYgQWxhc2thIEZhaXJiYW5rcywgSW5zdCBHZW9waHlzLCBGYWlyYmFu
a3MsIEFLIDk5Nzc1IFVTQSYjeEQ7VW5pdiBDb2xvcmFkbywgQ29vcGVyYXQgSW5zdCBSZXMgRW52
aXJvbm0gU2NpLCBCb3VsZGVyLCBDTyA4MDMwOSBVU0E8L2F1dGgtYWRkcmVzcz48dGl0bGVzPjx0
aXRsZT5TZW5zaXRpdml0eSBvZiBhIG1vZGVsIHByb2plY3Rpb24gb2YgbmVhci1zdXJmYWNlIHBl
cm1hZnJvc3QgZGVncmFkYXRpb24gdG8gc29pbCBjb2x1bW4gZGVwdGggYW5kIHJlcHJlc2VudGF0
aW9uIG9mIHNvaWwgb3JnYW5pYyBtYXR0ZXI8L3RpdGxlPjxzZWNvbmRhcnktdGl0bGU+Sm91cm5h
bCBvZiBHZW9waHlzaWNhbCBSZXNlYXJjaC1FYXJ0aCBTdXJmYWNlPC9zZWNvbmRhcnktdGl0bGU+
PGFsdC10aXRsZT5KIEdlb3BoeXMgUmVzLUVhcnRoPC9hbHQtdGl0bGU+PC90aXRsZXM+PHBlcmlv
ZGljYWw+PGZ1bGwtdGl0bGU+Sm91cm5hbCBvZiBHZW9waHlzaWNhbCBSZXNlYXJjaC1FYXJ0aCBT
dXJmYWNlPC9mdWxsLXRpdGxlPjxhYmJyLTE+SiBHZW9waHlzIFJlcy1FYXJ0aDwvYWJici0xPjwv
cGVyaW9kaWNhbD48YWx0LXBlcmlvZGljYWw+PGZ1bGwtdGl0bGU+Sm91cm5hbCBvZiBHZW9waHlz
aWNhbCBSZXNlYXJjaC1FYXJ0aCBTdXJmYWNlPC9mdWxsLXRpdGxlPjxhYmJyLTE+SiBHZW9waHlz
IFJlcy1FYXJ0aDwvYWJici0xPjwvYWx0LXBlcmlvZGljYWw+PHZvbHVtZT4xMTM8L3ZvbHVtZT48
bnVtYmVyPkYyPC9udW1iZXI+PGtleXdvcmRzPjxrZXl3b3JkPmNsaW1hdGUtY2hhbmdlPC9rZXl3
b3JkPjxrZXl3b3JkPmFyY3RpYyB0dW5kcmE8L2tleXdvcmQ+PGtleXdvcmQ+YWxhc2thPC9rZXl3
b3JkPjxrZXl3b3JkPjIxc3QtY2VudHVyeTwva2V5d29yZD48a2V5d29yZD5zaW11bGF0aW9uPC9r
ZXl3b3JkPjxrZXl3b3JkPmltcGFjdHM8L2tleXdvcmQ+PGtleXdvcmQ+c3lzdGVtPC9rZXl3b3Jk
PjxrZXl3b3JkPmNjc20zPC9rZXl3b3JkPjxrZXl3b3JkPmdjbTwva2V5d29yZD48L2tleXdvcmRz
PjxkYXRlcz48eWVhcj4yMDA4PC95ZWFyPjxwdWItZGF0ZXM+PGRhdGU+TWF5IDY8L2RhdGU+PC9w
dWItZGF0ZXM+PC9kYXRlcz48aXNibj4wMTQ4LTAyMjc8L2lzYm4+PGFjY2Vzc2lvbi1udW0+SVNJ
OjAwMDI1NTgyODYwMDAwNTwvYWNjZXNzaW9uLW51bT48dXJscz48cmVsYXRlZC11cmxzPjx1cmw+
Jmx0O0dvIHRvIElTSSZndDs6Ly8wMDAyNTU4Mjg2MDAwMDU8L3VybD48L3JlbGF0ZWQtdXJscz48
L3VybHM+PGVsZWN0cm9uaWMtcmVzb3VyY2UtbnVtPjEwLjEwMjkvMjAwN2pmMDAwODgzPC9lbGVj
dHJvbmljLXJlc291cmNlLW51bT48bGFuZ3VhZ2U+RW5nbGlzaDwvbGFuZ3VhZ2U+PC9yZWNvcmQ+
PC9DaXRlPjwvRW5kTm90ZT4A
</w:fldData>
        </w:fldChar>
      </w:r>
      <w:r w:rsidRPr="00704099">
        <w:rPr>
          <w:rFonts w:cs="Calibri"/>
          <w:lang w:val="en-US"/>
        </w:rPr>
        <w:instrText xml:space="preserve"> ADDIN EN.CITE </w:instrText>
      </w:r>
      <w:r w:rsidR="0020390F" w:rsidRPr="00704099">
        <w:rPr>
          <w:rFonts w:cs="Calibri"/>
        </w:rPr>
        <w:fldChar w:fldCharType="begin">
          <w:fldData xml:space="preserve">PEVuZE5vdGU+PENpdGU+PEF1dGhvcj5MYXdyZW5jZTwvQXV0aG9yPjxZZWFyPjIwMDg8L1llYXI+
PFJlY051bT4xMDA2PC9SZWNOdW0+PERpc3BsYXlUZXh0Pls8c3R5bGUgZmFjZT0iaXRhbGljIj5M
YXdyZW5jZSBldCBhbC48L3N0eWxlPiwgMjAwOF08L0Rpc3BsYXlUZXh0PjxyZWNvcmQ+PHJlYy1u
dW1iZXI+MTAwNjwvcmVjLW51bWJlcj48Zm9yZWlnbi1rZXlzPjxrZXkgYXBwPSJFTiIgZGItaWQ9
InJzZDJhMnB2c2RkMHM4ZWVwZXd4c2VlN3gwYTJ6ZjA5ZjVmOSI+MTAwNjwva2V5PjwvZm9yZWln
bi1rZXlzPjxyZWYtdHlwZSBuYW1lPSJKb3VybmFsIEFydGljbGUiPjE3PC9yZWYtdHlwZT48Y29u
dHJpYnV0b3JzPjxhdXRob3JzPjxhdXRob3I+TGF3cmVuY2UsIEQuIE0uPC9hdXRob3I+PGF1dGhv
cj5TbGF0ZXIsIEEuIEcuPC9hdXRob3I+PGF1dGhvcj5Sb21hbm92c2t5LCBWLiBFLjwvYXV0aG9y
PjxhdXRob3I+Tmljb2xza3ksIEQuIEouPC9hdXRob3I+PC9hdXRob3JzPjwvY29udHJpYnV0b3Jz
PjxhdXRoLWFkZHJlc3M+TGF3cmVuY2UsIERNJiN4RDtOYXRsIEN0ciBBdG1vc3BoZXIgUmVzLCBD
bGltYXRlICZhbXA7IEdsb2JhbCBEeW5hbSBEaXYsIFBPQiAzMDAwLCBCb3VsZGVyLCBDTyA4MDMw
NyBVU0EmI3hEO05hdGwgQ3RyIEF0bW9zcGhlciBSZXMsIENsaW1hdGUgJmFtcDsgR2xvYmFsIER5
bmFtIERpdiwgUE9CIDMwMDAsIEJvdWxkZXIsIENPIDgwMzA3IFVTQSYjeEQ7TmF0bCBDdHIgQXRt
b3NwaGVyIFJlcywgQ2xpbWF0ZSAmYW1wOyBHbG9iYWwgRHluYW0gRGl2LCBCb3VsZGVyLCBDTyA4
MDMwNyBVU0EmI3hEO1VuaXYgQWxhc2thIEZhaXJiYW5rcywgSW5zdCBHZW9waHlzLCBGYWlyYmFu
a3MsIEFLIDk5Nzc1IFVTQSYjeEQ7VW5pdiBDb2xvcmFkbywgQ29vcGVyYXQgSW5zdCBSZXMgRW52
aXJvbm0gU2NpLCBCb3VsZGVyLCBDTyA4MDMwOSBVU0E8L2F1dGgtYWRkcmVzcz48dGl0bGVzPjx0
aXRsZT5TZW5zaXRpdml0eSBvZiBhIG1vZGVsIHByb2plY3Rpb24gb2YgbmVhci1zdXJmYWNlIHBl
cm1hZnJvc3QgZGVncmFkYXRpb24gdG8gc29pbCBjb2x1bW4gZGVwdGggYW5kIHJlcHJlc2VudGF0
aW9uIG9mIHNvaWwgb3JnYW5pYyBtYXR0ZXI8L3RpdGxlPjxzZWNvbmRhcnktdGl0bGU+Sm91cm5h
bCBvZiBHZW9waHlzaWNhbCBSZXNlYXJjaC1FYXJ0aCBTdXJmYWNlPC9zZWNvbmRhcnktdGl0bGU+
PGFsdC10aXRsZT5KIEdlb3BoeXMgUmVzLUVhcnRoPC9hbHQtdGl0bGU+PC90aXRsZXM+PHBlcmlv
ZGljYWw+PGZ1bGwtdGl0bGU+Sm91cm5hbCBvZiBHZW9waHlzaWNhbCBSZXNlYXJjaC1FYXJ0aCBT
dXJmYWNlPC9mdWxsLXRpdGxlPjxhYmJyLTE+SiBHZW9waHlzIFJlcy1FYXJ0aDwvYWJici0xPjwv
cGVyaW9kaWNhbD48YWx0LXBlcmlvZGljYWw+PGZ1bGwtdGl0bGU+Sm91cm5hbCBvZiBHZW9waHlz
aWNhbCBSZXNlYXJjaC1FYXJ0aCBTdXJmYWNlPC9mdWxsLXRpdGxlPjxhYmJyLTE+SiBHZW9waHlz
IFJlcy1FYXJ0aDwvYWJici0xPjwvYWx0LXBlcmlvZGljYWw+PHZvbHVtZT4xMTM8L3ZvbHVtZT48
bnVtYmVyPkYyPC9udW1iZXI+PGtleXdvcmRzPjxrZXl3b3JkPmNsaW1hdGUtY2hhbmdlPC9rZXl3
b3JkPjxrZXl3b3JkPmFyY3RpYyB0dW5kcmE8L2tleXdvcmQ+PGtleXdvcmQ+YWxhc2thPC9rZXl3
b3JkPjxrZXl3b3JkPjIxc3QtY2VudHVyeTwva2V5d29yZD48a2V5d29yZD5zaW11bGF0aW9uPC9r
ZXl3b3JkPjxrZXl3b3JkPmltcGFjdHM8L2tleXdvcmQ+PGtleXdvcmQ+c3lzdGVtPC9rZXl3b3Jk
PjxrZXl3b3JkPmNjc20zPC9rZXl3b3JkPjxrZXl3b3JkPmdjbTwva2V5d29yZD48L2tleXdvcmRz
PjxkYXRlcz48eWVhcj4yMDA4PC95ZWFyPjxwdWItZGF0ZXM+PGRhdGU+TWF5IDY8L2RhdGU+PC9w
dWItZGF0ZXM+PC9kYXRlcz48aXNibj4wMTQ4LTAyMjc8L2lzYm4+PGFjY2Vzc2lvbi1udW0+SVNJ
OjAwMDI1NTgyODYwMDAwNTwvYWNjZXNzaW9uLW51bT48dXJscz48cmVsYXRlZC11cmxzPjx1cmw+
Jmx0O0dvIHRvIElTSSZndDs6Ly8wMDAyNTU4Mjg2MDAwMDU8L3VybD48L3JlbGF0ZWQtdXJscz48
L3VybHM+PGVsZWN0cm9uaWMtcmVzb3VyY2UtbnVtPjEwLjEwMjkvMjAwN2pmMDAwODgzPC9lbGVj
dHJvbmljLXJlc291cmNlLW51bT48bGFuZ3VhZ2U+RW5nbGlzaDwvbGFuZ3VhZ2U+PC9yZWNvcmQ+
PC9DaXRlPjwvRW5kTm90ZT4A
</w:fldData>
        </w:fldChar>
      </w:r>
      <w:r w:rsidRPr="00704099">
        <w:rPr>
          <w:rFonts w:cs="Calibri"/>
          <w:lang w:val="en-US"/>
        </w:rPr>
        <w:instrText xml:space="preserve"> ADDIN EN.CITE.DATA </w:instrText>
      </w:r>
      <w:r w:rsidR="0020390F" w:rsidRPr="00704099">
        <w:rPr>
          <w:rFonts w:cs="Calibri"/>
        </w:rPr>
      </w:r>
      <w:r w:rsidR="0020390F" w:rsidRPr="00704099">
        <w:rPr>
          <w:rFonts w:cs="Calibri"/>
        </w:rPr>
        <w:fldChar w:fldCharType="end"/>
      </w:r>
      <w:r w:rsidR="0020390F" w:rsidRPr="00704099">
        <w:rPr>
          <w:rFonts w:cs="Calibri"/>
        </w:rPr>
      </w:r>
      <w:r w:rsidR="0020390F" w:rsidRPr="00704099">
        <w:rPr>
          <w:rFonts w:cs="Calibri"/>
        </w:rPr>
        <w:fldChar w:fldCharType="separate"/>
      </w:r>
      <w:r w:rsidRPr="00704099">
        <w:rPr>
          <w:rFonts w:cs="Calibri"/>
          <w:noProof/>
          <w:lang w:val="en-US"/>
        </w:rPr>
        <w:t>[</w:t>
      </w:r>
      <w:hyperlink w:anchor="_ENREF_31" w:tooltip="Lawrence, 2008 #1006" w:history="1">
        <w:r w:rsidR="0064313F" w:rsidRPr="00704099">
          <w:rPr>
            <w:rFonts w:cs="Calibri"/>
            <w:i/>
            <w:noProof/>
            <w:lang w:val="en-US"/>
          </w:rPr>
          <w:t>Lawrence et al.</w:t>
        </w:r>
        <w:r w:rsidR="0064313F" w:rsidRPr="00704099">
          <w:rPr>
            <w:rFonts w:cs="Calibri"/>
            <w:noProof/>
            <w:lang w:val="en-US"/>
          </w:rPr>
          <w:t>, 2008</w:t>
        </w:r>
      </w:hyperlink>
      <w:r w:rsidRPr="00704099">
        <w:rPr>
          <w:rFonts w:cs="Calibri"/>
          <w:noProof/>
          <w:lang w:val="en-US"/>
        </w:rPr>
        <w:t>]</w:t>
      </w:r>
      <w:r w:rsidR="0020390F" w:rsidRPr="00704099">
        <w:rPr>
          <w:rFonts w:cs="Calibri"/>
        </w:rPr>
        <w:fldChar w:fldCharType="end"/>
      </w:r>
      <w:r w:rsidRPr="00704099">
        <w:rPr>
          <w:rFonts w:cs="Calibri"/>
          <w:lang w:val="en-US"/>
        </w:rPr>
        <w:t xml:space="preserve">. </w:t>
      </w:r>
    </w:p>
    <w:p w:rsidR="002927EB" w:rsidRPr="00704099" w:rsidRDefault="002927EB" w:rsidP="002927EB">
      <w:pPr>
        <w:spacing w:line="480" w:lineRule="auto"/>
        <w:ind w:firstLine="397"/>
        <w:jc w:val="both"/>
        <w:rPr>
          <w:rFonts w:cs="Calibri"/>
          <w:lang w:val="en-US"/>
        </w:rPr>
      </w:pPr>
      <w:r w:rsidRPr="00704099">
        <w:rPr>
          <w:rFonts w:cs="Calibri"/>
          <w:lang w:val="en-US"/>
        </w:rPr>
        <w:lastRenderedPageBreak/>
        <w:t xml:space="preserve">The SDGVM </w:t>
      </w:r>
      <w:r w:rsidR="0020390F" w:rsidRPr="00704099">
        <w:rPr>
          <w:rFonts w:cs="Calibri"/>
        </w:rPr>
        <w:fldChar w:fldCharType="begin">
          <w:fldData xml:space="preserve">PEVuZE5vdGU+PENpdGU+PEF1dGhvcj5Xb29kd2FyZDwvQXV0aG9yPjxZZWFyPjIwMDQ8L1llYXI+
PFJlY051bT4xMDEwPC9SZWNOdW0+PERpc3BsYXlUZXh0Pls8c3R5bGUgZmFjZT0iaXRhbGljIj5X
b29kd2FyZCBhbmQgTG9tYXM8L3N0eWxlPiwgMjAwNDsgPHN0eWxlIGZhY2U9Iml0YWxpYyI+V29v
ZHdhcmQgZXQgYWwuPC9zdHlsZT4sIDE5OTVdPC9EaXNwbGF5VGV4dD48cmVjb3JkPjxyZWMtbnVt
YmVyPjEwMTA8L3JlYy1udW1iZXI+PGZvcmVpZ24ta2V5cz48a2V5IGFwcD0iRU4iIGRiLWlkPSJy
c2QyYTJwdnNkZDBzOGVlcGV3eHNlZTd4MGEyemYwOWY1ZjkiPjEwMTA8L2tleT48L2ZvcmVpZ24t
a2V5cz48cmVmLXR5cGUgbmFtZT0iSm91cm5hbCBBcnRpY2xlIj4xNzwvcmVmLXR5cGU+PGNvbnRy
aWJ1dG9ycz48YXV0aG9ycz48YXV0aG9yPldvb2R3YXJkLCBGLiBJLjwvYXV0aG9yPjxhdXRob3I+
TG9tYXMsIE0uIFIuPC9hdXRob3I+PC9hdXRob3JzPjwvY29udHJpYnV0b3JzPjxhdXRoLWFkZHJl
c3M+V29vZHdhcmQsIEZJJiN4RDtVbml2IFNoZWZmaWVsZCwgTkVSQywgQ3RyIFRlcnJlc3RyaWFs
IENhcmJvbiBEeW5hbSwgU2hlZmZpZWxkIFMxMCAyVE4sIFMgWW9ya3NoaXJlLCBFbmdsYW5kJiN4
RDtVbml2IFNoZWZmaWVsZCwgTkVSQywgQ3RyIFRlcnJlc3RyaWFsIENhcmJvbiBEeW5hbSwgU2hl
ZmZpZWxkIFMxMCAyVE4sIFMgWW9ya3NoaXJlLCBFbmdsYW5kJiN4RDtVbml2IFNoZWZmaWVsZCwg
TkVSQywgQ3RyIFRlcnJlc3RyaWFsIENhcmJvbiBEeW5hbSwgU2hlZmZpZWxkIFMxMCAyVE4sIFMg
WW9ya3NoaXJlLCBFbmdsYW5kJiN4RDtVbml2IFNoZWZmaWVsZCwgRGVwdCBBbmltICZhbXA7IFBs
YW50IFNjaSwgU2hlZmZpZWxkIFMxMCAyVE4sIFMgWW9ya3NoaXJlLCBFbmdsYW5kPC9hdXRoLWFk
ZHJlc3M+PHRpdGxlcz48dGl0bGU+VmVnZXRhdGlvbiBkeW5hbWljcyAtIHNpbXVsYXRpbmcgcmVz
cG9uc2VzIHRvIGNsaW1hdGljIGNoYW5nZTwvdGl0bGU+PHNlY29uZGFyeS10aXRsZT5CaW9sb2dp
Y2FsIFJldmlld3M8L3NlY29uZGFyeS10aXRsZT48YWx0LXRpdGxlPkJpb2wgUmV2PC9hbHQtdGl0
bGU+PC90aXRsZXM+PHBlcmlvZGljYWw+PGZ1bGwtdGl0bGU+QmlvbG9naWNhbCBSZXZpZXdzPC9m
dWxsLXRpdGxlPjxhYmJyLTE+QmlvbCBSZXY8L2FiYnItMT48L3BlcmlvZGljYWw+PGFsdC1wZXJp
b2RpY2FsPjxmdWxsLXRpdGxlPkJpb2xvZ2ljYWwgUmV2aWV3czwvZnVsbC10aXRsZT48YWJici0x
PkJpb2wgUmV2PC9hYmJyLTE+PC9hbHQtcGVyaW9kaWNhbD48cGFnZXM+NjQzLTY3MDwvcGFnZXM+
PHZvbHVtZT43OTwvdm9sdW1lPjxudW1iZXI+MzwvbnVtYmVyPjxrZXl3b3Jkcz48a2V5d29yZD52
ZWdldGF0aW9uIG1vZGVsPC9rZXl3b3JkPjxrZXl3b3JkPnByaW1hcnkgcHJvZHVjdGl2aXR5PC9r
ZXl3b3JkPjxrZXl3b3JkPnJlc3BpcmF0aW9uPC9rZXl3b3JkPjxrZXl3b3JkPmdsb2JhbCBjaGFu
Z2U8L2tleXdvcmQ+PGtleXdvcmQ+YXRtb3NwaGVyaWMgY28yPC9rZXl3b3JkPjxrZXl3b3JkPnZl
Z2V0YXRpb248L2tleXdvcmQ+PGtleXdvcmQ+ZGlzdHJpYnV0aW9uPC9rZXl3b3JkPjxrZXl3b3Jk
PmNhcmJvbiBzZXF1ZXN0cmF0aW9uPC9rZXl3b3JkPjxrZXl3b3JkPmF0bW9zcGhlcmljIGNhcmJv
bi1kaW94aWRlPC9rZXl3b3JkPjxrZXl3b3JkPnRyb3BpY2FsIHJhaW4tZm9yZXN0czwva2V5d29y
ZD48a2V5d29yZD50ZXJyZXN0cmlhbCBiaW9zcGhlcmU8L2tleXdvcmQ+PGtleXdvcmQ+ZWxldmF0
ZWQgY28yPC9rZXl3b3JkPjxrZXl3b3JkPmV1cm9wZWFuIGZvcmVzdHM8L2tleXdvcmQ+PGtleXdv
cmQ+Y3ljbGUgZmVlZGJhY2tzPC9rZXl3b3JkPjxrZXl3b3JkPnRyZWUgY2Fub3BpZXM8L2tleXdv
cmQ+PGtleXdvcmQ+bGVhZiBuaXRyb2dlbjwva2V5d29yZD48a2V5d29yZD5sYW5kPC9rZXl3b3Jk
PjxrZXl3b3JkPm1vZGVsPC9rZXl3b3JkPjwva2V5d29yZHM+PGRhdGVzPjx5ZWFyPjIwMDQ8L3ll
YXI+PHB1Yi1kYXRlcz48ZGF0ZT5BdWc8L2RhdGU+PC9wdWItZGF0ZXM+PC9kYXRlcz48aXNibj4x
NDY0LTc5MzE8L2lzYm4+PGFjY2Vzc2lvbi1udW0+SVNJOjAwMDIyMzc0MTgwMDAwNzwvYWNjZXNz
aW9uLW51bT48dXJscz48cmVsYXRlZC11cmxzPjx1cmw+Jmx0O0dvIHRvIElTSSZndDs6Ly8wMDAy
MjM3NDE4MDAwMDc8L3VybD48L3JlbGF0ZWQtdXJscz48L3VybHM+PGVsZWN0cm9uaWMtcmVzb3Vy
Y2UtbnVtPjEwLjEwMTcvUzE0NjQ3OTMxMDMwMDY0MTk8L2VsZWN0cm9uaWMtcmVzb3VyY2UtbnVt
PjxsYW5ndWFnZT5FbmdsaXNoPC9sYW5ndWFnZT48L3JlY29yZD48L0NpdGU+PENpdGU+PEF1dGhv
cj5Xb29kd2FyZDwvQXV0aG9yPjxZZWFyPjE5OTU8L1llYXI+PFJlY051bT4xMDE4PC9SZWNOdW0+
PHJlY29yZD48cmVjLW51bWJlcj4xMDE4PC9yZWMtbnVtYmVyPjxmb3JlaWduLWtleXM+PGtleSBh
cHA9IkVOIiBkYi1pZD0icnNkMmEycHZzZGQwczhlZXBld3hzZWU3eDBhMnpmMDlmNWY5Ij4xMDE4
PC9rZXk+PC9mb3JlaWduLWtleXM+PHJlZi10eXBlIG5hbWU9IkpvdXJuYWwgQXJ0aWNsZSI+MTc8
L3JlZi10eXBlPjxjb250cmlidXRvcnM+PGF1dGhvcnM+PGF1dGhvcj5Xb29kd2FyZCwgRi4gSS48
L2F1dGhvcj48YXV0aG9yPlNtaXRoLCBULiBNLjwvYXV0aG9yPjxhdXRob3I+RW1hbnVlbCwgVy4g
Ui48L2F1dGhvcj48L2F1dGhvcnM+PC9jb250cmlidXRvcnM+PGF1dGgtYWRkcmVzcz5Xb29kd2Fy
ZCwgRmkmI3hEO1VuaXYgU2hlZmZpZWxkLERlcHQgQW5pbSAmYW1wOyBQbGFudCBTY2ksUG9iIDYw
MSxTaGVmZmllbGQgUzEwIDJ1cSxTIFlvcmtzaGlyZSxFbmdsYW5kJiN4RDtVbml2IFNoZWZmaWVs
ZCxEZXB0IEFuaW0gJmFtcDsgUGxhbnQgU2NpLFBvYiA2MDEsU2hlZmZpZWxkIFMxMCAydXEsUyBZ
b3Jrc2hpcmUsRW5nbGFuZCYjeEQ7VW5pdiBWaXJnaW5pYSxEZXB0IEVudmlyb25tIFNjaSxDaGFy
bG90dGVzdmlsbGUsVmEgMjI5MDM8L2F1dGgtYWRkcmVzcz48dGl0bGVzPjx0aXRsZT5BIEdsb2Jh
bCBMYW5kIFByaW1hcnkgUHJvZHVjdGl2aXR5IGFuZCBQaHl0b2dlb2dyYXBoeSBNb2RlbDwvdGl0
bGU+PHNlY29uZGFyeS10aXRsZT5HbG9iYWwgQmlvZ2VvY2hlbWljYWwgQ3ljbGVzPC9zZWNvbmRh
cnktdGl0bGU+PGFsdC10aXRsZT5HbG9iYWwgQmlvZ2VvY2hlbSBDeTwvYWx0LXRpdGxlPjwvdGl0
bGVzPjxwZXJpb2RpY2FsPjxmdWxsLXRpdGxlPkdsb2JhbCBCaW9nZW9jaGVtaWNhbCBDeWNsZXM8
L2Z1bGwtdGl0bGU+PGFiYnItMT5HbG9iYWwgQmlvZ2VvY2hlbSBDeTwvYWJici0xPjwvcGVyaW9k
aWNhbD48YWx0LXBlcmlvZGljYWw+PGZ1bGwtdGl0bGU+R2xvYmFsIEJpb2dlb2NoZW1pY2FsIEN5
Y2xlczwvZnVsbC10aXRsZT48YWJici0xPkdsb2JhbCBCaW9nZW9jaGVtIEN5PC9hYmJyLTE+PC9h
bHQtcGVyaW9kaWNhbD48cGFnZXM+NDcxLTQ5MDwvcGFnZXM+PHZvbHVtZT45PC92b2x1bWU+PG51
bWJlcj40PC9udW1iZXI+PGtleXdvcmRzPjxrZXl3b3JkPmhpZ2gtcmVzb2x1dGlvbiByYWRpb21l
dGVyPC9rZXl3b3JkPjxrZXl3b3JkPmZvcmVzdCBlY29zeXN0ZW0gcHJvY2Vzc2VzPC9rZXl3b3Jk
PjxrZXl3b3JkPmdlbmVyYWwtY2lyY3VsYXRpb24gbW9kZWw8L2tleXdvcmQ+PGtleXdvcmQ+bmV0
IHByaW1hcnkgcHJvZHVjdGlvbjwva2V5d29yZD48a2V5d29yZD5zdG9tYXRhbCBjb25kdWN0YW5j
ZTwva2V5d29yZD48a2V5d29yZD5jbGltYXRlLWNoYW5nZTwva2V5d29yZD48a2V5d29yZD5sZWFm
IG5pdHJvZ2VuPC9rZXl3b3JkPjxrZXl3b3JkPmMtMyBwbGFudHM8L2tleXdvcmQ+PGtleXdvcmQ+
cmVnaW9uYWwgYXBwbGljYXRpb25zPC9rZXl3b3JkPjxrZXl3b3JkPmNhcmJvbiBhbGxvY2F0aW9u
PC9rZXl3b3JkPjwva2V5d29yZHM+PGRhdGVzPjx5ZWFyPjE5OTU8L3llYXI+PHB1Yi1kYXRlcz48
ZGF0ZT5EZWM8L2RhdGU+PC9wdWItZGF0ZXM+PC9kYXRlcz48aXNibj4wODg2LTYyMzY8L2lzYm4+
PGFjY2Vzc2lvbi1udW0+SVNJOkExOTk1VEcwMTEwMDAwNTwvYWNjZXNzaW9uLW51bT48dXJscz48
cmVsYXRlZC11cmxzPjx1cmw+Jmx0O0dvIHRvIElTSSZndDs6Ly9BMTk5NVRHMDExMDAwMDU8L3Vy
bD48L3JlbGF0ZWQtdXJscz48L3VybHM+PGxhbmd1YWdlPkVuZ2xpc2g8L2xhbmd1YWdlPjwvcmVj
b3JkPjwvQ2l0ZT48L0VuZE5vdGU+
</w:fldData>
        </w:fldChar>
      </w:r>
      <w:r w:rsidRPr="00704099">
        <w:rPr>
          <w:rFonts w:cs="Calibri"/>
          <w:lang w:val="en-US"/>
        </w:rPr>
        <w:instrText xml:space="preserve"> ADDIN EN.CITE </w:instrText>
      </w:r>
      <w:r w:rsidR="0020390F" w:rsidRPr="00704099">
        <w:rPr>
          <w:rFonts w:cs="Calibri"/>
        </w:rPr>
        <w:fldChar w:fldCharType="begin">
          <w:fldData xml:space="preserve">PEVuZE5vdGU+PENpdGU+PEF1dGhvcj5Xb29kd2FyZDwvQXV0aG9yPjxZZWFyPjIwMDQ8L1llYXI+
PFJlY051bT4xMDEwPC9SZWNOdW0+PERpc3BsYXlUZXh0Pls8c3R5bGUgZmFjZT0iaXRhbGljIj5X
b29kd2FyZCBhbmQgTG9tYXM8L3N0eWxlPiwgMjAwNDsgPHN0eWxlIGZhY2U9Iml0YWxpYyI+V29v
ZHdhcmQgZXQgYWwuPC9zdHlsZT4sIDE5OTVdPC9EaXNwbGF5VGV4dD48cmVjb3JkPjxyZWMtbnVt
YmVyPjEwMTA8L3JlYy1udW1iZXI+PGZvcmVpZ24ta2V5cz48a2V5IGFwcD0iRU4iIGRiLWlkPSJy
c2QyYTJwdnNkZDBzOGVlcGV3eHNlZTd4MGEyemYwOWY1ZjkiPjEwMTA8L2tleT48L2ZvcmVpZ24t
a2V5cz48cmVmLXR5cGUgbmFtZT0iSm91cm5hbCBBcnRpY2xlIj4xNzwvcmVmLXR5cGU+PGNvbnRy
aWJ1dG9ycz48YXV0aG9ycz48YXV0aG9yPldvb2R3YXJkLCBGLiBJLjwvYXV0aG9yPjxhdXRob3I+
TG9tYXMsIE0uIFIuPC9hdXRob3I+PC9hdXRob3JzPjwvY29udHJpYnV0b3JzPjxhdXRoLWFkZHJl
c3M+V29vZHdhcmQsIEZJJiN4RDtVbml2IFNoZWZmaWVsZCwgTkVSQywgQ3RyIFRlcnJlc3RyaWFs
IENhcmJvbiBEeW5hbSwgU2hlZmZpZWxkIFMxMCAyVE4sIFMgWW9ya3NoaXJlLCBFbmdsYW5kJiN4
RDtVbml2IFNoZWZmaWVsZCwgTkVSQywgQ3RyIFRlcnJlc3RyaWFsIENhcmJvbiBEeW5hbSwgU2hl
ZmZpZWxkIFMxMCAyVE4sIFMgWW9ya3NoaXJlLCBFbmdsYW5kJiN4RDtVbml2IFNoZWZmaWVsZCwg
TkVSQywgQ3RyIFRlcnJlc3RyaWFsIENhcmJvbiBEeW5hbSwgU2hlZmZpZWxkIFMxMCAyVE4sIFMg
WW9ya3NoaXJlLCBFbmdsYW5kJiN4RDtVbml2IFNoZWZmaWVsZCwgRGVwdCBBbmltICZhbXA7IFBs
YW50IFNjaSwgU2hlZmZpZWxkIFMxMCAyVE4sIFMgWW9ya3NoaXJlLCBFbmdsYW5kPC9hdXRoLWFk
ZHJlc3M+PHRpdGxlcz48dGl0bGU+VmVnZXRhdGlvbiBkeW5hbWljcyAtIHNpbXVsYXRpbmcgcmVz
cG9uc2VzIHRvIGNsaW1hdGljIGNoYW5nZTwvdGl0bGU+PHNlY29uZGFyeS10aXRsZT5CaW9sb2dp
Y2FsIFJldmlld3M8L3NlY29uZGFyeS10aXRsZT48YWx0LXRpdGxlPkJpb2wgUmV2PC9hbHQtdGl0
bGU+PC90aXRsZXM+PHBlcmlvZGljYWw+PGZ1bGwtdGl0bGU+QmlvbG9naWNhbCBSZXZpZXdzPC9m
dWxsLXRpdGxlPjxhYmJyLTE+QmlvbCBSZXY8L2FiYnItMT48L3BlcmlvZGljYWw+PGFsdC1wZXJp
b2RpY2FsPjxmdWxsLXRpdGxlPkJpb2xvZ2ljYWwgUmV2aWV3czwvZnVsbC10aXRsZT48YWJici0x
PkJpb2wgUmV2PC9hYmJyLTE+PC9hbHQtcGVyaW9kaWNhbD48cGFnZXM+NjQzLTY3MDwvcGFnZXM+
PHZvbHVtZT43OTwvdm9sdW1lPjxudW1iZXI+MzwvbnVtYmVyPjxrZXl3b3Jkcz48a2V5d29yZD52
ZWdldGF0aW9uIG1vZGVsPC9rZXl3b3JkPjxrZXl3b3JkPnByaW1hcnkgcHJvZHVjdGl2aXR5PC9r
ZXl3b3JkPjxrZXl3b3JkPnJlc3BpcmF0aW9uPC9rZXl3b3JkPjxrZXl3b3JkPmdsb2JhbCBjaGFu
Z2U8L2tleXdvcmQ+PGtleXdvcmQ+YXRtb3NwaGVyaWMgY28yPC9rZXl3b3JkPjxrZXl3b3JkPnZl
Z2V0YXRpb248L2tleXdvcmQ+PGtleXdvcmQ+ZGlzdHJpYnV0aW9uPC9rZXl3b3JkPjxrZXl3b3Jk
PmNhcmJvbiBzZXF1ZXN0cmF0aW9uPC9rZXl3b3JkPjxrZXl3b3JkPmF0bW9zcGhlcmljIGNhcmJv
bi1kaW94aWRlPC9rZXl3b3JkPjxrZXl3b3JkPnRyb3BpY2FsIHJhaW4tZm9yZXN0czwva2V5d29y
ZD48a2V5d29yZD50ZXJyZXN0cmlhbCBiaW9zcGhlcmU8L2tleXdvcmQ+PGtleXdvcmQ+ZWxldmF0
ZWQgY28yPC9rZXl3b3JkPjxrZXl3b3JkPmV1cm9wZWFuIGZvcmVzdHM8L2tleXdvcmQ+PGtleXdv
cmQ+Y3ljbGUgZmVlZGJhY2tzPC9rZXl3b3JkPjxrZXl3b3JkPnRyZWUgY2Fub3BpZXM8L2tleXdv
cmQ+PGtleXdvcmQ+bGVhZiBuaXRyb2dlbjwva2V5d29yZD48a2V5d29yZD5sYW5kPC9rZXl3b3Jk
PjxrZXl3b3JkPm1vZGVsPC9rZXl3b3JkPjwva2V5d29yZHM+PGRhdGVzPjx5ZWFyPjIwMDQ8L3ll
YXI+PHB1Yi1kYXRlcz48ZGF0ZT5BdWc8L2RhdGU+PC9wdWItZGF0ZXM+PC9kYXRlcz48aXNibj4x
NDY0LTc5MzE8L2lzYm4+PGFjY2Vzc2lvbi1udW0+SVNJOjAwMDIyMzc0MTgwMDAwNzwvYWNjZXNz
aW9uLW51bT48dXJscz48cmVsYXRlZC11cmxzPjx1cmw+Jmx0O0dvIHRvIElTSSZndDs6Ly8wMDAy
MjM3NDE4MDAwMDc8L3VybD48L3JlbGF0ZWQtdXJscz48L3VybHM+PGVsZWN0cm9uaWMtcmVzb3Vy
Y2UtbnVtPjEwLjEwMTcvUzE0NjQ3OTMxMDMwMDY0MTk8L2VsZWN0cm9uaWMtcmVzb3VyY2UtbnVt
PjxsYW5ndWFnZT5FbmdsaXNoPC9sYW5ndWFnZT48L3JlY29yZD48L0NpdGU+PENpdGU+PEF1dGhv
cj5Xb29kd2FyZDwvQXV0aG9yPjxZZWFyPjE5OTU8L1llYXI+PFJlY051bT4xMDE4PC9SZWNOdW0+
PHJlY29yZD48cmVjLW51bWJlcj4xMDE4PC9yZWMtbnVtYmVyPjxmb3JlaWduLWtleXM+PGtleSBh
cHA9IkVOIiBkYi1pZD0icnNkMmEycHZzZGQwczhlZXBld3hzZWU3eDBhMnpmMDlmNWY5Ij4xMDE4
PC9rZXk+PC9mb3JlaWduLWtleXM+PHJlZi10eXBlIG5hbWU9IkpvdXJuYWwgQXJ0aWNsZSI+MTc8
L3JlZi10eXBlPjxjb250cmlidXRvcnM+PGF1dGhvcnM+PGF1dGhvcj5Xb29kd2FyZCwgRi4gSS48
L2F1dGhvcj48YXV0aG9yPlNtaXRoLCBULiBNLjwvYXV0aG9yPjxhdXRob3I+RW1hbnVlbCwgVy4g
Ui48L2F1dGhvcj48L2F1dGhvcnM+PC9jb250cmlidXRvcnM+PGF1dGgtYWRkcmVzcz5Xb29kd2Fy
ZCwgRmkmI3hEO1VuaXYgU2hlZmZpZWxkLERlcHQgQW5pbSAmYW1wOyBQbGFudCBTY2ksUG9iIDYw
MSxTaGVmZmllbGQgUzEwIDJ1cSxTIFlvcmtzaGlyZSxFbmdsYW5kJiN4RDtVbml2IFNoZWZmaWVs
ZCxEZXB0IEFuaW0gJmFtcDsgUGxhbnQgU2NpLFBvYiA2MDEsU2hlZmZpZWxkIFMxMCAydXEsUyBZ
b3Jrc2hpcmUsRW5nbGFuZCYjeEQ7VW5pdiBWaXJnaW5pYSxEZXB0IEVudmlyb25tIFNjaSxDaGFy
bG90dGVzdmlsbGUsVmEgMjI5MDM8L2F1dGgtYWRkcmVzcz48dGl0bGVzPjx0aXRsZT5BIEdsb2Jh
bCBMYW5kIFByaW1hcnkgUHJvZHVjdGl2aXR5IGFuZCBQaHl0b2dlb2dyYXBoeSBNb2RlbDwvdGl0
bGU+PHNlY29uZGFyeS10aXRsZT5HbG9iYWwgQmlvZ2VvY2hlbWljYWwgQ3ljbGVzPC9zZWNvbmRh
cnktdGl0bGU+PGFsdC10aXRsZT5HbG9iYWwgQmlvZ2VvY2hlbSBDeTwvYWx0LXRpdGxlPjwvdGl0
bGVzPjxwZXJpb2RpY2FsPjxmdWxsLXRpdGxlPkdsb2JhbCBCaW9nZW9jaGVtaWNhbCBDeWNsZXM8
L2Z1bGwtdGl0bGU+PGFiYnItMT5HbG9iYWwgQmlvZ2VvY2hlbSBDeTwvYWJici0xPjwvcGVyaW9k
aWNhbD48YWx0LXBlcmlvZGljYWw+PGZ1bGwtdGl0bGU+R2xvYmFsIEJpb2dlb2NoZW1pY2FsIEN5
Y2xlczwvZnVsbC10aXRsZT48YWJici0xPkdsb2JhbCBCaW9nZW9jaGVtIEN5PC9hYmJyLTE+PC9h
bHQtcGVyaW9kaWNhbD48cGFnZXM+NDcxLTQ5MDwvcGFnZXM+PHZvbHVtZT45PC92b2x1bWU+PG51
bWJlcj40PC9udW1iZXI+PGtleXdvcmRzPjxrZXl3b3JkPmhpZ2gtcmVzb2x1dGlvbiByYWRpb21l
dGVyPC9rZXl3b3JkPjxrZXl3b3JkPmZvcmVzdCBlY29zeXN0ZW0gcHJvY2Vzc2VzPC9rZXl3b3Jk
PjxrZXl3b3JkPmdlbmVyYWwtY2lyY3VsYXRpb24gbW9kZWw8L2tleXdvcmQ+PGtleXdvcmQ+bmV0
IHByaW1hcnkgcHJvZHVjdGlvbjwva2V5d29yZD48a2V5d29yZD5zdG9tYXRhbCBjb25kdWN0YW5j
ZTwva2V5d29yZD48a2V5d29yZD5jbGltYXRlLWNoYW5nZTwva2V5d29yZD48a2V5d29yZD5sZWFm
IG5pdHJvZ2VuPC9rZXl3b3JkPjxrZXl3b3JkPmMtMyBwbGFudHM8L2tleXdvcmQ+PGtleXdvcmQ+
cmVnaW9uYWwgYXBwbGljYXRpb25zPC9rZXl3b3JkPjxrZXl3b3JkPmNhcmJvbiBhbGxvY2F0aW9u
PC9rZXl3b3JkPjwva2V5d29yZHM+PGRhdGVzPjx5ZWFyPjE5OTU8L3llYXI+PHB1Yi1kYXRlcz48
ZGF0ZT5EZWM8L2RhdGU+PC9wdWItZGF0ZXM+PC9kYXRlcz48aXNibj4wODg2LTYyMzY8L2lzYm4+
PGFjY2Vzc2lvbi1udW0+SVNJOkExOTk1VEcwMTEwMDAwNTwvYWNjZXNzaW9uLW51bT48dXJscz48
cmVsYXRlZC11cmxzPjx1cmw+Jmx0O0dvIHRvIElTSSZndDs6Ly9BMTk5NVRHMDExMDAwMDU8L3Vy
bD48L3JlbGF0ZWQtdXJscz48L3VybHM+PGxhbmd1YWdlPkVuZ2xpc2g8L2xhbmd1YWdlPjwvcmVj
b3JkPjwvQ2l0ZT48L0VuZE5vdGU+
</w:fldData>
        </w:fldChar>
      </w:r>
      <w:r w:rsidRPr="00704099">
        <w:rPr>
          <w:rFonts w:cs="Calibri"/>
          <w:lang w:val="en-US"/>
        </w:rPr>
        <w:instrText xml:space="preserve"> ADDIN EN.CITE.DATA </w:instrText>
      </w:r>
      <w:r w:rsidR="0020390F" w:rsidRPr="00704099">
        <w:rPr>
          <w:rFonts w:cs="Calibri"/>
        </w:rPr>
      </w:r>
      <w:r w:rsidR="0020390F" w:rsidRPr="00704099">
        <w:rPr>
          <w:rFonts w:cs="Calibri"/>
        </w:rPr>
        <w:fldChar w:fldCharType="end"/>
      </w:r>
      <w:r w:rsidR="0020390F" w:rsidRPr="00704099">
        <w:rPr>
          <w:rFonts w:cs="Calibri"/>
        </w:rPr>
      </w:r>
      <w:r w:rsidR="0020390F" w:rsidRPr="00704099">
        <w:rPr>
          <w:rFonts w:cs="Calibri"/>
        </w:rPr>
        <w:fldChar w:fldCharType="separate"/>
      </w:r>
      <w:r w:rsidRPr="00704099">
        <w:rPr>
          <w:rFonts w:cs="Calibri"/>
          <w:noProof/>
          <w:lang w:val="en-US"/>
        </w:rPr>
        <w:t>[</w:t>
      </w:r>
      <w:hyperlink w:anchor="_ENREF_66" w:tooltip="Woodward, 2004 #1010" w:history="1">
        <w:r w:rsidR="0064313F" w:rsidRPr="00704099">
          <w:rPr>
            <w:rFonts w:cs="Calibri"/>
            <w:i/>
            <w:noProof/>
            <w:lang w:val="en-US"/>
          </w:rPr>
          <w:t>Woodward and Lomas</w:t>
        </w:r>
        <w:r w:rsidR="0064313F" w:rsidRPr="00704099">
          <w:rPr>
            <w:rFonts w:cs="Calibri"/>
            <w:noProof/>
            <w:lang w:val="en-US"/>
          </w:rPr>
          <w:t>, 2004</w:t>
        </w:r>
      </w:hyperlink>
      <w:r w:rsidRPr="00704099">
        <w:rPr>
          <w:rFonts w:cs="Calibri"/>
          <w:noProof/>
          <w:lang w:val="en-US"/>
        </w:rPr>
        <w:t xml:space="preserve">; </w:t>
      </w:r>
      <w:hyperlink w:anchor="_ENREF_67" w:tooltip="Woodward, 1995 #1018" w:history="1">
        <w:r w:rsidR="0064313F" w:rsidRPr="00704099">
          <w:rPr>
            <w:rFonts w:cs="Calibri"/>
            <w:i/>
            <w:noProof/>
            <w:lang w:val="en-US"/>
          </w:rPr>
          <w:t>Woodward et al.</w:t>
        </w:r>
        <w:r w:rsidR="0064313F" w:rsidRPr="00704099">
          <w:rPr>
            <w:rFonts w:cs="Calibri"/>
            <w:noProof/>
            <w:lang w:val="en-US"/>
          </w:rPr>
          <w:t>, 1995</w:t>
        </w:r>
      </w:hyperlink>
      <w:r w:rsidRPr="00704099">
        <w:rPr>
          <w:rFonts w:cs="Calibri"/>
          <w:noProof/>
          <w:lang w:val="en-US"/>
        </w:rPr>
        <w:t>]</w:t>
      </w:r>
      <w:r w:rsidR="0020390F" w:rsidRPr="00704099">
        <w:rPr>
          <w:rFonts w:cs="Calibri"/>
        </w:rPr>
        <w:fldChar w:fldCharType="end"/>
      </w:r>
      <w:r w:rsidRPr="00704099">
        <w:rPr>
          <w:rFonts w:cs="Calibri"/>
          <w:lang w:val="en-US"/>
        </w:rPr>
        <w:t xml:space="preserve"> is one of the earliest of a host of DVMs which are now available. It has been used in several DVM comparison studies </w:t>
      </w:r>
      <w:r w:rsidR="0020390F" w:rsidRPr="00704099">
        <w:rPr>
          <w:rFonts w:cs="Calibri"/>
        </w:rPr>
        <w:fldChar w:fldCharType="begin">
          <w:fldData xml:space="preserve">PEVuZE5vdGU+PENpdGU+PEF1dGhvcj5DcmFtZXI8L0F1dGhvcj48WWVhcj4yMDAxPC9ZZWFyPjxS
ZWNOdW0+MTA2OTwvUmVjTnVtPjxEaXNwbGF5VGV4dD5bPHN0eWxlIGZhY2U9Iml0YWxpYyI+Q3Jh
bWVyIGV0IGFsLjwvc3R5bGU+LCAyMDAxOyA8c3R5bGUgZmFjZT0iaXRhbGljIj5MZSBRdWVyZSBl
dCBhbC48L3N0eWxlPiwgMjAwOTsgPHN0eWxlIGZhY2U9Iml0YWxpYyI+UGlhbyBldCBhbC48L3N0
eWxlPiwgMjAwOV08L0Rpc3BsYXlUZXh0PjxyZWNvcmQ+PHJlYy1udW1iZXI+MTA2OTwvcmVjLW51
bWJlcj48Zm9yZWlnbi1rZXlzPjxrZXkgYXBwPSJFTiIgZGItaWQ9InJzZDJhMnB2c2RkMHM4ZWVw
ZXd4c2VlN3gwYTJ6ZjA5ZjVmOSI+MTA2OTwva2V5PjwvZm9yZWlnbi1rZXlzPjxyZWYtdHlwZSBu
YW1lPSJKb3VybmFsIEFydGljbGUiPjE3PC9yZWYtdHlwZT48Y29udHJpYnV0b3JzPjxhdXRob3Jz
PjxhdXRob3I+Q3JhbWVyLCBXLjwvYXV0aG9yPjxhdXRob3I+Qm9uZGVhdSwgQS48L2F1dGhvcj48
YXV0aG9yPldvb2R3YXJkLCBGLiBJLjwvYXV0aG9yPjxhdXRob3I+UHJlbnRpY2UsIEkuIEMuPC9h
dXRob3I+PGF1dGhvcj5CZXR0cywgUi4gQS48L2F1dGhvcj48YXV0aG9yPkJyb3ZraW4sIFYuPC9h
dXRob3I+PGF1dGhvcj5Db3gsIFAuIE0uPC9hdXRob3I+PGF1dGhvcj5GaXNoZXIsIFYuPC9hdXRo
b3I+PGF1dGhvcj5Gb2xleSwgSi4gQS48L2F1dGhvcj48YXV0aG9yPkZyaWVuZCwgQS4gRC48L2F1
dGhvcj48YXV0aG9yPkt1Y2hhcmlrLCBDLjwvYXV0aG9yPjxhdXRob3I+TG9tYXMsIE0uIFIuPC9h
dXRob3I+PGF1dGhvcj5SYW1hbmt1dHR5LCBOLjwvYXV0aG9yPjxhdXRob3I+U2l0Y2gsIFMuPC9h
dXRob3I+PGF1dGhvcj5TbWl0aCwgQi48L2F1dGhvcj48YXV0aG9yPldoaXRlLCBBLjwvYXV0aG9y
PjxhdXRob3I+WW91bmctTW9sbGluZywgQy48L2F1dGhvcj48L2F1dGhvcnM+PC9jb250cmlidXRv
cnM+PGF1dGgtYWRkcmVzcz5DcmFtZXIsIFcmI3hEO1BvdHNkYW0gSW5zdCBLbGltYWZvbGdlbmZv
cnNjaCBlViwgVGVsZWdyYWZlbmJlcmcsIFBPQiA2MCAxMiAwMywgRC0xNDQxMiBQb3RzZGFtLCBH
ZXJtYW55JiN4RDtQb3RzZGFtIEluc3QgS2xpbWFmb2xnZW5mb3JzY2ggZVYsIFRlbGVncmFmZW5i
ZXJnLCBQT0IgNjAgMTIgMDMsIEQtMTQ0MTIgUG90c2RhbSwgR2VybWFueSYjeEQ7UG90c2RhbSBJ
bnN0IEtsaW1hZm9sZ2VuZm9yc2NoIGVWLCBUZWxlZ3JhZmVuYmVyZywgRC0xNDQxMiBQb3RzZGFt
LCBHZXJtYW55JiN4RDtVbml2IFNoZWZmaWVsZCwgRGVwdCBBbmltICZhbXA7IFBsYW50IFNjaSwg
U2hlZmZpZWxkIFMxMCAyVE4sIFMgWW9ya3NoaXJlLCBFbmdsYW5kJiN4RDtNYXggUGxhbmNrIElu
c3QgQmlvZ2VvY2hlbSwgRC0wNzcwMSBKZW5hLCBHZXJtYW55JiN4RDtNZXRlb3JvbCBPZmYsIEhh
ZGxleSBDdHIgQ2xpbWF0ZSBQcmVkaWN0ICZhbXA7IFJlcywgQnJhY2tuZWxsIFJHMTIgMlNZLCBC
ZXJrcywgRW5nbGFuZCYjeEQ7VW5pdiBXaXNjb25zaW4sIEluc3QgRW52aXJvbm0gU3R1ZGllcywg
TWFkaXNvbiwgV0kgNTM3MDYgVVNBJiN4RDtJbnN0IFRlcnIgRWNvbCwgUGVuaWN1aWsgRUgyNiAw
UUIsIE1pZGxvdGhpYW4sIFNjb3RsYW5kJiN4RDtVbml2IEx1bmQsIERlcHQgRWNvbCwgQ2xpbWF0
ZSBJbXBhY3RzIEdycCwgUy0yMjM2MiBMdW5kLCBTd2VkZW48L2F1dGgtYWRkcmVzcz48dGl0bGVz
Pjx0aXRsZT5HbG9iYWwgcmVzcG9uc2Ugb2YgdGVycmVzdHJpYWwgZWNvc3lzdGVtIHN0cnVjdHVy
ZSBhbmQgZnVuY3Rpb24gdG8gQ08yIGFuZCBjbGltYXRlIGNoYW5nZTogcmVzdWx0cyBmcm9tIHNp
eCBkeW5hbWljIGdsb2JhbCB2ZWdldGF0aW9uIG1vZGVsczwvdGl0bGU+PHNlY29uZGFyeS10aXRs
ZT5HbG9iYWwgQ2hhbmdlIEJpb2xvZ3k8L3NlY29uZGFyeS10aXRsZT48YWx0LXRpdGxlPkdsb2Jh
bCBDaGFuZ2UgQmlvbDwvYWx0LXRpdGxlPjwvdGl0bGVzPjxwZXJpb2RpY2FsPjxmdWxsLXRpdGxl
Pkdsb2JhbCBDaGFuZ2UgQmlvbG9neTwvZnVsbC10aXRsZT48YWJici0xPkdsb2JhbCBDaGFuZ2Ug
QmlvbDwvYWJici0xPjwvcGVyaW9kaWNhbD48YWx0LXBlcmlvZGljYWw+PGZ1bGwtdGl0bGU+R2xv
YmFsIENoYW5nZSBCaW9sb2d5PC9mdWxsLXRpdGxlPjxhYmJyLTE+R2xvYmFsIENoYW5nZSBCaW9s
PC9hYmJyLTE+PC9hbHQtcGVyaW9kaWNhbD48cGFnZXM+MzU3LTM3MzwvcGFnZXM+PHZvbHVtZT43
PC92b2x1bWU+PG51bWJlcj40PC9udW1iZXI+PGtleXdvcmRzPjxrZXl3b3JkPmR5bmFtaWMgZ2xv
YmFsIHZlZ2V0YXRpb24gbW9kZWw8L2tleXdvcmQ+PGtleXdvcmQ+Z2xvYmFsIGNhcmJvbiBjeWNs
ZTwva2V5d29yZD48a2V5d29yZD5hdG1vc3BoZXJpYyBjbzI8L2tleXdvcmQ+PGtleXdvcmQ+c3Rv
bWF0YWwgY29uZHVjdGFuY2U8L2tleXdvcmQ+PGtleXdvcmQ+Ymlvc3BoZXJlIG1vZGVsPC9rZXl3
b3JkPjxrZXl3b3JkPmNhcmJvbi1kaW94aWRlPC9rZXl3b3JkPjxrZXl3b3JkPmNhbm9weSByZWZs
ZWN0YW5jZTwva2V5d29yZD48a2V5d29yZD5mb3Jlc3QgZWNvc3lzdGVtczwva2V5d29yZD48a2V5
d29yZD5wbGFudCBtaWdyYXRpb248L2tleXdvcmQ+PGtleXdvcmQ+Ym91bmRhcnktbGF5ZXI8L2tl
eXdvcmQ+PGtleXdvcmQ+cGhvdG9zeW50aGVzaXM8L2tleXdvcmQ+PGtleXdvcmQ+dHJhbnNwaXJh
dGlvbjwva2V5d29yZD48L2tleXdvcmRzPjxkYXRlcz48eWVhcj4yMDAxPC95ZWFyPjxwdWItZGF0
ZXM+PGRhdGU+QXByPC9kYXRlPjwvcHViLWRhdGVzPjwvZGF0ZXM+PGlzYm4+MTM1NC0xMDEzPC9p
c2JuPjxhY2Nlc3Npb24tbnVtPklTSTowMDAxNjkwODQ3MDAwMDM8L2FjY2Vzc2lvbi1udW0+PHVy
bHM+PHJlbGF0ZWQtdXJscz48dXJsPiZsdDtHbyB0byBJU0kmZ3Q7Oi8vMDAwMTY5MDg0NzAwMDAz
PC91cmw+PC9yZWxhdGVkLXVybHM+PC91cmxzPjxsYW5ndWFnZT5FbmdsaXNoPC9sYW5ndWFnZT48
L3JlY29yZD48L0NpdGU+PENpdGU+PEF1dGhvcj5MZSBRdWVyZTwvQXV0aG9yPjxZZWFyPjIwMDk8
L1llYXI+PFJlY051bT4xMDczPC9SZWNOdW0+PHJlY29yZD48cmVjLW51bWJlcj4xMDczPC9yZWMt
bnVtYmVyPjxmb3JlaWduLWtleXM+PGtleSBhcHA9IkVOIiBkYi1pZD0icnNkMmEycHZzZGQwczhl
ZXBld3hzZWU3eDBhMnpmMDlmNWY5Ij4xMDczPC9rZXk+PC9mb3JlaWduLWtleXM+PHJlZi10eXBl
IG5hbWU9IkpvdXJuYWwgQXJ0aWNsZSI+MTc8L3JlZi10eXBlPjxjb250cmlidXRvcnM+PGF1dGhv
cnM+PGF1dGhvcj5MZSBRdWVyZSwgQy48L2F1dGhvcj48YXV0aG9yPlJhdXBhY2gsIE0uIFIuPC9h
dXRob3I+PGF1dGhvcj5DYW5hZGVsbCwgSi4gRy48L2F1dGhvcj48YXV0aG9yPk1hcmxhbmQsIEcu
PC9hdXRob3I+PGF1dGhvcj5Cb3BwLCBMLjwvYXV0aG9yPjxhdXRob3I+Q2lhaXMsIFAuPC9hdXRo
b3I+PGF1dGhvcj5Db253YXksIFQuIEouPC9hdXRob3I+PGF1dGhvcj5Eb25leSwgUy4gQy48L2F1
dGhvcj48YXV0aG9yPkZlZWx5LCBSLiBBLjwvYXV0aG9yPjxhdXRob3I+Rm9zdGVyLCBQLjwvYXV0
aG9yPjxhdXRob3I+RnJpZWRsaW5nc3RlaW4sIFAuPC9hdXRob3I+PGF1dGhvcj5HdXJuZXksIEsu
PC9hdXRob3I+PGF1dGhvcj5Ib3VnaHRvbiwgUi4gQS48L2F1dGhvcj48YXV0aG9yPkhvdXNlLCBK
LiBJLjwvYXV0aG9yPjxhdXRob3I+SHVudGluZ2ZvcmQsIEMuPC9hdXRob3I+PGF1dGhvcj5MZXZ5
LCBQLiBFLjwvYXV0aG9yPjxhdXRob3I+TG9tYXMsIE0uIFIuPC9hdXRob3I+PGF1dGhvcj5NYWpr
dXQsIEouPC9hdXRob3I+PGF1dGhvcj5NZXR6bCwgTi48L2F1dGhvcj48YXV0aG9yPk9tZXR0bywg
Si4gUC48L2F1dGhvcj48YXV0aG9yPlBldGVycywgRy4gUC48L2F1dGhvcj48YXV0aG9yPlByZW50
aWNlLCBJLiBDLjwvYXV0aG9yPjxhdXRob3I+UmFuZGVyc29uLCBKLiBULjwvYXV0aG9yPjxhdXRo
b3I+UnVubmluZywgUy4gVy48L2F1dGhvcj48YXV0aG9yPlNhcm1pZW50bywgSi4gTC48L2F1dGhv
cj48YXV0aG9yPlNjaHVzdGVyLCBVLjwvYXV0aG9yPjxhdXRob3I+U2l0Y2gsIFMuPC9hdXRob3I+
PGF1dGhvcj5UYWthaGFzaGksIFQuPC9hdXRob3I+PGF1dGhvcj5WaW92eSwgTi48L2F1dGhvcj48
YXV0aG9yPnZhbiBkZXIgV2VyZiwgRy4gUi48L2F1dGhvcj48YXV0aG9yPldvb2R3YXJkLCBGLiBJ
LjwvYXV0aG9yPjwvYXV0aG9ycz48L2NvbnRyaWJ1dG9ycz48YXV0aC1hZGRyZXNzPkxlIFF1ZXJl
LCBDJiN4RDtVbml2IEUgQW5nbGlhLCBTY2ggRW52aXJvbm0gU2NpLCBOb3J3aWNoIE5SNCA3VEos
IE5vcmZvbGssIEVuZ2xhbmQmI3hEO1VuaXYgRSBBbmdsaWEsIFNjaCBFbnZpcm9ubSBTY2ksIE5v
cndpY2ggTlI0IDdUSiwgTm9yZm9saywgRW5nbGFuZCYjeEQ7VW5pdiBFIEFuZ2xpYSwgU2NoIEVu
dmlyb25tIFNjaSwgTm9yd2ljaCBOUjQgN1RKLCBOb3Jmb2xrLCBFbmdsYW5kJiN4RDtCcml0aXNo
IEFudGFyY3RpYyBTdXJ2ZXksIENhbWJyaWRnZSBCQzMgMEVULCBFbmdsYW5kJiN4RDtDU0lSTyBN
YXJpbmUgJmFtcDsgQXRtb3NwaGVyIFJlcywgR2xvYmFsIENhcmJvbiBQcm9qZWN0LCBDYW5iZXJy
YSwgQUNUIDI2MDEsIEF1c3RyYWxpYSYjeEQ7T2FrIFJpZGdlIE5hdGwgTGFiLCBDYXJib24gRGlv
eGlkZSBJbmZvcm1hdCBBbmFsIEN0ciwgT2FrIFJpZGdlLCBUTiAzNzgzMSBVU0EmI3hEO1VWU1Es
IENOUlMsIENFQSwgTGFiIFNjaSBDbGltYXQgJmFtcDsgRW52aXJvbm0sVU1SIDE1NzIsIEYtOTEx
OTEgR2lmIFN1ciBZdmV0dGUsIEZyYW5jZSYjeEQ7Tk9BQSwgRWFydGggU3lzdCBSZXMgTGFiLCBC
b3VsZGVyLCBDTyA4MDMwNSBVU0EmI3hEO1dvb2RzIEhvbGUgT2NlYW5vZyBJbnN0LCBXb29kcyBI
b2xlLCBNQSAwMjU0MyBVU0EmI3hEO05PQUEsIFBhY2lmaWMgTWFyaW5lIEVudmlyb25tIExhYiwg
U2VhdHRsZSwgV0EgOTgxMTUgVVNBJiN4RDtVbml2IEJyaXN0b2wsIERlcHQgRWFydGggU2NpLCBR
VUVTVCwgQnJpc3RvbCBCUzggMVJKLCBBdm9uLCBFbmdsYW5kJiN4RDtQdXJkdWUgVW5pdiwgRGVw
dCBBZ3JvbiwgVyBMYWZheWV0dGUsIElOIDQ3OTA3IFVTQSYjeEQ7UHVyZHVlIFVuaXYsIERlcHQg
RWFydGggJmFtcDsgQXRtb3NwaGVyIFNjaSwgVyBMYWZheWV0dGUsIElOIDQ3OTA3IFVTQSYjeEQ7
V29vZHMgSG9sZSBSZXMgQ3RyLCBGYWxtb3V0aCwgTUEgMDI1NDAgVVNBJiN4RDtDdHIgRWNvbCAm
YW1wOyBIeWRyb2wsIFdhbGxpbmdmb3JkIE9YMTAgOEJCLCBPeG9uLCBFbmdsYW5kJiN4RDtDdHIg
RWNvbCAmYW1wOyBIeWRyb2wsIFBlbmljdWlrIEVIMjYgMFFCLCBNaWRsb3RoaWFuLCBTY290bGFu
ZCYjeEQ7VW5pdiBTaGVmZmllbGQsIERlcHQgQW5pbSAmYW1wOyBQbGFudCBTY2ksIFNoZWZmaWVs
ZCBTMTAgMlRILCBTIFlvcmtzaGlyZSwgRW5nbGFuZCYjeEQ7UHJpbmNldG9uIFVuaXYsIEFPUyBQ
cm9ncmFtLCBQcmluY2V0b24sIE5KIDA4NTQ0IFVTQSYjeEQ7VW5pdiBQYXJpcyAwNiwgSW5zdCBQ
aWVycmUgU2ltb24gTGFwbGFjZSwgQ05SUywgTE9DRUFOIElQU0wsIEYtNzUyNTIgUGFyaXMgNSwg
RnJhbmNlJiN4RDtJbnN0IE5hY2wgUGVzcXVpc2FzIEVzcGFjaWFpcywgQlItMTIyMjcwMTAgU2Fv
IEpvc2UgRG9zIENhbXBvcywgU1AsIEJyYXppbCYjeEQ7Q3RyIEludCBDbGltYXRlICZhbXA7IEVu
dmlyb25tIFJlcyBPc2xvLCBOLTAzMTggT3NsbywgTm9yd2F5JiN4RDtVbml2IENhbGlmIElydmlu
ZSwgRGVwdCBFYXJ0aCBTeXN0IFNjaSwgSXJ2aW5lLCBDQSA5MjY5NyBVU0EmI3hEO1VuaXYgTW9u
dGFuYSwgU2NoIEZvcmVzdHJ5LCBOdW1lciBUZXJyYWR5bmFtIFNpbXVsYXQgR3JwLCBNaXNzb3Vs
YSwgTVQgNTk4MTIgVVNBJiN4RDtVbml2IExlZWRzLCBTY2ggR2VvZywgTGVlZHMgTFMyIDlKVCwg
VyBZb3Jrc2hpcmUsIEVuZ2xhbmQmI3hEO0NvbHVtYmlhIFVuaXYsIExhbW9udCBEb2hlcnR5IEVh
cnRoIE9ic2VydiwgTmV3IFlvcmssIE5ZIDEwOTY0IFVTQSYjeEQ7VnJpamUgVW5pdiBBbXN0ZXJk
YW0sIEZhYyBFYXJ0aCAmYW1wOyBMaWZlIFNjaSwgTkwtMTA4MSBIViBBbXN0ZXJkYW0sIE5ldGhl
cmxhbmRzPC9hdXRoLWFkZHJlc3M+PHRpdGxlcz48dGl0bGU+VHJlbmRzIGluIHRoZSBzb3VyY2Vz
IGFuZCBzaW5rcyBvZiBjYXJib24gZGlveGlkZTwvdGl0bGU+PHNlY29uZGFyeS10aXRsZT5OYXR1
cmUgR2Vvc2NpZW5jZTwvc2Vjb25kYXJ5LXRpdGxlPjxhbHQtdGl0bGU+TmF0IEdlb3NjaTwvYWx0
LXRpdGxlPjwvdGl0bGVzPjxwZXJpb2RpY2FsPjxmdWxsLXRpdGxlPk5hdHVyZSBHZW9zY2llbmNl
PC9mdWxsLXRpdGxlPjxhYmJyLTE+TmF0IEdlb3NjaTwvYWJici0xPjwvcGVyaW9kaWNhbD48YWx0
LXBlcmlvZGljYWw+PGZ1bGwtdGl0bGU+TmF0dXJlIEdlb3NjaWVuY2U8L2Z1bGwtdGl0bGU+PGFi
YnItMT5OYXQgR2Vvc2NpPC9hYmJyLTE+PC9hbHQtcGVyaW9kaWNhbD48cGFnZXM+ODMxLTgzNjwv
cGFnZXM+PHZvbHVtZT4yPC92b2x1bWU+PG51bWJlcj4xMjwvbnVtYmVyPjxrZXl3b3Jkcz48a2V5
d29yZD5hdG1vc3BoZXJpYyBjbzIgZ3Jvd3RoPC9rZXl3b3JkPjxrZXl3b3JkPnJlY2VudCBjbGlt
YXRlLWNoYW5nZTwva2V5d29yZD48a2V5d29yZD5pbnRlcmFubnVhbCB2YXJpYWJpbGl0eTwva2V5
d29yZD48a2V5d29yZD5pbnRlcm5hdGlvbmFsLXRyYWRlPC9rZXl3b3JkPjxrZXl3b3JkPnNhbXBs
aW5nLW5ldHdvcms8L2tleXdvcmQ+PGtleXdvcmQ+ZmlyZSBlbWlzc2lvbnM8L2tleXdvcmQ+PGtl
eXdvcmQ+ZGVmb3Jlc3RhdGlvbjwva2V5d29yZD48a2V5d29yZD5jeWNsZTwva2V5d29yZD48a2V5
d29yZD50cmFuc3BvcnQ8L2tleXdvcmQ+PGtleXdvcmQ+aGlzdG9yeTwva2V5d29yZD48L2tleXdv
cmRzPjxkYXRlcz48eWVhcj4yMDA5PC95ZWFyPjxwdWItZGF0ZXM+PGRhdGU+RGVjPC9kYXRlPjwv
cHViLWRhdGVzPjwvZGF0ZXM+PGlzYm4+MTc1Mi0wODk0PC9pc2JuPjxhY2Nlc3Npb24tbnVtPklT
STowMDAyNzIyMzk0MDAwMTQ8L2FjY2Vzc2lvbi1udW0+PHVybHM+PHJlbGF0ZWQtdXJscz48dXJs
PiZsdDtHbyB0byBJU0kmZ3Q7Oi8vMDAwMjcyMjM5NDAwMDE0PC91cmw+PC9yZWxhdGVkLXVybHM+
PC91cmxzPjxlbGVjdHJvbmljLXJlc291cmNlLW51bT4xMC4xMDM4L05nZW82ODk8L2VsZWN0cm9u
aWMtcmVzb3VyY2UtbnVtPjxsYW5ndWFnZT5FbmdsaXNoPC9sYW5ndWFnZT48L3JlY29yZD48L0Np
dGU+PENpdGU+PEF1dGhvcj5QaWFvPC9BdXRob3I+PFllYXI+MjAwOTwvWWVhcj48UmVjTnVtPjEx
NzY8L1JlY051bT48cmVjb3JkPjxyZWMtbnVtYmVyPjExNzY8L3JlYy1udW1iZXI+PGZvcmVpZ24t
a2V5cz48a2V5IGFwcD0iRU4iIGRiLWlkPSJyc2QyYTJwdnNkZDBzOGVlcGV3eHNlZTd4MGEyemYw
OWY1ZjkiPjExNzY8L2tleT48L2ZvcmVpZ24ta2V5cz48cmVmLXR5cGUgbmFtZT0iSm91cm5hbCBB
cnRpY2xlIj4xNzwvcmVmLXR5cGU+PGNvbnRyaWJ1dG9ycz48YXV0aG9ycz48YXV0aG9yPlBpYW8s
IFMuIEwuPC9hdXRob3I+PGF1dGhvcj5GYW5nLCBKLiBZLjwvYXV0aG9yPjxhdXRob3I+Q2lhaXMs
IFAuPC9hdXRob3I+PGF1dGhvcj5QZXlsaW4sIFAuPC9hdXRob3I+PGF1dGhvcj5IdWFuZywgWS48
L2F1dGhvcj48YXV0aG9yPlNpdGNoLCBTLjwvYXV0aG9yPjxhdXRob3I+V2FuZywgVC48L2F1dGhv
cj48L2F1dGhvcnM+PC9jb250cmlidXRvcnM+PGF1dGgtYWRkcmVzcz5QaWFvLCBTTCYjeEQ7UGVr
aW5nIFVuaXYsIERlcHQgRWNvbCwgQ29sbCBVcmJhbiAmYW1wOyBFbnZpcm9ubSBTY2ksIEJlaWpp
bmcgMTAwODcxLCBQZW9wbGVzIFIgQ2hpbmEmI3hEO1Bla2luZyBVbml2LCBEZXB0IEVjb2wsIENv
bGwgVXJiYW4gJmFtcDsgRW52aXJvbm0gU2NpLCBCZWlqaW5nIDEwMDg3MSwgUGVvcGxlcyBSIENo
aW5hJiN4RDtQZWtpbmcgVW5pdiwgRGVwdCBFY29sLCBDb2xsIFVyYmFuICZhbXA7IEVudmlyb25t
IFNjaSwgQmVpamluZyAxMDA4NzEsIFBlb3BsZXMgUiBDaGluYSYjeEQ7UGVraW5nIFVuaXYsIEtl
eSBMYWIgRWFydGggU3VyZmFjZSBQcm9jLCBNaW5pc3QgRWR1YywgQmVpamluZyAxMDA4NzEsIFBl
b3BsZXMgUiBDaGluYSYjeEQ7VU1SIENFQSBDTlJTIFVWU1EsIExTQ0UsIEYtOTExOTEgR2lmIFN1
ciBZdmV0dGUsIEZyYW5jZSYjeEQ7TGFiIEJpb2dlb2NoaW0gSXNvdG9wLCBGLTc4MDI2IFRoaXZl
cnZhbCBHcmlnbm9uLCBGcmFuY2UmI3hEO0NoaW5lc2UgQWNhZCBTY2ksIEluc3QgQXRtb3NwaGVy
IFBoeXMsIFN0YXRlIEtleSBMYWIgQXRtb3NwaGVyIEJvdW5kYXJ5IExheWVyIFBoeXMgJmFtcDsg
QXRtLCBCZWlqaW5nIDEwMDAyOSwgUGVvcGxlcyBSIENoaW5hJiN4RDtNZXQgT2ZmIEhhZGxleSBD
dHIgSkNITVIsIFdhbGxpbmdmb3JkIE9YMTAgOEJCLCBPeG9uLCBFbmdsYW5kPC9hdXRoLWFkZHJl
c3M+PHRpdGxlcz48dGl0bGU+VGhlIGNhcmJvbiBiYWxhbmNlIG9mIHRlcnJlc3RyaWFsIGVjb3N5
c3RlbXMgaW4gQ2hpbmE8L3RpdGxlPjxzZWNvbmRhcnktdGl0bGU+TmF0dXJlPC9zZWNvbmRhcnkt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YWJici0xPk5hdHVyZTwvYWJici0xPjwvYWx0LXBlcmlvZGljYWw+PHBhZ2VzPjEwMDktVTgyPC9w
YWdlcz48dm9sdW1lPjQ1ODwvdm9sdW1lPjxudW1iZXI+NzI0MTwvbnVtYmVyPjxrZXl3b3Jkcz48
a2V5d29yZD5mb3Jlc3QgYmlvbWFzczwva2V5d29yZD48a2V5d29yZD52ZWdldGF0aW9uIGFjdGl2
aXR5PC9rZXl3b3JkPjxrZXl3b3JkPmNvMiBlbWlzc2lvbnM8L2tleXdvcmQ+PGtleXdvcmQ+bm9y
dGhlcm48L2tleXdvcmQ+PGtleXdvcmQ+c3RvcmFnZTwva2V5d29yZD48a2V5d29yZD5zaW5rPC9r
ZXl3b3JkPjxrZXl3b3JkPnNlcXVlc3RyYXRpb248L2tleXdvcmQ+PGtleXdvcmQ+aW52ZW50b3J5
PC9rZXl3b3JkPjxrZXl3b3JkPmNyb3BsYW5kczwva2V5d29yZD48a2V5d29yZD5keW5hbWljczwv
a2V5d29yZD48L2tleXdvcmRzPjxkYXRlcz48eWVhcj4yMDA5PC95ZWFyPjxwdWItZGF0ZXM+PGRh
dGU+QXByIDIzPC9kYXRlPjwvcHViLWRhdGVzPjwvZGF0ZXM+PGlzYm4+MDAyOC0wODM2PC9pc2Ju
PjxhY2Nlc3Npb24tbnVtPklTSTowMDAyNjU0MTI5MDAwMzg8L2FjY2Vzc2lvbi1udW0+PHVybHM+
PHJlbGF0ZWQtdXJscz48dXJsPiZsdDtHbyB0byBJU0kmZ3Q7Oi8vMDAwMjY1NDEyOTAwMDM4PC91
cmw+PC9yZWxhdGVkLXVybHM+PC91cmxzPjxlbGVjdHJvbmljLXJlc291cmNlLW51bT4xMC4xMDM4
L05hdHVyZTA3OTQ0PC9lbGVjdHJvbmljLXJlc291cmNlLW51bT48bGFuZ3VhZ2U+RW5nbGlzaDwv
bGFuZ3VhZ2U+PC9yZWNvcmQ+PC9DaXRlPjwvRW5kTm90ZT5=
</w:fldData>
        </w:fldChar>
      </w:r>
      <w:r w:rsidRPr="00704099">
        <w:rPr>
          <w:rFonts w:cs="Calibri"/>
          <w:lang w:val="en-US"/>
        </w:rPr>
        <w:instrText xml:space="preserve"> ADDIN EN.CITE </w:instrText>
      </w:r>
      <w:r w:rsidR="0020390F" w:rsidRPr="00704099">
        <w:rPr>
          <w:rFonts w:cs="Calibri"/>
        </w:rPr>
        <w:fldChar w:fldCharType="begin">
          <w:fldData xml:space="preserve">PEVuZE5vdGU+PENpdGU+PEF1dGhvcj5DcmFtZXI8L0F1dGhvcj48WWVhcj4yMDAxPC9ZZWFyPjxS
ZWNOdW0+MTA2OTwvUmVjTnVtPjxEaXNwbGF5VGV4dD5bPHN0eWxlIGZhY2U9Iml0YWxpYyI+Q3Jh
bWVyIGV0IGFsLjwvc3R5bGU+LCAyMDAxOyA8c3R5bGUgZmFjZT0iaXRhbGljIj5MZSBRdWVyZSBl
dCBhbC48L3N0eWxlPiwgMjAwOTsgPHN0eWxlIGZhY2U9Iml0YWxpYyI+UGlhbyBldCBhbC48L3N0
eWxlPiwgMjAwOV08L0Rpc3BsYXlUZXh0PjxyZWNvcmQ+PHJlYy1udW1iZXI+MTA2OTwvcmVjLW51
bWJlcj48Zm9yZWlnbi1rZXlzPjxrZXkgYXBwPSJFTiIgZGItaWQ9InJzZDJhMnB2c2RkMHM4ZWVw
ZXd4c2VlN3gwYTJ6ZjA5ZjVmOSI+MTA2OTwva2V5PjwvZm9yZWlnbi1rZXlzPjxyZWYtdHlwZSBu
YW1lPSJKb3VybmFsIEFydGljbGUiPjE3PC9yZWYtdHlwZT48Y29udHJpYnV0b3JzPjxhdXRob3Jz
PjxhdXRob3I+Q3JhbWVyLCBXLjwvYXV0aG9yPjxhdXRob3I+Qm9uZGVhdSwgQS48L2F1dGhvcj48
YXV0aG9yPldvb2R3YXJkLCBGLiBJLjwvYXV0aG9yPjxhdXRob3I+UHJlbnRpY2UsIEkuIEMuPC9h
dXRob3I+PGF1dGhvcj5CZXR0cywgUi4gQS48L2F1dGhvcj48YXV0aG9yPkJyb3ZraW4sIFYuPC9h
dXRob3I+PGF1dGhvcj5Db3gsIFAuIE0uPC9hdXRob3I+PGF1dGhvcj5GaXNoZXIsIFYuPC9hdXRo
b3I+PGF1dGhvcj5Gb2xleSwgSi4gQS48L2F1dGhvcj48YXV0aG9yPkZyaWVuZCwgQS4gRC48L2F1
dGhvcj48YXV0aG9yPkt1Y2hhcmlrLCBDLjwvYXV0aG9yPjxhdXRob3I+TG9tYXMsIE0uIFIuPC9h
dXRob3I+PGF1dGhvcj5SYW1hbmt1dHR5LCBOLjwvYXV0aG9yPjxhdXRob3I+U2l0Y2gsIFMuPC9h
dXRob3I+PGF1dGhvcj5TbWl0aCwgQi48L2F1dGhvcj48YXV0aG9yPldoaXRlLCBBLjwvYXV0aG9y
PjxhdXRob3I+WW91bmctTW9sbGluZywgQy48L2F1dGhvcj48L2F1dGhvcnM+PC9jb250cmlidXRv
cnM+PGF1dGgtYWRkcmVzcz5DcmFtZXIsIFcmI3hEO1BvdHNkYW0gSW5zdCBLbGltYWZvbGdlbmZv
cnNjaCBlViwgVGVsZWdyYWZlbmJlcmcsIFBPQiA2MCAxMiAwMywgRC0xNDQxMiBQb3RzZGFtLCBH
ZXJtYW55JiN4RDtQb3RzZGFtIEluc3QgS2xpbWFmb2xnZW5mb3JzY2ggZVYsIFRlbGVncmFmZW5i
ZXJnLCBQT0IgNjAgMTIgMDMsIEQtMTQ0MTIgUG90c2RhbSwgR2VybWFueSYjeEQ7UG90c2RhbSBJ
bnN0IEtsaW1hZm9sZ2VuZm9yc2NoIGVWLCBUZWxlZ3JhZmVuYmVyZywgRC0xNDQxMiBQb3RzZGFt
LCBHZXJtYW55JiN4RDtVbml2IFNoZWZmaWVsZCwgRGVwdCBBbmltICZhbXA7IFBsYW50IFNjaSwg
U2hlZmZpZWxkIFMxMCAyVE4sIFMgWW9ya3NoaXJlLCBFbmdsYW5kJiN4RDtNYXggUGxhbmNrIElu
c3QgQmlvZ2VvY2hlbSwgRC0wNzcwMSBKZW5hLCBHZXJtYW55JiN4RDtNZXRlb3JvbCBPZmYsIEhh
ZGxleSBDdHIgQ2xpbWF0ZSBQcmVkaWN0ICZhbXA7IFJlcywgQnJhY2tuZWxsIFJHMTIgMlNZLCBC
ZXJrcywgRW5nbGFuZCYjeEQ7VW5pdiBXaXNjb25zaW4sIEluc3QgRW52aXJvbm0gU3R1ZGllcywg
TWFkaXNvbiwgV0kgNTM3MDYgVVNBJiN4RDtJbnN0IFRlcnIgRWNvbCwgUGVuaWN1aWsgRUgyNiAw
UUIsIE1pZGxvdGhpYW4sIFNjb3RsYW5kJiN4RDtVbml2IEx1bmQsIERlcHQgRWNvbCwgQ2xpbWF0
ZSBJbXBhY3RzIEdycCwgUy0yMjM2MiBMdW5kLCBTd2VkZW48L2F1dGgtYWRkcmVzcz48dGl0bGVz
Pjx0aXRsZT5HbG9iYWwgcmVzcG9uc2Ugb2YgdGVycmVzdHJpYWwgZWNvc3lzdGVtIHN0cnVjdHVy
ZSBhbmQgZnVuY3Rpb24gdG8gQ08yIGFuZCBjbGltYXRlIGNoYW5nZTogcmVzdWx0cyBmcm9tIHNp
eCBkeW5hbWljIGdsb2JhbCB2ZWdldGF0aW9uIG1vZGVsczwvdGl0bGU+PHNlY29uZGFyeS10aXRs
ZT5HbG9iYWwgQ2hhbmdlIEJpb2xvZ3k8L3NlY29uZGFyeS10aXRsZT48YWx0LXRpdGxlPkdsb2Jh
bCBDaGFuZ2UgQmlvbDwvYWx0LXRpdGxlPjwvdGl0bGVzPjxwZXJpb2RpY2FsPjxmdWxsLXRpdGxl
Pkdsb2JhbCBDaGFuZ2UgQmlvbG9neTwvZnVsbC10aXRsZT48YWJici0xPkdsb2JhbCBDaGFuZ2Ug
QmlvbDwvYWJici0xPjwvcGVyaW9kaWNhbD48YWx0LXBlcmlvZGljYWw+PGZ1bGwtdGl0bGU+R2xv
YmFsIENoYW5nZSBCaW9sb2d5PC9mdWxsLXRpdGxlPjxhYmJyLTE+R2xvYmFsIENoYW5nZSBCaW9s
PC9hYmJyLTE+PC9hbHQtcGVyaW9kaWNhbD48cGFnZXM+MzU3LTM3MzwvcGFnZXM+PHZvbHVtZT43
PC92b2x1bWU+PG51bWJlcj40PC9udW1iZXI+PGtleXdvcmRzPjxrZXl3b3JkPmR5bmFtaWMgZ2xv
YmFsIHZlZ2V0YXRpb24gbW9kZWw8L2tleXdvcmQ+PGtleXdvcmQ+Z2xvYmFsIGNhcmJvbiBjeWNs
ZTwva2V5d29yZD48a2V5d29yZD5hdG1vc3BoZXJpYyBjbzI8L2tleXdvcmQ+PGtleXdvcmQ+c3Rv
bWF0YWwgY29uZHVjdGFuY2U8L2tleXdvcmQ+PGtleXdvcmQ+Ymlvc3BoZXJlIG1vZGVsPC9rZXl3
b3JkPjxrZXl3b3JkPmNhcmJvbi1kaW94aWRlPC9rZXl3b3JkPjxrZXl3b3JkPmNhbm9weSByZWZs
ZWN0YW5jZTwva2V5d29yZD48a2V5d29yZD5mb3Jlc3QgZWNvc3lzdGVtczwva2V5d29yZD48a2V5
d29yZD5wbGFudCBtaWdyYXRpb248L2tleXdvcmQ+PGtleXdvcmQ+Ym91bmRhcnktbGF5ZXI8L2tl
eXdvcmQ+PGtleXdvcmQ+cGhvdG9zeW50aGVzaXM8L2tleXdvcmQ+PGtleXdvcmQ+dHJhbnNwaXJh
dGlvbjwva2V5d29yZD48L2tleXdvcmRzPjxkYXRlcz48eWVhcj4yMDAxPC95ZWFyPjxwdWItZGF0
ZXM+PGRhdGU+QXByPC9kYXRlPjwvcHViLWRhdGVzPjwvZGF0ZXM+PGlzYm4+MTM1NC0xMDEzPC9p
c2JuPjxhY2Nlc3Npb24tbnVtPklTSTowMDAxNjkwODQ3MDAwMDM8L2FjY2Vzc2lvbi1udW0+PHVy
bHM+PHJlbGF0ZWQtdXJscz48dXJsPiZsdDtHbyB0byBJU0kmZ3Q7Oi8vMDAwMTY5MDg0NzAwMDAz
PC91cmw+PC9yZWxhdGVkLXVybHM+PC91cmxzPjxsYW5ndWFnZT5FbmdsaXNoPC9sYW5ndWFnZT48
L3JlY29yZD48L0NpdGU+PENpdGU+PEF1dGhvcj5MZSBRdWVyZTwvQXV0aG9yPjxZZWFyPjIwMDk8
L1llYXI+PFJlY051bT4xMDczPC9SZWNOdW0+PHJlY29yZD48cmVjLW51bWJlcj4xMDczPC9yZWMt
bnVtYmVyPjxmb3JlaWduLWtleXM+PGtleSBhcHA9IkVOIiBkYi1pZD0icnNkMmEycHZzZGQwczhl
ZXBld3hzZWU3eDBhMnpmMDlmNWY5Ij4xMDczPC9rZXk+PC9mb3JlaWduLWtleXM+PHJlZi10eXBl
IG5hbWU9IkpvdXJuYWwgQXJ0aWNsZSI+MTc8L3JlZi10eXBlPjxjb250cmlidXRvcnM+PGF1dGhv
cnM+PGF1dGhvcj5MZSBRdWVyZSwgQy48L2F1dGhvcj48YXV0aG9yPlJhdXBhY2gsIE0uIFIuPC9h
dXRob3I+PGF1dGhvcj5DYW5hZGVsbCwgSi4gRy48L2F1dGhvcj48YXV0aG9yPk1hcmxhbmQsIEcu
PC9hdXRob3I+PGF1dGhvcj5Cb3BwLCBMLjwvYXV0aG9yPjxhdXRob3I+Q2lhaXMsIFAuPC9hdXRo
b3I+PGF1dGhvcj5Db253YXksIFQuIEouPC9hdXRob3I+PGF1dGhvcj5Eb25leSwgUy4gQy48L2F1
dGhvcj48YXV0aG9yPkZlZWx5LCBSLiBBLjwvYXV0aG9yPjxhdXRob3I+Rm9zdGVyLCBQLjwvYXV0
aG9yPjxhdXRob3I+RnJpZWRsaW5nc3RlaW4sIFAuPC9hdXRob3I+PGF1dGhvcj5HdXJuZXksIEsu
PC9hdXRob3I+PGF1dGhvcj5Ib3VnaHRvbiwgUi4gQS48L2F1dGhvcj48YXV0aG9yPkhvdXNlLCBK
LiBJLjwvYXV0aG9yPjxhdXRob3I+SHVudGluZ2ZvcmQsIEMuPC9hdXRob3I+PGF1dGhvcj5MZXZ5
LCBQLiBFLjwvYXV0aG9yPjxhdXRob3I+TG9tYXMsIE0uIFIuPC9hdXRob3I+PGF1dGhvcj5NYWpr
dXQsIEouPC9hdXRob3I+PGF1dGhvcj5NZXR6bCwgTi48L2F1dGhvcj48YXV0aG9yPk9tZXR0bywg
Si4gUC48L2F1dGhvcj48YXV0aG9yPlBldGVycywgRy4gUC48L2F1dGhvcj48YXV0aG9yPlByZW50
aWNlLCBJLiBDLjwvYXV0aG9yPjxhdXRob3I+UmFuZGVyc29uLCBKLiBULjwvYXV0aG9yPjxhdXRo
b3I+UnVubmluZywgUy4gVy48L2F1dGhvcj48YXV0aG9yPlNhcm1pZW50bywgSi4gTC48L2F1dGhv
cj48YXV0aG9yPlNjaHVzdGVyLCBVLjwvYXV0aG9yPjxhdXRob3I+U2l0Y2gsIFMuPC9hdXRob3I+
PGF1dGhvcj5UYWthaGFzaGksIFQuPC9hdXRob3I+PGF1dGhvcj5WaW92eSwgTi48L2F1dGhvcj48
YXV0aG9yPnZhbiBkZXIgV2VyZiwgRy4gUi48L2F1dGhvcj48YXV0aG9yPldvb2R3YXJkLCBGLiBJ
LjwvYXV0aG9yPjwvYXV0aG9ycz48L2NvbnRyaWJ1dG9ycz48YXV0aC1hZGRyZXNzPkxlIFF1ZXJl
LCBDJiN4RDtVbml2IEUgQW5nbGlhLCBTY2ggRW52aXJvbm0gU2NpLCBOb3J3aWNoIE5SNCA3VEos
IE5vcmZvbGssIEVuZ2xhbmQmI3hEO1VuaXYgRSBBbmdsaWEsIFNjaCBFbnZpcm9ubSBTY2ksIE5v
cndpY2ggTlI0IDdUSiwgTm9yZm9saywgRW5nbGFuZCYjeEQ7VW5pdiBFIEFuZ2xpYSwgU2NoIEVu
dmlyb25tIFNjaSwgTm9yd2ljaCBOUjQgN1RKLCBOb3Jmb2xrLCBFbmdsYW5kJiN4RDtCcml0aXNo
IEFudGFyY3RpYyBTdXJ2ZXksIENhbWJyaWRnZSBCQzMgMEVULCBFbmdsYW5kJiN4RDtDU0lSTyBN
YXJpbmUgJmFtcDsgQXRtb3NwaGVyIFJlcywgR2xvYmFsIENhcmJvbiBQcm9qZWN0LCBDYW5iZXJy
YSwgQUNUIDI2MDEsIEF1c3RyYWxpYSYjeEQ7T2FrIFJpZGdlIE5hdGwgTGFiLCBDYXJib24gRGlv
eGlkZSBJbmZvcm1hdCBBbmFsIEN0ciwgT2FrIFJpZGdlLCBUTiAzNzgzMSBVU0EmI3hEO1VWU1Es
IENOUlMsIENFQSwgTGFiIFNjaSBDbGltYXQgJmFtcDsgRW52aXJvbm0sVU1SIDE1NzIsIEYtOTEx
OTEgR2lmIFN1ciBZdmV0dGUsIEZyYW5jZSYjeEQ7Tk9BQSwgRWFydGggU3lzdCBSZXMgTGFiLCBC
b3VsZGVyLCBDTyA4MDMwNSBVU0EmI3hEO1dvb2RzIEhvbGUgT2NlYW5vZyBJbnN0LCBXb29kcyBI
b2xlLCBNQSAwMjU0MyBVU0EmI3hEO05PQUEsIFBhY2lmaWMgTWFyaW5lIEVudmlyb25tIExhYiwg
U2VhdHRsZSwgV0EgOTgxMTUgVVNBJiN4RDtVbml2IEJyaXN0b2wsIERlcHQgRWFydGggU2NpLCBR
VUVTVCwgQnJpc3RvbCBCUzggMVJKLCBBdm9uLCBFbmdsYW5kJiN4RDtQdXJkdWUgVW5pdiwgRGVw
dCBBZ3JvbiwgVyBMYWZheWV0dGUsIElOIDQ3OTA3IFVTQSYjeEQ7UHVyZHVlIFVuaXYsIERlcHQg
RWFydGggJmFtcDsgQXRtb3NwaGVyIFNjaSwgVyBMYWZheWV0dGUsIElOIDQ3OTA3IFVTQSYjeEQ7
V29vZHMgSG9sZSBSZXMgQ3RyLCBGYWxtb3V0aCwgTUEgMDI1NDAgVVNBJiN4RDtDdHIgRWNvbCAm
YW1wOyBIeWRyb2wsIFdhbGxpbmdmb3JkIE9YMTAgOEJCLCBPeG9uLCBFbmdsYW5kJiN4RDtDdHIg
RWNvbCAmYW1wOyBIeWRyb2wsIFBlbmljdWlrIEVIMjYgMFFCLCBNaWRsb3RoaWFuLCBTY290bGFu
ZCYjeEQ7VW5pdiBTaGVmZmllbGQsIERlcHQgQW5pbSAmYW1wOyBQbGFudCBTY2ksIFNoZWZmaWVs
ZCBTMTAgMlRILCBTIFlvcmtzaGlyZSwgRW5nbGFuZCYjeEQ7UHJpbmNldG9uIFVuaXYsIEFPUyBQ
cm9ncmFtLCBQcmluY2V0b24sIE5KIDA4NTQ0IFVTQSYjeEQ7VW5pdiBQYXJpcyAwNiwgSW5zdCBQ
aWVycmUgU2ltb24gTGFwbGFjZSwgQ05SUywgTE9DRUFOIElQU0wsIEYtNzUyNTIgUGFyaXMgNSwg
RnJhbmNlJiN4RDtJbnN0IE5hY2wgUGVzcXVpc2FzIEVzcGFjaWFpcywgQlItMTIyMjcwMTAgU2Fv
IEpvc2UgRG9zIENhbXBvcywgU1AsIEJyYXppbCYjeEQ7Q3RyIEludCBDbGltYXRlICZhbXA7IEVu
dmlyb25tIFJlcyBPc2xvLCBOLTAzMTggT3NsbywgTm9yd2F5JiN4RDtVbml2IENhbGlmIElydmlu
ZSwgRGVwdCBFYXJ0aCBTeXN0IFNjaSwgSXJ2aW5lLCBDQSA5MjY5NyBVU0EmI3hEO1VuaXYgTW9u
dGFuYSwgU2NoIEZvcmVzdHJ5LCBOdW1lciBUZXJyYWR5bmFtIFNpbXVsYXQgR3JwLCBNaXNzb3Vs
YSwgTVQgNTk4MTIgVVNBJiN4RDtVbml2IExlZWRzLCBTY2ggR2VvZywgTGVlZHMgTFMyIDlKVCwg
VyBZb3Jrc2hpcmUsIEVuZ2xhbmQmI3hEO0NvbHVtYmlhIFVuaXYsIExhbW9udCBEb2hlcnR5IEVh
cnRoIE9ic2VydiwgTmV3IFlvcmssIE5ZIDEwOTY0IFVTQSYjeEQ7VnJpamUgVW5pdiBBbXN0ZXJk
YW0sIEZhYyBFYXJ0aCAmYW1wOyBMaWZlIFNjaSwgTkwtMTA4MSBIViBBbXN0ZXJkYW0sIE5ldGhl
cmxhbmRzPC9hdXRoLWFkZHJlc3M+PHRpdGxlcz48dGl0bGU+VHJlbmRzIGluIHRoZSBzb3VyY2Vz
IGFuZCBzaW5rcyBvZiBjYXJib24gZGlveGlkZTwvdGl0bGU+PHNlY29uZGFyeS10aXRsZT5OYXR1
cmUgR2Vvc2NpZW5jZTwvc2Vjb25kYXJ5LXRpdGxlPjxhbHQtdGl0bGU+TmF0IEdlb3NjaTwvYWx0
LXRpdGxlPjwvdGl0bGVzPjxwZXJpb2RpY2FsPjxmdWxsLXRpdGxlPk5hdHVyZSBHZW9zY2llbmNl
PC9mdWxsLXRpdGxlPjxhYmJyLTE+TmF0IEdlb3NjaTwvYWJici0xPjwvcGVyaW9kaWNhbD48YWx0
LXBlcmlvZGljYWw+PGZ1bGwtdGl0bGU+TmF0dXJlIEdlb3NjaWVuY2U8L2Z1bGwtdGl0bGU+PGFi
YnItMT5OYXQgR2Vvc2NpPC9hYmJyLTE+PC9hbHQtcGVyaW9kaWNhbD48cGFnZXM+ODMxLTgzNjwv
cGFnZXM+PHZvbHVtZT4yPC92b2x1bWU+PG51bWJlcj4xMjwvbnVtYmVyPjxrZXl3b3Jkcz48a2V5
d29yZD5hdG1vc3BoZXJpYyBjbzIgZ3Jvd3RoPC9rZXl3b3JkPjxrZXl3b3JkPnJlY2VudCBjbGlt
YXRlLWNoYW5nZTwva2V5d29yZD48a2V5d29yZD5pbnRlcmFubnVhbCB2YXJpYWJpbGl0eTwva2V5
d29yZD48a2V5d29yZD5pbnRlcm5hdGlvbmFsLXRyYWRlPC9rZXl3b3JkPjxrZXl3b3JkPnNhbXBs
aW5nLW5ldHdvcms8L2tleXdvcmQ+PGtleXdvcmQ+ZmlyZSBlbWlzc2lvbnM8L2tleXdvcmQ+PGtl
eXdvcmQ+ZGVmb3Jlc3RhdGlvbjwva2V5d29yZD48a2V5d29yZD5jeWNsZTwva2V5d29yZD48a2V5
d29yZD50cmFuc3BvcnQ8L2tleXdvcmQ+PGtleXdvcmQ+aGlzdG9yeTwva2V5d29yZD48L2tleXdv
cmRzPjxkYXRlcz48eWVhcj4yMDA5PC95ZWFyPjxwdWItZGF0ZXM+PGRhdGU+RGVjPC9kYXRlPjwv
cHViLWRhdGVzPjwvZGF0ZXM+PGlzYm4+MTc1Mi0wODk0PC9pc2JuPjxhY2Nlc3Npb24tbnVtPklT
STowMDAyNzIyMzk0MDAwMTQ8L2FjY2Vzc2lvbi1udW0+PHVybHM+PHJlbGF0ZWQtdXJscz48dXJs
PiZsdDtHbyB0byBJU0kmZ3Q7Oi8vMDAwMjcyMjM5NDAwMDE0PC91cmw+PC9yZWxhdGVkLXVybHM+
PC91cmxzPjxlbGVjdHJvbmljLXJlc291cmNlLW51bT4xMC4xMDM4L05nZW82ODk8L2VsZWN0cm9u
aWMtcmVzb3VyY2UtbnVtPjxsYW5ndWFnZT5FbmdsaXNoPC9sYW5ndWFnZT48L3JlY29yZD48L0Np
dGU+PENpdGU+PEF1dGhvcj5QaWFvPC9BdXRob3I+PFllYXI+MjAwOTwvWWVhcj48UmVjTnVtPjEx
NzY8L1JlY051bT48cmVjb3JkPjxyZWMtbnVtYmVyPjExNzY8L3JlYy1udW1iZXI+PGZvcmVpZ24t
a2V5cz48a2V5IGFwcD0iRU4iIGRiLWlkPSJyc2QyYTJwdnNkZDBzOGVlcGV3eHNlZTd4MGEyemYw
OWY1ZjkiPjExNzY8L2tleT48L2ZvcmVpZ24ta2V5cz48cmVmLXR5cGUgbmFtZT0iSm91cm5hbCBB
cnRpY2xlIj4xNzwvcmVmLXR5cGU+PGNvbnRyaWJ1dG9ycz48YXV0aG9ycz48YXV0aG9yPlBpYW8s
IFMuIEwuPC9hdXRob3I+PGF1dGhvcj5GYW5nLCBKLiBZLjwvYXV0aG9yPjxhdXRob3I+Q2lhaXMs
IFAuPC9hdXRob3I+PGF1dGhvcj5QZXlsaW4sIFAuPC9hdXRob3I+PGF1dGhvcj5IdWFuZywgWS48
L2F1dGhvcj48YXV0aG9yPlNpdGNoLCBTLjwvYXV0aG9yPjxhdXRob3I+V2FuZywgVC48L2F1dGhv
cj48L2F1dGhvcnM+PC9jb250cmlidXRvcnM+PGF1dGgtYWRkcmVzcz5QaWFvLCBTTCYjeEQ7UGVr
aW5nIFVuaXYsIERlcHQgRWNvbCwgQ29sbCBVcmJhbiAmYW1wOyBFbnZpcm9ubSBTY2ksIEJlaWpp
bmcgMTAwODcxLCBQZW9wbGVzIFIgQ2hpbmEmI3hEO1Bla2luZyBVbml2LCBEZXB0IEVjb2wsIENv
bGwgVXJiYW4gJmFtcDsgRW52aXJvbm0gU2NpLCBCZWlqaW5nIDEwMDg3MSwgUGVvcGxlcyBSIENo
aW5hJiN4RDtQZWtpbmcgVW5pdiwgRGVwdCBFY29sLCBDb2xsIFVyYmFuICZhbXA7IEVudmlyb25t
IFNjaSwgQmVpamluZyAxMDA4NzEsIFBlb3BsZXMgUiBDaGluYSYjeEQ7UGVraW5nIFVuaXYsIEtl
eSBMYWIgRWFydGggU3VyZmFjZSBQcm9jLCBNaW5pc3QgRWR1YywgQmVpamluZyAxMDA4NzEsIFBl
b3BsZXMgUiBDaGluYSYjeEQ7VU1SIENFQSBDTlJTIFVWU1EsIExTQ0UsIEYtOTExOTEgR2lmIFN1
ciBZdmV0dGUsIEZyYW5jZSYjeEQ7TGFiIEJpb2dlb2NoaW0gSXNvdG9wLCBGLTc4MDI2IFRoaXZl
cnZhbCBHcmlnbm9uLCBGcmFuY2UmI3hEO0NoaW5lc2UgQWNhZCBTY2ksIEluc3QgQXRtb3NwaGVy
IFBoeXMsIFN0YXRlIEtleSBMYWIgQXRtb3NwaGVyIEJvdW5kYXJ5IExheWVyIFBoeXMgJmFtcDsg
QXRtLCBCZWlqaW5nIDEwMDAyOSwgUGVvcGxlcyBSIENoaW5hJiN4RDtNZXQgT2ZmIEhhZGxleSBD
dHIgSkNITVIsIFdhbGxpbmdmb3JkIE9YMTAgOEJCLCBPeG9uLCBFbmdsYW5kPC9hdXRoLWFkZHJl
c3M+PHRpdGxlcz48dGl0bGU+VGhlIGNhcmJvbiBiYWxhbmNlIG9mIHRlcnJlc3RyaWFsIGVjb3N5
c3RlbXMgaW4gQ2hpbmE8L3RpdGxlPjxzZWNvbmRhcnktdGl0bGU+TmF0dXJlPC9zZWNvbmRhcnkt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YWJici0xPk5hdHVyZTwvYWJici0xPjwvYWx0LXBlcmlvZGljYWw+PHBhZ2VzPjEwMDktVTgyPC9w
YWdlcz48dm9sdW1lPjQ1ODwvdm9sdW1lPjxudW1iZXI+NzI0MTwvbnVtYmVyPjxrZXl3b3Jkcz48
a2V5d29yZD5mb3Jlc3QgYmlvbWFzczwva2V5d29yZD48a2V5d29yZD52ZWdldGF0aW9uIGFjdGl2
aXR5PC9rZXl3b3JkPjxrZXl3b3JkPmNvMiBlbWlzc2lvbnM8L2tleXdvcmQ+PGtleXdvcmQ+bm9y
dGhlcm48L2tleXdvcmQ+PGtleXdvcmQ+c3RvcmFnZTwva2V5d29yZD48a2V5d29yZD5zaW5rPC9r
ZXl3b3JkPjxrZXl3b3JkPnNlcXVlc3RyYXRpb248L2tleXdvcmQ+PGtleXdvcmQ+aW52ZW50b3J5
PC9rZXl3b3JkPjxrZXl3b3JkPmNyb3BsYW5kczwva2V5d29yZD48a2V5d29yZD5keW5hbWljczwv
a2V5d29yZD48L2tleXdvcmRzPjxkYXRlcz48eWVhcj4yMDA5PC95ZWFyPjxwdWItZGF0ZXM+PGRh
dGU+QXByIDIzPC9kYXRlPjwvcHViLWRhdGVzPjwvZGF0ZXM+PGlzYm4+MDAyOC0wODM2PC9pc2Ju
PjxhY2Nlc3Npb24tbnVtPklTSTowMDAyNjU0MTI5MDAwMzg8L2FjY2Vzc2lvbi1udW0+PHVybHM+
PHJlbGF0ZWQtdXJscz48dXJsPiZsdDtHbyB0byBJU0kmZ3Q7Oi8vMDAwMjY1NDEyOTAwMDM4PC91
cmw+PC9yZWxhdGVkLXVybHM+PC91cmxzPjxlbGVjdHJvbmljLXJlc291cmNlLW51bT4xMC4xMDM4
L05hdHVyZTA3OTQ0PC9lbGVjdHJvbmljLXJlc291cmNlLW51bT48bGFuZ3VhZ2U+RW5nbGlzaDwv
bGFuZ3VhZ2U+PC9yZWNvcmQ+PC9DaXRlPjwvRW5kTm90ZT5=
</w:fldData>
        </w:fldChar>
      </w:r>
      <w:r w:rsidRPr="00704099">
        <w:rPr>
          <w:rFonts w:cs="Calibri"/>
          <w:lang w:val="en-US"/>
        </w:rPr>
        <w:instrText xml:space="preserve"> ADDIN EN.CITE.DATA </w:instrText>
      </w:r>
      <w:r w:rsidR="0020390F" w:rsidRPr="00704099">
        <w:rPr>
          <w:rFonts w:cs="Calibri"/>
        </w:rPr>
      </w:r>
      <w:r w:rsidR="0020390F" w:rsidRPr="00704099">
        <w:rPr>
          <w:rFonts w:cs="Calibri"/>
        </w:rPr>
        <w:fldChar w:fldCharType="end"/>
      </w:r>
      <w:r w:rsidR="0020390F" w:rsidRPr="00704099">
        <w:rPr>
          <w:rFonts w:cs="Calibri"/>
        </w:rPr>
      </w:r>
      <w:r w:rsidR="0020390F" w:rsidRPr="00704099">
        <w:rPr>
          <w:rFonts w:cs="Calibri"/>
        </w:rPr>
        <w:fldChar w:fldCharType="separate"/>
      </w:r>
      <w:r w:rsidRPr="00704099">
        <w:rPr>
          <w:rFonts w:cs="Calibri"/>
          <w:noProof/>
          <w:lang w:val="en-US"/>
        </w:rPr>
        <w:t>[</w:t>
      </w:r>
      <w:hyperlink w:anchor="_ENREF_10" w:tooltip="Cramer, 2001 #1069" w:history="1">
        <w:r w:rsidR="0064313F" w:rsidRPr="00704099">
          <w:rPr>
            <w:rFonts w:cs="Calibri"/>
            <w:i/>
            <w:noProof/>
            <w:lang w:val="en-US"/>
          </w:rPr>
          <w:t>Cramer et al.</w:t>
        </w:r>
        <w:r w:rsidR="0064313F" w:rsidRPr="00704099">
          <w:rPr>
            <w:rFonts w:cs="Calibri"/>
            <w:noProof/>
            <w:lang w:val="en-US"/>
          </w:rPr>
          <w:t>, 2001</w:t>
        </w:r>
      </w:hyperlink>
      <w:r w:rsidRPr="00704099">
        <w:rPr>
          <w:rFonts w:cs="Calibri"/>
          <w:noProof/>
          <w:lang w:val="en-US"/>
        </w:rPr>
        <w:t xml:space="preserve">; </w:t>
      </w:r>
      <w:hyperlink w:anchor="_ENREF_33" w:tooltip="Le Quere, 2009 #1073" w:history="1">
        <w:r w:rsidR="0064313F" w:rsidRPr="00704099">
          <w:rPr>
            <w:rFonts w:cs="Calibri"/>
            <w:i/>
            <w:noProof/>
            <w:lang w:val="en-US"/>
          </w:rPr>
          <w:t>Le Quere et al.</w:t>
        </w:r>
        <w:r w:rsidR="0064313F" w:rsidRPr="00704099">
          <w:rPr>
            <w:rFonts w:cs="Calibri"/>
            <w:noProof/>
            <w:lang w:val="en-US"/>
          </w:rPr>
          <w:t>, 2009</w:t>
        </w:r>
      </w:hyperlink>
      <w:r w:rsidRPr="00704099">
        <w:rPr>
          <w:rFonts w:cs="Calibri"/>
          <w:noProof/>
          <w:lang w:val="en-US"/>
        </w:rPr>
        <w:t xml:space="preserve">; </w:t>
      </w:r>
      <w:hyperlink w:anchor="_ENREF_42" w:tooltip="Piao, 2009 #1176" w:history="1">
        <w:r w:rsidR="0064313F" w:rsidRPr="00704099">
          <w:rPr>
            <w:rFonts w:cs="Calibri"/>
            <w:i/>
            <w:noProof/>
            <w:lang w:val="en-US"/>
          </w:rPr>
          <w:t>Piao et al.</w:t>
        </w:r>
        <w:r w:rsidR="0064313F" w:rsidRPr="00704099">
          <w:rPr>
            <w:rFonts w:cs="Calibri"/>
            <w:noProof/>
            <w:lang w:val="en-US"/>
          </w:rPr>
          <w:t>, 2009</w:t>
        </w:r>
      </w:hyperlink>
      <w:r w:rsidRPr="00704099">
        <w:rPr>
          <w:rFonts w:cs="Calibri"/>
          <w:noProof/>
          <w:lang w:val="en-US"/>
        </w:rPr>
        <w:t>]</w:t>
      </w:r>
      <w:r w:rsidR="0020390F" w:rsidRPr="00704099">
        <w:rPr>
          <w:rFonts w:cs="Calibri"/>
        </w:rPr>
        <w:fldChar w:fldCharType="end"/>
      </w:r>
      <w:r w:rsidRPr="00704099">
        <w:rPr>
          <w:rFonts w:cs="Calibri"/>
          <w:lang w:val="en-US"/>
        </w:rPr>
        <w:t>, and has proven to be a good indicator of the general trends produced by DVMs at global and regional scales. It contains no specific adaptations to high latitude conditions, e.g., it does not contain a permafrost module, but is well-suited to investigating the effects of land cover and some aspects of fire.</w:t>
      </w:r>
    </w:p>
    <w:p w:rsidR="002927EB" w:rsidRPr="00736C1D" w:rsidRDefault="002927EB" w:rsidP="002927EB">
      <w:pPr>
        <w:pStyle w:val="Heading1"/>
        <w:rPr>
          <w:lang w:val="en-US"/>
        </w:rPr>
      </w:pPr>
      <w:bookmarkStart w:id="3" w:name="_Toc333826315"/>
      <w:r w:rsidRPr="00736C1D">
        <w:rPr>
          <w:lang w:val="en-US"/>
        </w:rPr>
        <w:lastRenderedPageBreak/>
        <w:t>Earth Observation and climate data</w:t>
      </w:r>
      <w:bookmarkEnd w:id="3"/>
    </w:p>
    <w:p w:rsidR="002927EB" w:rsidRPr="00736C1D" w:rsidRDefault="002927EB" w:rsidP="002927EB">
      <w:pPr>
        <w:pStyle w:val="Heading2"/>
        <w:rPr>
          <w:lang w:val="en-US"/>
        </w:rPr>
      </w:pPr>
      <w:bookmarkStart w:id="4" w:name="_Toc333826316"/>
      <w:r w:rsidRPr="00736C1D">
        <w:rPr>
          <w:lang w:val="en-US"/>
        </w:rPr>
        <w:t>Satellite-based land cover products</w:t>
      </w:r>
      <w:bookmarkEnd w:id="4"/>
    </w:p>
    <w:p w:rsidR="002927EB" w:rsidRPr="00704099" w:rsidRDefault="002927EB" w:rsidP="00704099">
      <w:pPr>
        <w:spacing w:line="480" w:lineRule="auto"/>
        <w:ind w:firstLine="397"/>
        <w:jc w:val="both"/>
        <w:rPr>
          <w:rFonts w:cs="Calibri"/>
          <w:iCs/>
          <w:lang w:val="en-US"/>
        </w:rPr>
      </w:pPr>
      <w:r w:rsidRPr="00704099">
        <w:rPr>
          <w:rFonts w:cs="Calibri"/>
          <w:iCs/>
          <w:lang w:val="en-US"/>
        </w:rPr>
        <w:t xml:space="preserve">Models can use two approaches to determine the spatial and temporal behavior of plant distribution, the “natural vegetation” approach, in which survival and establishment of PFTs are determined by </w:t>
      </w:r>
      <w:proofErr w:type="spellStart"/>
      <w:r w:rsidRPr="00704099">
        <w:rPr>
          <w:rFonts w:cs="Calibri"/>
          <w:iCs/>
          <w:lang w:val="en-US"/>
        </w:rPr>
        <w:t>climatological</w:t>
      </w:r>
      <w:proofErr w:type="spellEnd"/>
      <w:r w:rsidRPr="00704099">
        <w:rPr>
          <w:rFonts w:cs="Calibri"/>
          <w:iCs/>
          <w:lang w:val="en-US"/>
        </w:rPr>
        <w:t xml:space="preserve"> conditions and do not depend on other external information, or “constrained vegetation”, where land cover maps, typically derived from satellite data, are used to specify the distribution of the PFTs. In this study, LPJ-WM uses natural vegetation, with climate envelopes and competition for space and water determining PFT distribution, while SDGVM and CLM4CN use external land cover information.  Such reference land cover data can also be used to assess how realistic are the land cover maps produced under the natural vegetation approach. </w:t>
      </w:r>
    </w:p>
    <w:p w:rsidR="002927EB" w:rsidRPr="00704099" w:rsidRDefault="002927EB" w:rsidP="00704099">
      <w:pPr>
        <w:spacing w:line="480" w:lineRule="auto"/>
        <w:ind w:firstLine="397"/>
        <w:jc w:val="both"/>
        <w:rPr>
          <w:rFonts w:cs="Calibri"/>
          <w:iCs/>
          <w:lang w:val="en-US"/>
        </w:rPr>
      </w:pPr>
      <w:r w:rsidRPr="00704099">
        <w:rPr>
          <w:rFonts w:cs="Calibri"/>
          <w:iCs/>
          <w:lang w:val="en-US"/>
        </w:rPr>
        <w:t xml:space="preserve">The conversion of external land cover data into a form suitable for models requires some amalgamation of classes since, typically, the number of land cover classes supplied is around 15-25, but most models use a limited number of PFTs (for high latitudes, LPJ-WM and CLM4CN use 10, and SDGVM requires 7). While some classes convert straightforwardly into PFTs, e.g. ‘Evergreen </w:t>
      </w:r>
      <w:proofErr w:type="spellStart"/>
      <w:r w:rsidRPr="00704099">
        <w:rPr>
          <w:rFonts w:cs="Calibri"/>
          <w:iCs/>
          <w:lang w:val="en-US"/>
        </w:rPr>
        <w:t>Needleleaf</w:t>
      </w:r>
      <w:proofErr w:type="spellEnd"/>
      <w:r w:rsidRPr="00704099">
        <w:rPr>
          <w:rFonts w:cs="Calibri"/>
          <w:iCs/>
          <w:lang w:val="en-US"/>
        </w:rPr>
        <w:t xml:space="preserve"> Forest’, for others, particularly mixed classes such as ‘Mixed Forest’ or ‘Mosaic Forest/Grassland’ the assignment of a class to a PFT or mixture of PFTs is less clear and is a matter of judgment, which, in tandem with differences between land cover maps, gives rise to some uncertainty in carbon calculations </w:t>
      </w:r>
      <w:r w:rsidR="0020390F" w:rsidRPr="00704099">
        <w:rPr>
          <w:rFonts w:cs="Calibri"/>
          <w:iCs/>
        </w:rPr>
        <w:fldChar w:fldCharType="begin">
          <w:fldData xml:space="preserve">PEVuZE5vdGU+PENpdGU+PEF1dGhvcj5Qb3VsdGVyPC9BdXRob3I+PFllYXI+MjAxMTwvWWVhcj48
UmVjTnVtPjMxNzA8L1JlY051bT48RGlzcGxheVRleHQ+WzxzdHlsZSBmYWNlPSJpdGFsaWMiPlBv
dWx0ZXIgZXQgYWwuPC9zdHlsZT4sIDIwMTFhOyA8c3R5bGUgZmFjZT0iaXRhbGljIj5Qb3VsdGVy
IGV0IGFsLjwvc3R5bGU+LCAyMDExYl08L0Rpc3BsYXlUZXh0PjxyZWNvcmQ+PHJlYy1udW1iZXI+
MzE3MDwvcmVjLW51bWJlcj48Zm9yZWlnbi1rZXlzPjxrZXkgYXBwPSJFTiIgZGItaWQ9InJzZDJh
MnB2c2RkMHM4ZWVwZXd4c2VlN3gwYTJ6ZjA5ZjVmOSI+MzE3MDwva2V5PjwvZm9yZWlnbi1rZXlz
PjxyZWYtdHlwZSBuYW1lPSJKb3VybmFsIEFydGljbGUiPjE3PC9yZWYtdHlwZT48Y29udHJpYnV0
b3JzPjxhdXRob3JzPjxhdXRob3I+UG91bHRlciwgQi48L2F1dGhvcj48YXV0aG9yPkNpYWlzLCBQ
LjwvYXV0aG9yPjxhdXRob3I+SG9kc29uLCBFLjwvYXV0aG9yPjxhdXRob3I+TGlzY2hrZSwgSC48
L2F1dGhvcj48YXV0aG9yPk1haWduYW4sIEYuPC9hdXRob3I+PGF1dGhvcj5QbHVtbWVyLCBTLjwv
YXV0aG9yPjxhdXRob3I+WmltbWVybWFubiwgTi4gRS48L2F1dGhvcj48L2F1dGhvcnM+PC9jb250
cmlidXRvcnM+PGF1dGgtYWRkcmVzcz5Qb3VsdGVyLCBCJiN4RDtTd2lzcyBGZWQgUmVzIEluc3Qg
V1NMLCBadXJjaGVyc3RyIDExMSwgQ0gtODkwMyBCaXJtZW5zZG9yZiwgU3dpdHplcmxhbmQmI3hE
O1N3aXNzIEZlZCBSZXMgSW5zdCBXU0wsIFp1cmNoZXJzdHIgMTExLCBDSC04OTAzIEJpcm1lbnNk
b3JmLCBTd2l0emVybGFuZCYjeEQ7U3dpc3MgRmVkIFJlcyBJbnN0IFdTTCwgQ0gtODkwMyBCaXJt
ZW5zZG9yZiwgU3dpdHplcmxhbmQmI3hEO1VWU1EsIENFQSwgQ05SUywgTGFiIFNjaSBDbGltYXQg
JmFtcDsgRW52aXJvbm0sVU1SODIxMiwgR2lmIFN1ciBZdmV0dGUsIEZyYW5jZSYjeEQ7RXVyb3Bl
YW4gU3BhY2UgQWdjeSwgRVNBIEVTUklOLCBJR0JQIEVTQSBKb2ludCBQcm9qZWN0cyBPZmYsIEkt
MDAwNDQgRnJhc2NhdGksIEl0YWx5PC9hdXRoLWFkZHJlc3M+PHRpdGxlcz48dGl0bGU+UGxhbnQg
ZnVuY3Rpb25hbCB0eXBlIG1hcHBpbmcgZm9yIGVhcnRoIHN5c3RlbSBtb2RlbHM8L3RpdGxlPjxz
ZWNvbmRhcnktdGl0bGU+R2Vvc2NpZW50aWZpYyBNb2RlbCBEZXZlbG9wbWVudDwvc2Vjb25kYXJ5
LXRpdGxlPjxhbHQtdGl0bGU+R2Vvc2NpIE1vZGVsIERldjwvYWx0LXRpdGxlPjwvdGl0bGVzPjxw
ZXJpb2RpY2FsPjxmdWxsLXRpdGxlPkdlb3NjaWVudGlmaWMgTW9kZWwgRGV2ZWxvcG1lbnQ8L2Z1
bGwtdGl0bGU+PGFiYnItMT5HZW9zY2kgTW9kZWwgRGV2PC9hYmJyLTE+PC9wZXJpb2RpY2FsPjxh
bHQtcGVyaW9kaWNhbD48ZnVsbC10aXRsZT5HZW9zY2llbnRpZmljIE1vZGVsIERldmVsb3BtZW50
PC9mdWxsLXRpdGxlPjxhYmJyLTE+R2Vvc2NpIE1vZGVsIERldjwvYWJici0xPjwvYWx0LXBlcmlv
ZGljYWw+PHBhZ2VzPjk5My0xMDEwPC9wYWdlcz48dm9sdW1lPjQ8L3ZvbHVtZT48bnVtYmVyPjQ8
L251bWJlcj48a2V5d29yZHM+PGtleXdvcmQ+Z2xvYmFsIGxhbmQtY292ZXI8L2tleXdvcmQ+PGtl
eXdvcmQ+bmV0IHByaW1hcnkgcHJvZHVjdGlvbjwva2V5d29yZD48a2V5d29yZD52ZWdldGF0aW9u
IG1vZGVsPC9rZXl3b3JkPjxrZXl3b3JkPnRlcnJlc3RyaWFsIGVjb3N5c3RlbXM8L2tleXdvcmQ+
PGtleXdvcmQ+Y2xpbWF0ZSBzeXN0ZW08L2tleXdvcmQ+PGtleXdvcmQ+ZHluYW1pY3M8L2tleXdv
cmQ+PGtleXdvcmQ+cmVzb2x1dGlvbjwva2V5d29yZD48a2V5d29yZD5hbWF6b248L2tleXdvcmQ+
PGtleXdvcmQ+bW9kaXM8L2tleXdvcmQ+PGtleXdvcmQ+Y3ljbGU8L2tleXdvcmQ+PC9rZXl3b3Jk
cz48ZGF0ZXM+PHllYXI+MjAxMTwveWVhcj48L2RhdGVzPjxpc2JuPjE5OTEtOTU5WDwvaXNibj48
YWNjZXNzaW9uLW51bT5JU0k6MDAwMjk4MzY2MzAwMDA3PC9hY2Nlc3Npb24tbnVtPjx1cmxzPjxy
ZWxhdGVkLXVybHM+PHVybD4mbHQ7R28gdG8gSVNJJmd0OzovLzAwMDI5ODM2NjMwMDAwNzwvdXJs
PjwvcmVsYXRlZC11cmxzPjwvdXJscz48ZWxlY3Ryb25pYy1yZXNvdXJjZS1udW0+MTAuNTE5NC9n
bWQtNC05OTMtMjAxMTwvZWxlY3Ryb25pYy1yZXNvdXJjZS1udW0+PGxhbmd1YWdlPkVuZ2xpc2g8
L2xhbmd1YWdlPjwvcmVjb3JkPjwvQ2l0ZT48Q2l0ZT48QXV0aG9yPlBvdWx0ZXI8L0F1dGhvcj48
WWVhcj4yMDExPC9ZZWFyPjxSZWNOdW0+MzE3MDwvUmVjTnVtPjxyZWNvcmQ+PHJlYy1udW1iZXI+
MzE3MDwvcmVjLW51bWJlcj48Zm9yZWlnbi1rZXlzPjxrZXkgYXBwPSJFTiIgZGItaWQ9InJzZDJh
MnB2c2RkMHM4ZWVwZXd4c2VlN3gwYTJ6ZjA5ZjVmOSI+MzE3MDwva2V5PjwvZm9yZWlnbi1rZXlz
PjxyZWYtdHlwZSBuYW1lPSJKb3VybmFsIEFydGljbGUiPjE3PC9yZWYtdHlwZT48Y29udHJpYnV0
b3JzPjxhdXRob3JzPjxhdXRob3I+UG91bHRlciwgQi48L2F1dGhvcj48YXV0aG9yPkNpYWlzLCBQ
LjwvYXV0aG9yPjxhdXRob3I+SG9kc29uLCBFLjwvYXV0aG9yPjxhdXRob3I+TGlzY2hrZSwgSC48
L2F1dGhvcj48YXV0aG9yPk1haWduYW4sIEYuPC9hdXRob3I+PGF1dGhvcj5QbHVtbWVyLCBTLjwv
YXV0aG9yPjxhdXRob3I+WmltbWVybWFubiwgTi4gRS48L2F1dGhvcj48L2F1dGhvcnM+PC9jb250
cmlidXRvcnM+PGF1dGgtYWRkcmVzcz5Qb3VsdGVyLCBCJiN4RDtTd2lzcyBGZWQgUmVzIEluc3Qg
V1NMLCBadXJjaGVyc3RyIDExMSwgQ0gtODkwMyBCaXJtZW5zZG9yZiwgU3dpdHplcmxhbmQmI3hE
O1N3aXNzIEZlZCBSZXMgSW5zdCBXU0wsIFp1cmNoZXJzdHIgMTExLCBDSC04OTAzIEJpcm1lbnNk
b3JmLCBTd2l0emVybGFuZCYjeEQ7U3dpc3MgRmVkIFJlcyBJbnN0IFdTTCwgQ0gtODkwMyBCaXJt
ZW5zZG9yZiwgU3dpdHplcmxhbmQmI3hEO1VWU1EsIENFQSwgQ05SUywgTGFiIFNjaSBDbGltYXQg
JmFtcDsgRW52aXJvbm0sVU1SODIxMiwgR2lmIFN1ciBZdmV0dGUsIEZyYW5jZSYjeEQ7RXVyb3Bl
YW4gU3BhY2UgQWdjeSwgRVNBIEVTUklOLCBJR0JQIEVTQSBKb2ludCBQcm9qZWN0cyBPZmYsIEkt
MDAwNDQgRnJhc2NhdGksIEl0YWx5PC9hdXRoLWFkZHJlc3M+PHRpdGxlcz48dGl0bGU+UGxhbnQg
ZnVuY3Rpb25hbCB0eXBlIG1hcHBpbmcgZm9yIGVhcnRoIHN5c3RlbSBtb2RlbHM8L3RpdGxlPjxz
ZWNvbmRhcnktdGl0bGU+R2Vvc2NpZW50aWZpYyBNb2RlbCBEZXZlbG9wbWVudDwvc2Vjb25kYXJ5
LXRpdGxlPjxhbHQtdGl0bGU+R2Vvc2NpIE1vZGVsIERldjwvYWx0LXRpdGxlPjwvdGl0bGVzPjxw
ZXJpb2RpY2FsPjxmdWxsLXRpdGxlPkdlb3NjaWVudGlmaWMgTW9kZWwgRGV2ZWxvcG1lbnQ8L2Z1
bGwtdGl0bGU+PGFiYnItMT5HZW9zY2kgTW9kZWwgRGV2PC9hYmJyLTE+PC9wZXJpb2RpY2FsPjxh
bHQtcGVyaW9kaWNhbD48ZnVsbC10aXRsZT5HZW9zY2llbnRpZmljIE1vZGVsIERldmVsb3BtZW50
PC9mdWxsLXRpdGxlPjxhYmJyLTE+R2Vvc2NpIE1vZGVsIERldjwvYWJici0xPjwvYWx0LXBlcmlv
ZGljYWw+PHBhZ2VzPjk5My0xMDEwPC9wYWdlcz48dm9sdW1lPjQ8L3ZvbHVtZT48bnVtYmVyPjQ8
L251bWJlcj48a2V5d29yZHM+PGtleXdvcmQ+Z2xvYmFsIGxhbmQtY292ZXI8L2tleXdvcmQ+PGtl
eXdvcmQ+bmV0IHByaW1hcnkgcHJvZHVjdGlvbjwva2V5d29yZD48a2V5d29yZD52ZWdldGF0aW9u
IG1vZGVsPC9rZXl3b3JkPjxrZXl3b3JkPnRlcnJlc3RyaWFsIGVjb3N5c3RlbXM8L2tleXdvcmQ+
PGtleXdvcmQ+Y2xpbWF0ZSBzeXN0ZW08L2tleXdvcmQ+PGtleXdvcmQ+ZHluYW1pY3M8L2tleXdv
cmQ+PGtleXdvcmQ+cmVzb2x1dGlvbjwva2V5d29yZD48a2V5d29yZD5hbWF6b248L2tleXdvcmQ+
PGtleXdvcmQ+bW9kaXM8L2tleXdvcmQ+PGtleXdvcmQ+Y3ljbGU8L2tleXdvcmQ+PC9rZXl3b3Jk
cz48ZGF0ZXM+PHllYXI+MjAxMTwveWVhcj48L2RhdGVzPjxpc2JuPjE5OTEtOTU5WDwvaXNibj48
YWNjZXNzaW9uLW51bT5JU0k6MDAwMjk4MzY2MzAwMDA3PC9hY2Nlc3Npb24tbnVtPjx1cmxzPjxy
ZWxhdGVkLXVybHM+PHVybD4mbHQ7R28gdG8gSVNJJmd0OzovLzAwMDI5ODM2NjMwMDAwNzwvdXJs
PjwvcmVsYXRlZC11cmxzPjwvdXJscz48ZWxlY3Ryb25pYy1yZXNvdXJjZS1udW0+MTAuNTE5NC9n
bWQtNC05OTMtMjAxMTwvZWxlY3Ryb25pYy1yZXNvdXJjZS1udW0+PGxhbmd1YWdlPkVuZ2xpc2g8
L2xhbmd1YWdlPjwvcmVjb3JkPjwvQ2l0ZT48Q2l0ZT48QXV0aG9yPlBvdWx0ZXI8L0F1dGhvcj48
WWVhcj4yMDExPC9ZZWFyPjxSZWNOdW0+MzE2OTwvUmVjTnVtPjxyZWNvcmQ+PHJlYy1udW1iZXI+
MzE2OTwvcmVjLW51bWJlcj48Zm9yZWlnbi1rZXlzPjxrZXkgYXBwPSJFTiIgZGItaWQ9InJzZDJh
MnB2c2RkMHM4ZWVwZXd4c2VlN3gwYTJ6ZjA5ZjVmOSI+MzE2OTwva2V5PjwvZm9yZWlnbi1rZXlz
PjxyZWYtdHlwZSBuYW1lPSJKb3VybmFsIEFydGljbGUiPjE3PC9yZWYtdHlwZT48Y29udHJpYnV0
b3JzPjxhdXRob3JzPjxhdXRob3I+UG91bHRlciwgQi48L2F1dGhvcj48YXV0aG9yPkZyYW5rLCBE
LiBDLjwvYXV0aG9yPjxhdXRob3I+SG9kc29uLCBFLiBMLjwvYXV0aG9yPjxhdXRob3I+WmltbWVy
bWFubiwgTi4gRS48L2F1dGhvcj48L2F1dGhvcnM+PC9jb250cmlidXRvcnM+PGF1dGgtYWRkcmVz
cz5Qb3VsdGVyLCBCJiN4RDtTd2lzcyBGZWQgUmVzIEluc3QgV1NMLCBadXJjaGVyc3RyIDExMSwg
Q0gtODkwMyBCaXJtZW5zZG9yZiwgU3dpdHplcmxhbmQmI3hEO1N3aXNzIEZlZCBSZXMgSW5zdCBX
U0wsIFp1cmNoZXJzdHIgMTExLCBDSC04OTAzIEJpcm1lbnNkb3JmLCBTd2l0emVybGFuZCYjeEQ7
U3dpc3MgRmVkIFJlcyBJbnN0IFdTTCwgQ0gtODkwMyBCaXJtZW5zZG9yZiwgU3dpdHplcmxhbmQm
I3hEO0NOUlMsIFVWU1EsIENFQSwgTGFiIFNjaSBDbGltYXQgJmFtcDsgRW52aXJvbm0sIEdpZiBT
dXIgWXZldHRlLCBGcmFuY2UmI3hEO1VuaXYgQmVybiwgT2VzY2hnZXIgQ3RyIENsaW1hdGUgQ2hh
bmdlIFJlcywgQ0gtMzAxMiBCZXJuLCBTd2l0emVybGFuZDwvYXV0aC1hZGRyZXNzPjx0aXRsZXM+
PHRpdGxlPkltcGFjdHMgb2YgbGFuZCBjb3ZlciBhbmQgY2xpbWF0ZSBkYXRhIHNlbGVjdGlvbiBv
biB1bmRlcnN0YW5kaW5nIHRlcnJlc3RyaWFsIGNhcmJvbiBkeW5hbWljcyBhbmQgdGhlIENPMiBh
aXJib3JuZSBmcmFjdGlvbjwvdGl0bGU+PHNlY29uZGFyeS10aXRsZT5CaW9nZW9zY2llbmNlczwv
c2Vjb25kYXJ5LXRpdGxlPjxhbHQtdGl0bGU+QmlvZ2Vvc2NpZW5jZXM8L2FsdC10aXRsZT48L3Rp
dGxlcz48cGVyaW9kaWNhbD48ZnVsbC10aXRsZT5CaW9nZW9zY2llbmNlczwvZnVsbC10aXRsZT48
YWJici0xPkJpb2dlb3NjaWVuY2VzPC9hYmJyLTE+PC9wZXJpb2RpY2FsPjxhbHQtcGVyaW9kaWNh
bD48ZnVsbC10aXRsZT5CaW9nZW9zY2llbmNlczwvZnVsbC10aXRsZT48YWJici0xPkJpb2dlb3Nj
aWVuY2VzPC9hYmJyLTE+PC9hbHQtcGVyaW9kaWNhbD48cGFnZXM+MjAyNy0yMDM2PC9wYWdlcz48
dm9sdW1lPjg8L3ZvbHVtZT48bnVtYmVyPjg8L251bWJlcj48a2V5d29yZHM+PGtleXdvcmQ+Z2xv
YmFsIHZlZ2V0YXRpb24gbW9kZWw8L2tleXdvcmQ+PGtleXdvcmQ+bmV0IHByaW1hcnkgcHJvZHVj
dGlvbjwva2V5d29yZD48a2V5d29yZD5wbGFudCBnZW9ncmFwaHk8L2tleXdvcmQ+PGtleXdvcmQ+
Y3ljbGU8L2tleXdvcmQ+PGtleXdvcmQ+cmVhbmFseXNpczwva2V5d29yZD48a2V5d29yZD5yYWRp
YXRpb248L2tleXdvcmQ+PGtleXdvcmQ+YmFsYW5jZTwva2V5d29yZD48a2V5d29yZD5zaW5rczwv
a2V5d29yZD48a2V5d29yZD5mbHV4PC9rZXl3b3JkPjxrZXl3b3JkPjIwdGgtY2VudHVyeTwva2V5
d29yZD48L2tleXdvcmRzPjxkYXRlcz48eWVhcj4yMDExPC95ZWFyPjwvZGF0ZXM+PGlzYm4+MTcy
Ni00MTcwPC9pc2JuPjxhY2Nlc3Npb24tbnVtPklTSTowMDAyOTQ0NTcxMDAwMDE8L2FjY2Vzc2lv
bi1udW0+PHVybHM+PHJlbGF0ZWQtdXJscz48dXJsPiZsdDtHbyB0byBJU0kmZ3Q7Oi8vMDAwMjk0
NDU3MTAwMDAxPC91cmw+PC9yZWxhdGVkLXVybHM+PC91cmxzPjxlbGVjdHJvbmljLXJlc291cmNl
LW51bT4xMC41MTk0L2JnLTgtMjAyNy0yMDExPC9lbGVjdHJvbmljLXJlc291cmNlLW51bT48bGFu
Z3VhZ2U+RW5nbGlzaDwvbGFuZ3VhZ2U+PC9yZWNvcmQ+PC9DaXRlPjwvRW5kTm90ZT5=
</w:fldData>
        </w:fldChar>
      </w:r>
      <w:r w:rsidRPr="00704099">
        <w:rPr>
          <w:rFonts w:cs="Calibri"/>
          <w:iCs/>
          <w:lang w:val="en-US"/>
        </w:rPr>
        <w:instrText xml:space="preserve"> ADDIN EN.CITE </w:instrText>
      </w:r>
      <w:r w:rsidR="0020390F" w:rsidRPr="00704099">
        <w:rPr>
          <w:rFonts w:cs="Calibri"/>
          <w:iCs/>
        </w:rPr>
        <w:fldChar w:fldCharType="begin">
          <w:fldData xml:space="preserve">PEVuZE5vdGU+PENpdGU+PEF1dGhvcj5Qb3VsdGVyPC9BdXRob3I+PFllYXI+MjAxMTwvWWVhcj48
UmVjTnVtPjMxNzA8L1JlY051bT48RGlzcGxheVRleHQ+WzxzdHlsZSBmYWNlPSJpdGFsaWMiPlBv
dWx0ZXIgZXQgYWwuPC9zdHlsZT4sIDIwMTFhOyA8c3R5bGUgZmFjZT0iaXRhbGljIj5Qb3VsdGVy
IGV0IGFsLjwvc3R5bGU+LCAyMDExYl08L0Rpc3BsYXlUZXh0PjxyZWNvcmQ+PHJlYy1udW1iZXI+
MzE3MDwvcmVjLW51bWJlcj48Zm9yZWlnbi1rZXlzPjxrZXkgYXBwPSJFTiIgZGItaWQ9InJzZDJh
MnB2c2RkMHM4ZWVwZXd4c2VlN3gwYTJ6ZjA5ZjVmOSI+MzE3MDwva2V5PjwvZm9yZWlnbi1rZXlz
PjxyZWYtdHlwZSBuYW1lPSJKb3VybmFsIEFydGljbGUiPjE3PC9yZWYtdHlwZT48Y29udHJpYnV0
b3JzPjxhdXRob3JzPjxhdXRob3I+UG91bHRlciwgQi48L2F1dGhvcj48YXV0aG9yPkNpYWlzLCBQ
LjwvYXV0aG9yPjxhdXRob3I+SG9kc29uLCBFLjwvYXV0aG9yPjxhdXRob3I+TGlzY2hrZSwgSC48
L2F1dGhvcj48YXV0aG9yPk1haWduYW4sIEYuPC9hdXRob3I+PGF1dGhvcj5QbHVtbWVyLCBTLjwv
YXV0aG9yPjxhdXRob3I+WmltbWVybWFubiwgTi4gRS48L2F1dGhvcj48L2F1dGhvcnM+PC9jb250
cmlidXRvcnM+PGF1dGgtYWRkcmVzcz5Qb3VsdGVyLCBCJiN4RDtTd2lzcyBGZWQgUmVzIEluc3Qg
V1NMLCBadXJjaGVyc3RyIDExMSwgQ0gtODkwMyBCaXJtZW5zZG9yZiwgU3dpdHplcmxhbmQmI3hE
O1N3aXNzIEZlZCBSZXMgSW5zdCBXU0wsIFp1cmNoZXJzdHIgMTExLCBDSC04OTAzIEJpcm1lbnNk
b3JmLCBTd2l0emVybGFuZCYjeEQ7U3dpc3MgRmVkIFJlcyBJbnN0IFdTTCwgQ0gtODkwMyBCaXJt
ZW5zZG9yZiwgU3dpdHplcmxhbmQmI3hEO1VWU1EsIENFQSwgQ05SUywgTGFiIFNjaSBDbGltYXQg
JmFtcDsgRW52aXJvbm0sVU1SODIxMiwgR2lmIFN1ciBZdmV0dGUsIEZyYW5jZSYjeEQ7RXVyb3Bl
YW4gU3BhY2UgQWdjeSwgRVNBIEVTUklOLCBJR0JQIEVTQSBKb2ludCBQcm9qZWN0cyBPZmYsIEkt
MDAwNDQgRnJhc2NhdGksIEl0YWx5PC9hdXRoLWFkZHJlc3M+PHRpdGxlcz48dGl0bGU+UGxhbnQg
ZnVuY3Rpb25hbCB0eXBlIG1hcHBpbmcgZm9yIGVhcnRoIHN5c3RlbSBtb2RlbHM8L3RpdGxlPjxz
ZWNvbmRhcnktdGl0bGU+R2Vvc2NpZW50aWZpYyBNb2RlbCBEZXZlbG9wbWVudDwvc2Vjb25kYXJ5
LXRpdGxlPjxhbHQtdGl0bGU+R2Vvc2NpIE1vZGVsIERldjwvYWx0LXRpdGxlPjwvdGl0bGVzPjxw
ZXJpb2RpY2FsPjxmdWxsLXRpdGxlPkdlb3NjaWVudGlmaWMgTW9kZWwgRGV2ZWxvcG1lbnQ8L2Z1
bGwtdGl0bGU+PGFiYnItMT5HZW9zY2kgTW9kZWwgRGV2PC9hYmJyLTE+PC9wZXJpb2RpY2FsPjxh
bHQtcGVyaW9kaWNhbD48ZnVsbC10aXRsZT5HZW9zY2llbnRpZmljIE1vZGVsIERldmVsb3BtZW50
PC9mdWxsLXRpdGxlPjxhYmJyLTE+R2Vvc2NpIE1vZGVsIERldjwvYWJici0xPjwvYWx0LXBlcmlv
ZGljYWw+PHBhZ2VzPjk5My0xMDEwPC9wYWdlcz48dm9sdW1lPjQ8L3ZvbHVtZT48bnVtYmVyPjQ8
L251bWJlcj48a2V5d29yZHM+PGtleXdvcmQ+Z2xvYmFsIGxhbmQtY292ZXI8L2tleXdvcmQ+PGtl
eXdvcmQ+bmV0IHByaW1hcnkgcHJvZHVjdGlvbjwva2V5d29yZD48a2V5d29yZD52ZWdldGF0aW9u
IG1vZGVsPC9rZXl3b3JkPjxrZXl3b3JkPnRlcnJlc3RyaWFsIGVjb3N5c3RlbXM8L2tleXdvcmQ+
PGtleXdvcmQ+Y2xpbWF0ZSBzeXN0ZW08L2tleXdvcmQ+PGtleXdvcmQ+ZHluYW1pY3M8L2tleXdv
cmQ+PGtleXdvcmQ+cmVzb2x1dGlvbjwva2V5d29yZD48a2V5d29yZD5hbWF6b248L2tleXdvcmQ+
PGtleXdvcmQ+bW9kaXM8L2tleXdvcmQ+PGtleXdvcmQ+Y3ljbGU8L2tleXdvcmQ+PC9rZXl3b3Jk
cz48ZGF0ZXM+PHllYXI+MjAxMTwveWVhcj48L2RhdGVzPjxpc2JuPjE5OTEtOTU5WDwvaXNibj48
YWNjZXNzaW9uLW51bT5JU0k6MDAwMjk4MzY2MzAwMDA3PC9hY2Nlc3Npb24tbnVtPjx1cmxzPjxy
ZWxhdGVkLXVybHM+PHVybD4mbHQ7R28gdG8gSVNJJmd0OzovLzAwMDI5ODM2NjMwMDAwNzwvdXJs
PjwvcmVsYXRlZC11cmxzPjwvdXJscz48ZWxlY3Ryb25pYy1yZXNvdXJjZS1udW0+MTAuNTE5NC9n
bWQtNC05OTMtMjAxMTwvZWxlY3Ryb25pYy1yZXNvdXJjZS1udW0+PGxhbmd1YWdlPkVuZ2xpc2g8
L2xhbmd1YWdlPjwvcmVjb3JkPjwvQ2l0ZT48Q2l0ZT48QXV0aG9yPlBvdWx0ZXI8L0F1dGhvcj48
WWVhcj4yMDExPC9ZZWFyPjxSZWNOdW0+MzE3MDwvUmVjTnVtPjxyZWNvcmQ+PHJlYy1udW1iZXI+
MzE3MDwvcmVjLW51bWJlcj48Zm9yZWlnbi1rZXlzPjxrZXkgYXBwPSJFTiIgZGItaWQ9InJzZDJh
MnB2c2RkMHM4ZWVwZXd4c2VlN3gwYTJ6ZjA5ZjVmOSI+MzE3MDwva2V5PjwvZm9yZWlnbi1rZXlz
PjxyZWYtdHlwZSBuYW1lPSJKb3VybmFsIEFydGljbGUiPjE3PC9yZWYtdHlwZT48Y29udHJpYnV0
b3JzPjxhdXRob3JzPjxhdXRob3I+UG91bHRlciwgQi48L2F1dGhvcj48YXV0aG9yPkNpYWlzLCBQ
LjwvYXV0aG9yPjxhdXRob3I+SG9kc29uLCBFLjwvYXV0aG9yPjxhdXRob3I+TGlzY2hrZSwgSC48
L2F1dGhvcj48YXV0aG9yPk1haWduYW4sIEYuPC9hdXRob3I+PGF1dGhvcj5QbHVtbWVyLCBTLjwv
YXV0aG9yPjxhdXRob3I+WmltbWVybWFubiwgTi4gRS48L2F1dGhvcj48L2F1dGhvcnM+PC9jb250
cmlidXRvcnM+PGF1dGgtYWRkcmVzcz5Qb3VsdGVyLCBCJiN4RDtTd2lzcyBGZWQgUmVzIEluc3Qg
V1NMLCBadXJjaGVyc3RyIDExMSwgQ0gtODkwMyBCaXJtZW5zZG9yZiwgU3dpdHplcmxhbmQmI3hE
O1N3aXNzIEZlZCBSZXMgSW5zdCBXU0wsIFp1cmNoZXJzdHIgMTExLCBDSC04OTAzIEJpcm1lbnNk
b3JmLCBTd2l0emVybGFuZCYjeEQ7U3dpc3MgRmVkIFJlcyBJbnN0IFdTTCwgQ0gtODkwMyBCaXJt
ZW5zZG9yZiwgU3dpdHplcmxhbmQmI3hEO1VWU1EsIENFQSwgQ05SUywgTGFiIFNjaSBDbGltYXQg
JmFtcDsgRW52aXJvbm0sVU1SODIxMiwgR2lmIFN1ciBZdmV0dGUsIEZyYW5jZSYjeEQ7RXVyb3Bl
YW4gU3BhY2UgQWdjeSwgRVNBIEVTUklOLCBJR0JQIEVTQSBKb2ludCBQcm9qZWN0cyBPZmYsIEkt
MDAwNDQgRnJhc2NhdGksIEl0YWx5PC9hdXRoLWFkZHJlc3M+PHRpdGxlcz48dGl0bGU+UGxhbnQg
ZnVuY3Rpb25hbCB0eXBlIG1hcHBpbmcgZm9yIGVhcnRoIHN5c3RlbSBtb2RlbHM8L3RpdGxlPjxz
ZWNvbmRhcnktdGl0bGU+R2Vvc2NpZW50aWZpYyBNb2RlbCBEZXZlbG9wbWVudDwvc2Vjb25kYXJ5
LXRpdGxlPjxhbHQtdGl0bGU+R2Vvc2NpIE1vZGVsIERldjwvYWx0LXRpdGxlPjwvdGl0bGVzPjxw
ZXJpb2RpY2FsPjxmdWxsLXRpdGxlPkdlb3NjaWVudGlmaWMgTW9kZWwgRGV2ZWxvcG1lbnQ8L2Z1
bGwtdGl0bGU+PGFiYnItMT5HZW9zY2kgTW9kZWwgRGV2PC9hYmJyLTE+PC9wZXJpb2RpY2FsPjxh
bHQtcGVyaW9kaWNhbD48ZnVsbC10aXRsZT5HZW9zY2llbnRpZmljIE1vZGVsIERldmVsb3BtZW50
PC9mdWxsLXRpdGxlPjxhYmJyLTE+R2Vvc2NpIE1vZGVsIERldjwvYWJici0xPjwvYWx0LXBlcmlv
ZGljYWw+PHBhZ2VzPjk5My0xMDEwPC9wYWdlcz48dm9sdW1lPjQ8L3ZvbHVtZT48bnVtYmVyPjQ8
L251bWJlcj48a2V5d29yZHM+PGtleXdvcmQ+Z2xvYmFsIGxhbmQtY292ZXI8L2tleXdvcmQ+PGtl
eXdvcmQ+bmV0IHByaW1hcnkgcHJvZHVjdGlvbjwva2V5d29yZD48a2V5d29yZD52ZWdldGF0aW9u
IG1vZGVsPC9rZXl3b3JkPjxrZXl3b3JkPnRlcnJlc3RyaWFsIGVjb3N5c3RlbXM8L2tleXdvcmQ+
PGtleXdvcmQ+Y2xpbWF0ZSBzeXN0ZW08L2tleXdvcmQ+PGtleXdvcmQ+ZHluYW1pY3M8L2tleXdv
cmQ+PGtleXdvcmQ+cmVzb2x1dGlvbjwva2V5d29yZD48a2V5d29yZD5hbWF6b248L2tleXdvcmQ+
PGtleXdvcmQ+bW9kaXM8L2tleXdvcmQ+PGtleXdvcmQ+Y3ljbGU8L2tleXdvcmQ+PC9rZXl3b3Jk
cz48ZGF0ZXM+PHllYXI+MjAxMTwveWVhcj48L2RhdGVzPjxpc2JuPjE5OTEtOTU5WDwvaXNibj48
YWNjZXNzaW9uLW51bT5JU0k6MDAwMjk4MzY2MzAwMDA3PC9hY2Nlc3Npb24tbnVtPjx1cmxzPjxy
ZWxhdGVkLXVybHM+PHVybD4mbHQ7R28gdG8gSVNJJmd0OzovLzAwMDI5ODM2NjMwMDAwNzwvdXJs
PjwvcmVsYXRlZC11cmxzPjwvdXJscz48ZWxlY3Ryb25pYy1yZXNvdXJjZS1udW0+MTAuNTE5NC9n
bWQtNC05OTMtMjAxMTwvZWxlY3Ryb25pYy1yZXNvdXJjZS1udW0+PGxhbmd1YWdlPkVuZ2xpc2g8
L2xhbmd1YWdlPjwvcmVjb3JkPjwvQ2l0ZT48Q2l0ZT48QXV0aG9yPlBvdWx0ZXI8L0F1dGhvcj48
WWVhcj4yMDExPC9ZZWFyPjxSZWNOdW0+MzE2OTwvUmVjTnVtPjxyZWNvcmQ+PHJlYy1udW1iZXI+
MzE2OTwvcmVjLW51bWJlcj48Zm9yZWlnbi1rZXlzPjxrZXkgYXBwPSJFTiIgZGItaWQ9InJzZDJh
MnB2c2RkMHM4ZWVwZXd4c2VlN3gwYTJ6ZjA5ZjVmOSI+MzE2OTwva2V5PjwvZm9yZWlnbi1rZXlz
PjxyZWYtdHlwZSBuYW1lPSJKb3VybmFsIEFydGljbGUiPjE3PC9yZWYtdHlwZT48Y29udHJpYnV0
b3JzPjxhdXRob3JzPjxhdXRob3I+UG91bHRlciwgQi48L2F1dGhvcj48YXV0aG9yPkZyYW5rLCBE
LiBDLjwvYXV0aG9yPjxhdXRob3I+SG9kc29uLCBFLiBMLjwvYXV0aG9yPjxhdXRob3I+WmltbWVy
bWFubiwgTi4gRS48L2F1dGhvcj48L2F1dGhvcnM+PC9jb250cmlidXRvcnM+PGF1dGgtYWRkcmVz
cz5Qb3VsdGVyLCBCJiN4RDtTd2lzcyBGZWQgUmVzIEluc3QgV1NMLCBadXJjaGVyc3RyIDExMSwg
Q0gtODkwMyBCaXJtZW5zZG9yZiwgU3dpdHplcmxhbmQmI3hEO1N3aXNzIEZlZCBSZXMgSW5zdCBX
U0wsIFp1cmNoZXJzdHIgMTExLCBDSC04OTAzIEJpcm1lbnNkb3JmLCBTd2l0emVybGFuZCYjeEQ7
U3dpc3MgRmVkIFJlcyBJbnN0IFdTTCwgQ0gtODkwMyBCaXJtZW5zZG9yZiwgU3dpdHplcmxhbmQm
I3hEO0NOUlMsIFVWU1EsIENFQSwgTGFiIFNjaSBDbGltYXQgJmFtcDsgRW52aXJvbm0sIEdpZiBT
dXIgWXZldHRlLCBGcmFuY2UmI3hEO1VuaXYgQmVybiwgT2VzY2hnZXIgQ3RyIENsaW1hdGUgQ2hh
bmdlIFJlcywgQ0gtMzAxMiBCZXJuLCBTd2l0emVybGFuZDwvYXV0aC1hZGRyZXNzPjx0aXRsZXM+
PHRpdGxlPkltcGFjdHMgb2YgbGFuZCBjb3ZlciBhbmQgY2xpbWF0ZSBkYXRhIHNlbGVjdGlvbiBv
biB1bmRlcnN0YW5kaW5nIHRlcnJlc3RyaWFsIGNhcmJvbiBkeW5hbWljcyBhbmQgdGhlIENPMiBh
aXJib3JuZSBmcmFjdGlvbjwvdGl0bGU+PHNlY29uZGFyeS10aXRsZT5CaW9nZW9zY2llbmNlczwv
c2Vjb25kYXJ5LXRpdGxlPjxhbHQtdGl0bGU+QmlvZ2Vvc2NpZW5jZXM8L2FsdC10aXRsZT48L3Rp
dGxlcz48cGVyaW9kaWNhbD48ZnVsbC10aXRsZT5CaW9nZW9zY2llbmNlczwvZnVsbC10aXRsZT48
YWJici0xPkJpb2dlb3NjaWVuY2VzPC9hYmJyLTE+PC9wZXJpb2RpY2FsPjxhbHQtcGVyaW9kaWNh
bD48ZnVsbC10aXRsZT5CaW9nZW9zY2llbmNlczwvZnVsbC10aXRsZT48YWJici0xPkJpb2dlb3Nj
aWVuY2VzPC9hYmJyLTE+PC9hbHQtcGVyaW9kaWNhbD48cGFnZXM+MjAyNy0yMDM2PC9wYWdlcz48
dm9sdW1lPjg8L3ZvbHVtZT48bnVtYmVyPjg8L251bWJlcj48a2V5d29yZHM+PGtleXdvcmQ+Z2xv
YmFsIHZlZ2V0YXRpb24gbW9kZWw8L2tleXdvcmQ+PGtleXdvcmQ+bmV0IHByaW1hcnkgcHJvZHVj
dGlvbjwva2V5d29yZD48a2V5d29yZD5wbGFudCBnZW9ncmFwaHk8L2tleXdvcmQ+PGtleXdvcmQ+
Y3ljbGU8L2tleXdvcmQ+PGtleXdvcmQ+cmVhbmFseXNpczwva2V5d29yZD48a2V5d29yZD5yYWRp
YXRpb248L2tleXdvcmQ+PGtleXdvcmQ+YmFsYW5jZTwva2V5d29yZD48a2V5d29yZD5zaW5rczwv
a2V5d29yZD48a2V5d29yZD5mbHV4PC9rZXl3b3JkPjxrZXl3b3JkPjIwdGgtY2VudHVyeTwva2V5
d29yZD48L2tleXdvcmRzPjxkYXRlcz48eWVhcj4yMDExPC95ZWFyPjwvZGF0ZXM+PGlzYm4+MTcy
Ni00MTcwPC9pc2JuPjxhY2Nlc3Npb24tbnVtPklTSTowMDAyOTQ0NTcxMDAwMDE8L2FjY2Vzc2lv
bi1udW0+PHVybHM+PHJlbGF0ZWQtdXJscz48dXJsPiZsdDtHbyB0byBJU0kmZ3Q7Oi8vMDAwMjk0
NDU3MTAwMDAxPC91cmw+PC9yZWxhdGVkLXVybHM+PC91cmxzPjxlbGVjdHJvbmljLXJlc291cmNl
LW51bT4xMC41MTk0L2JnLTgtMjAyNy0yMDExPC9lbGVjdHJvbmljLXJlc291cmNlLW51bT48bGFu
Z3VhZ2U+RW5nbGlzaDwvbGFuZ3VhZ2U+PC9yZWNvcmQ+PC9DaXRlPjwvRW5kTm90ZT5=
</w:fldData>
        </w:fldChar>
      </w:r>
      <w:r w:rsidRPr="00704099">
        <w:rPr>
          <w:rFonts w:cs="Calibri"/>
          <w:iCs/>
          <w:lang w:val="en-US"/>
        </w:rPr>
        <w:instrText xml:space="preserve"> ADDIN EN.CITE.DATA </w:instrText>
      </w:r>
      <w:r w:rsidR="0020390F" w:rsidRPr="00704099">
        <w:rPr>
          <w:rFonts w:cs="Calibri"/>
          <w:iCs/>
        </w:rPr>
      </w:r>
      <w:r w:rsidR="0020390F" w:rsidRPr="00704099">
        <w:rPr>
          <w:rFonts w:cs="Calibri"/>
          <w:iCs/>
        </w:rPr>
        <w:fldChar w:fldCharType="end"/>
      </w:r>
      <w:r w:rsidR="0020390F" w:rsidRPr="00704099">
        <w:rPr>
          <w:rFonts w:cs="Calibri"/>
          <w:iCs/>
        </w:rPr>
      </w:r>
      <w:r w:rsidR="0020390F" w:rsidRPr="00704099">
        <w:rPr>
          <w:rFonts w:cs="Calibri"/>
          <w:iCs/>
        </w:rPr>
        <w:fldChar w:fldCharType="separate"/>
      </w:r>
      <w:r w:rsidRPr="00704099">
        <w:rPr>
          <w:rFonts w:cs="Calibri"/>
          <w:iCs/>
          <w:noProof/>
          <w:lang w:val="en-US"/>
        </w:rPr>
        <w:t>[</w:t>
      </w:r>
      <w:hyperlink w:anchor="_ENREF_44" w:tooltip="Poulter, 2011 #3169" w:history="1">
        <w:r w:rsidR="0064313F" w:rsidRPr="00704099">
          <w:rPr>
            <w:rFonts w:cs="Calibri"/>
            <w:i/>
            <w:iCs/>
            <w:noProof/>
            <w:lang w:val="en-US"/>
          </w:rPr>
          <w:t>Poulter et al.</w:t>
        </w:r>
        <w:r w:rsidR="0064313F" w:rsidRPr="00704099">
          <w:rPr>
            <w:rFonts w:cs="Calibri"/>
            <w:iCs/>
            <w:noProof/>
            <w:lang w:val="en-US"/>
          </w:rPr>
          <w:t>, 2011a</w:t>
        </w:r>
      </w:hyperlink>
      <w:r w:rsidRPr="00704099">
        <w:rPr>
          <w:rFonts w:cs="Calibri"/>
          <w:iCs/>
          <w:noProof/>
          <w:lang w:val="en-US"/>
        </w:rPr>
        <w:t xml:space="preserve">; </w:t>
      </w:r>
      <w:hyperlink w:anchor="_ENREF_45" w:tooltip="Poulter, 2011 #3170" w:history="1">
        <w:r w:rsidR="0064313F" w:rsidRPr="00704099">
          <w:rPr>
            <w:rFonts w:cs="Calibri"/>
            <w:i/>
            <w:iCs/>
            <w:noProof/>
            <w:lang w:val="en-US"/>
          </w:rPr>
          <w:t>Poulter et al.</w:t>
        </w:r>
        <w:r w:rsidR="0064313F" w:rsidRPr="00704099">
          <w:rPr>
            <w:rFonts w:cs="Calibri"/>
            <w:iCs/>
            <w:noProof/>
            <w:lang w:val="en-US"/>
          </w:rPr>
          <w:t>, 2011b</w:t>
        </w:r>
      </w:hyperlink>
      <w:r w:rsidRPr="00704099">
        <w:rPr>
          <w:rFonts w:cs="Calibri"/>
          <w:iCs/>
          <w:noProof/>
          <w:lang w:val="en-US"/>
        </w:rPr>
        <w:t>]</w:t>
      </w:r>
      <w:r w:rsidR="0020390F" w:rsidRPr="00704099">
        <w:rPr>
          <w:rFonts w:cs="Calibri"/>
          <w:iCs/>
        </w:rPr>
        <w:fldChar w:fldCharType="end"/>
      </w:r>
      <w:r w:rsidRPr="00704099">
        <w:rPr>
          <w:rFonts w:cs="Calibri"/>
          <w:iCs/>
          <w:lang w:val="en-US"/>
        </w:rPr>
        <w:t>.</w:t>
      </w:r>
    </w:p>
    <w:p w:rsidR="002927EB" w:rsidRPr="00704099" w:rsidRDefault="002927EB" w:rsidP="00704099">
      <w:pPr>
        <w:spacing w:line="480" w:lineRule="auto"/>
        <w:ind w:firstLine="397"/>
        <w:jc w:val="both"/>
        <w:rPr>
          <w:rFonts w:cs="Calibri"/>
          <w:iCs/>
          <w:lang w:val="en-US"/>
        </w:rPr>
      </w:pPr>
      <w:r w:rsidRPr="00704099">
        <w:rPr>
          <w:rFonts w:cs="Calibri"/>
          <w:iCs/>
          <w:lang w:val="en-US"/>
        </w:rPr>
        <w:t xml:space="preserve">Three global land cover data sets derived from EO data are particularly well-known and influential: </w:t>
      </w:r>
    </w:p>
    <w:p w:rsidR="002927EB" w:rsidRPr="00704099" w:rsidRDefault="002927EB" w:rsidP="00704099">
      <w:pPr>
        <w:widowControl w:val="0"/>
        <w:numPr>
          <w:ilvl w:val="0"/>
          <w:numId w:val="2"/>
        </w:numPr>
        <w:suppressAutoHyphens/>
        <w:spacing w:after="0" w:line="480" w:lineRule="auto"/>
        <w:jc w:val="both"/>
        <w:rPr>
          <w:rFonts w:cs="Calibri"/>
          <w:lang w:val="en-US"/>
        </w:rPr>
      </w:pPr>
      <w:r w:rsidRPr="00704099">
        <w:rPr>
          <w:rFonts w:cs="Calibri"/>
          <w:lang w:val="en-US"/>
        </w:rPr>
        <w:t xml:space="preserve">Global Land Cover 2000 (GLC2000) </w:t>
      </w:r>
      <w:r w:rsidR="0020390F" w:rsidRPr="00704099">
        <w:rPr>
          <w:rFonts w:cs="Calibri"/>
        </w:rPr>
        <w:fldChar w:fldCharType="begin"/>
      </w:r>
      <w:r w:rsidRPr="00704099">
        <w:rPr>
          <w:rFonts w:cs="Calibri"/>
          <w:lang w:val="en-US"/>
        </w:rPr>
        <w:instrText xml:space="preserve"> ADDIN EN.CITE &lt;EndNote&gt;&lt;Cite&gt;&lt;Author&gt;Bartholome&lt;/Author&gt;&lt;Year&gt;2005&lt;/Year&gt;&lt;RecNum&gt;1185&lt;/RecNum&gt;&lt;DisplayText&gt;[&lt;style face="italic"&gt;Bartholome and Belward&lt;/style&gt;, 2005]&lt;/DisplayText&gt;&lt;record&gt;&lt;rec-number&gt;1185&lt;/rec-number&gt;&lt;foreign-keys&gt;&lt;key app="EN" db-id="rsd2a2pvsdd0s8eepewxsee7x0a2zf09f5f9"&gt;1185&lt;/key&gt;&lt;/foreign-keys&gt;&lt;ref-type name="Journal Article"&gt;17&lt;/ref-type&gt;&lt;contributors&gt;&lt;authors&gt;&lt;author&gt;Bartholome, E.&lt;/author&gt;&lt;author&gt;Belward, A. S.&lt;/author&gt;&lt;/authors&gt;&lt;/contributors&gt;&lt;auth-address&gt;Bartholome, E&amp;#xD;Commiss European Communities, Joint Res Ctr, Inst Environm &amp;amp; Sustainabil, I-21020 Ispra, VA, Italy&amp;#xD;Commiss European Communities, Joint Res Ctr, Inst Environm &amp;amp; Sustainabil, I-21020 Ispra, VA, Italy&amp;#xD;Commiss European Communities, Joint Res Ctr, Inst Environm &amp;amp; Sustainabil, I-21020 Ispra, VA, Italy&lt;/auth-address&gt;&lt;titles&gt;&lt;title&gt;GLC2000: a new approach to global land cover mapping from Earth observation data&lt;/title&gt;&lt;secondary-title&gt;International Journal of Remote Sensing&lt;/secondary-title&gt;&lt;alt-title&gt;Int J Remote Sens&lt;/alt-title&gt;&lt;/titles&gt;&lt;periodical&gt;&lt;full-title&gt;International Journal of Remote Sensing&lt;/full-title&gt;&lt;abbr-1&gt;Int J Remote Sens&lt;/abbr-1&gt;&lt;/periodical&gt;&lt;alt-periodical&gt;&lt;full-title&gt;International Journal of Remote Sensing&lt;/full-title&gt;&lt;abbr-1&gt;Int J Remote Sens&lt;/abbr-1&gt;&lt;/alt-periodical&gt;&lt;pages&gt;1959-1977&lt;/pages&gt;&lt;volume&gt;26&lt;/volume&gt;&lt;number&gt;9&lt;/number&gt;&lt;keywords&gt;&lt;keyword&gt;accuracy assessment&lt;/keyword&gt;&lt;keyword&gt;vegetation&lt;/keyword&gt;&lt;keyword&gt;classification&lt;/keyword&gt;&lt;keyword&gt;discover&lt;/keyword&gt;&lt;keyword&gt;product&lt;/keyword&gt;&lt;/keywords&gt;&lt;dates&gt;&lt;year&gt;2005&lt;/year&gt;&lt;pub-dates&gt;&lt;date&gt;May&lt;/date&gt;&lt;/pub-dates&gt;&lt;/dates&gt;&lt;isbn&gt;0143-1161&lt;/isbn&gt;&lt;accession-num&gt;ISI:000229988900012&lt;/accession-num&gt;&lt;urls&gt;&lt;related-urls&gt;&lt;url&gt;&amp;lt;Go to ISI&amp;gt;://000229988900012&lt;/url&gt;&lt;/related-urls&gt;&lt;/urls&gt;&lt;electronic-resource-num&gt;10.1080/01431160412331291297&lt;/electronic-resource-num&gt;&lt;language&gt;English&lt;/language&gt;&lt;/record&gt;&lt;/Cite&gt;&lt;/EndNote&gt;</w:instrText>
      </w:r>
      <w:r w:rsidR="0020390F" w:rsidRPr="00704099">
        <w:rPr>
          <w:rFonts w:cs="Calibri"/>
        </w:rPr>
        <w:fldChar w:fldCharType="separate"/>
      </w:r>
      <w:r w:rsidRPr="00704099">
        <w:rPr>
          <w:rFonts w:cs="Calibri"/>
          <w:noProof/>
          <w:lang w:val="en-US"/>
        </w:rPr>
        <w:t>[</w:t>
      </w:r>
      <w:hyperlink w:anchor="_ENREF_3" w:tooltip="Bartholome, 2005 #1185" w:history="1">
        <w:r w:rsidR="0064313F" w:rsidRPr="00704099">
          <w:rPr>
            <w:rFonts w:cs="Calibri"/>
            <w:i/>
            <w:noProof/>
            <w:lang w:val="en-US"/>
          </w:rPr>
          <w:t>Bartholome and Belward</w:t>
        </w:r>
        <w:r w:rsidR="0064313F" w:rsidRPr="00704099">
          <w:rPr>
            <w:rFonts w:cs="Calibri"/>
            <w:noProof/>
            <w:lang w:val="en-US"/>
          </w:rPr>
          <w:t>, 2005</w:t>
        </w:r>
      </w:hyperlink>
      <w:r w:rsidRPr="00704099">
        <w:rPr>
          <w:rFonts w:cs="Calibri"/>
          <w:noProof/>
          <w:lang w:val="en-US"/>
        </w:rPr>
        <w:t>]</w:t>
      </w:r>
      <w:r w:rsidR="0020390F" w:rsidRPr="00704099">
        <w:rPr>
          <w:rFonts w:cs="Calibri"/>
        </w:rPr>
        <w:fldChar w:fldCharType="end"/>
      </w:r>
      <w:r w:rsidRPr="00704099">
        <w:rPr>
          <w:rFonts w:cs="Calibri"/>
          <w:lang w:val="en-US"/>
        </w:rPr>
        <w:t xml:space="preserve"> is derived from the VEGETATION instrument on-board the SPOT-4 satellite and is only available for the year 2000.  Pixels of 0.009º spatial resolution are classified into 23 classes based on the Land Cover </w:t>
      </w:r>
      <w:r w:rsidRPr="00704099">
        <w:rPr>
          <w:rFonts w:cs="Calibri"/>
          <w:lang w:val="en-US"/>
        </w:rPr>
        <w:lastRenderedPageBreak/>
        <w:t xml:space="preserve">Classification System (LCCS) </w:t>
      </w:r>
      <w:r w:rsidR="0020390F" w:rsidRPr="00704099">
        <w:rPr>
          <w:rFonts w:cs="Calibri"/>
        </w:rPr>
        <w:fldChar w:fldCharType="begin"/>
      </w:r>
      <w:r w:rsidRPr="00704099">
        <w:rPr>
          <w:rFonts w:cs="Calibri"/>
          <w:lang w:val="en-US"/>
        </w:rPr>
        <w:instrText xml:space="preserve"> ADDIN EN.CITE &lt;EndNote&gt;&lt;Cite&gt;&lt;Author&gt;Di Gregorio&lt;/Author&gt;&lt;Year&gt;2000&lt;/Year&gt;&lt;RecNum&gt;2924&lt;/RecNum&gt;&lt;DisplayText&gt;[&lt;style face="italic"&gt;Di Gregorio and Jansen&lt;/style&gt;, 2000]&lt;/DisplayText&gt;&lt;record&gt;&lt;rec-number&gt;2924&lt;/rec-number&gt;&lt;foreign-keys&gt;&lt;key app="EN" db-id="rsd2a2pvsdd0s8eepewxsee7x0a2zf09f5f9"&gt;2924&lt;/key&gt;&lt;/foreign-keys&gt;&lt;ref-type name="Journal Article"&gt;17&lt;/ref-type&gt;&lt;contributors&gt;&lt;authors&gt;&lt;author&gt;Di Gregorio, A.,&lt;/author&gt;&lt;author&gt;Jansen, L.J.M &lt;/author&gt;&lt;/authors&gt;&lt;/contributors&gt;&lt;titles&gt;&lt;title&gt;Land Cover Classification System: Classification Concepts and User Manual, FAO, Rome &lt;/title&gt;&lt;/titles&gt;&lt;dates&gt;&lt;year&gt;2000&lt;/year&gt;&lt;/dates&gt;&lt;urls&gt;&lt;/urls&gt;&lt;/record&gt;&lt;/Cite&gt;&lt;/EndNote&gt;</w:instrText>
      </w:r>
      <w:r w:rsidR="0020390F" w:rsidRPr="00704099">
        <w:rPr>
          <w:rFonts w:cs="Calibri"/>
        </w:rPr>
        <w:fldChar w:fldCharType="separate"/>
      </w:r>
      <w:r w:rsidRPr="00704099">
        <w:rPr>
          <w:rFonts w:cs="Calibri"/>
          <w:noProof/>
          <w:lang w:val="en-US"/>
        </w:rPr>
        <w:t>[</w:t>
      </w:r>
      <w:hyperlink w:anchor="_ENREF_12" w:tooltip="Di Gregorio, 2000 #2924" w:history="1">
        <w:r w:rsidR="0064313F" w:rsidRPr="00704099">
          <w:rPr>
            <w:rFonts w:cs="Calibri"/>
            <w:i/>
            <w:noProof/>
            <w:lang w:val="en-US"/>
          </w:rPr>
          <w:t>Di Gregorio and Jansen</w:t>
        </w:r>
        <w:r w:rsidR="0064313F" w:rsidRPr="00704099">
          <w:rPr>
            <w:rFonts w:cs="Calibri"/>
            <w:noProof/>
            <w:lang w:val="en-US"/>
          </w:rPr>
          <w:t>, 2000</w:t>
        </w:r>
      </w:hyperlink>
      <w:r w:rsidRPr="00704099">
        <w:rPr>
          <w:rFonts w:cs="Calibri"/>
          <w:noProof/>
          <w:lang w:val="en-US"/>
        </w:rPr>
        <w:t>]</w:t>
      </w:r>
      <w:r w:rsidR="0020390F" w:rsidRPr="00704099">
        <w:rPr>
          <w:rFonts w:cs="Calibri"/>
        </w:rPr>
        <w:fldChar w:fldCharType="end"/>
      </w:r>
      <w:r w:rsidRPr="00704099">
        <w:rPr>
          <w:rFonts w:cs="Calibri"/>
          <w:lang w:val="en-US"/>
        </w:rPr>
        <w:t xml:space="preserve">. </w:t>
      </w:r>
    </w:p>
    <w:p w:rsidR="002927EB" w:rsidRPr="00704099" w:rsidRDefault="002927EB" w:rsidP="00704099">
      <w:pPr>
        <w:widowControl w:val="0"/>
        <w:numPr>
          <w:ilvl w:val="0"/>
          <w:numId w:val="2"/>
        </w:numPr>
        <w:suppressAutoHyphens/>
        <w:spacing w:after="0" w:line="480" w:lineRule="auto"/>
        <w:jc w:val="both"/>
        <w:rPr>
          <w:rFonts w:cs="Calibri"/>
          <w:lang w:val="en-US"/>
        </w:rPr>
      </w:pPr>
      <w:r w:rsidRPr="00704099">
        <w:rPr>
          <w:rFonts w:cs="Calibri"/>
          <w:lang w:val="en-US"/>
        </w:rPr>
        <w:t xml:space="preserve">GlobCover </w:t>
      </w:r>
      <w:r w:rsidR="0020390F" w:rsidRPr="00704099">
        <w:rPr>
          <w:rFonts w:cs="Calibri"/>
        </w:rPr>
        <w:fldChar w:fldCharType="begin"/>
      </w:r>
      <w:r w:rsidRPr="00704099">
        <w:rPr>
          <w:rFonts w:cs="Calibri"/>
          <w:lang w:val="en-US"/>
        </w:rPr>
        <w:instrText xml:space="preserve"> ADDIN EN.CITE &lt;EndNote&gt;&lt;Cite&gt;&lt;Author&gt;Arino&lt;/Author&gt;&lt;Year&gt;2008&lt;/Year&gt;&lt;RecNum&gt;1204&lt;/RecNum&gt;&lt;DisplayText&gt;[&lt;style face="italic"&gt;Arino et al.&lt;/style&gt;, 2008]&lt;/DisplayText&gt;&lt;record&gt;&lt;rec-number&gt;1204&lt;/rec-number&gt;&lt;foreign-keys&gt;&lt;key app="EN" db-id="rsd2a2pvsdd0s8eepewxsee7x0a2zf09f5f9"&gt;1204&lt;/key&gt;&lt;/foreign-keys&gt;&lt;ref-type name="Journal Article"&gt;17&lt;/ref-type&gt;&lt;contributors&gt;&lt;authors&gt;&lt;author&gt;Arino, O.&lt;/author&gt;&lt;author&gt;Bicheron, P.&lt;/author&gt;&lt;author&gt;Achard, F.&lt;/author&gt;&lt;author&gt;Latham, J.&lt;/author&gt;&lt;author&gt;Witt, R.&lt;/author&gt;&lt;author&gt;Weber, J. L.&lt;/author&gt;&lt;/authors&gt;&lt;/contributors&gt;&lt;auth-address&gt;Arino, O&amp;#xD;ESRIN, Directorate Earth Observat, Frascati, Italy&amp;#xD;ESRIN, Directorate Earth Observat, Frascati, Italy&amp;#xD;ESRIN, Directorate Earth Observat, Frascati, Italy&amp;#xD;MEDIAS France, Toulouse, France&amp;#xD;JRC, Ispra, Italy&amp;#xD;FAO, I-00100 Rome, Italy&amp;#xD;UNEP, Chatelaine, Switzerland&amp;#xD;EEA, Copenhagen, Denmark&lt;/auth-address&gt;&lt;titles&gt;&lt;title&gt;GLOBCOVER The most detailed portrait of Earth&lt;/title&gt;&lt;secondary-title&gt;Esa Bulletin-European Space Agency&lt;/secondary-title&gt;&lt;alt-title&gt;Esa Bull-Eur Space&lt;/alt-title&gt;&lt;/titles&gt;&lt;periodical&gt;&lt;full-title&gt;Esa Bulletin-European Space Agency&lt;/full-title&gt;&lt;abbr-1&gt;Esa Bull-Eur Space&lt;/abbr-1&gt;&lt;/periodical&gt;&lt;alt-periodical&gt;&lt;full-title&gt;Esa Bulletin-European Space Agency&lt;/full-title&gt;&lt;abbr-1&gt;Esa Bull-Eur Space&lt;/abbr-1&gt;&lt;/alt-periodical&gt;&lt;pages&gt;24-31&lt;/pages&gt;&lt;number&gt;136&lt;/number&gt;&lt;dates&gt;&lt;year&gt;2008&lt;/year&gt;&lt;pub-dates&gt;&lt;date&gt;Nov&lt;/date&gt;&lt;/pub-dates&gt;&lt;/dates&gt;&lt;isbn&gt;0376-4265&lt;/isbn&gt;&lt;accession-num&gt;ISI:000261325400004&lt;/accession-num&gt;&lt;urls&gt;&lt;related-urls&gt;&lt;url&gt;&amp;lt;Go to ISI&amp;gt;://000261325400004&lt;/url&gt;&lt;/related-urls&gt;&lt;/urls&gt;&lt;language&gt;English&lt;/language&gt;&lt;/record&gt;&lt;/Cite&gt;&lt;/EndNote&gt;</w:instrText>
      </w:r>
      <w:r w:rsidR="0020390F" w:rsidRPr="00704099">
        <w:rPr>
          <w:rFonts w:cs="Calibri"/>
        </w:rPr>
        <w:fldChar w:fldCharType="separate"/>
      </w:r>
      <w:r w:rsidRPr="00704099">
        <w:rPr>
          <w:rFonts w:cs="Calibri"/>
          <w:noProof/>
          <w:lang w:val="en-US"/>
        </w:rPr>
        <w:t>[</w:t>
      </w:r>
      <w:hyperlink w:anchor="_ENREF_2" w:tooltip="Arino, 2008 #1204" w:history="1">
        <w:r w:rsidR="0064313F" w:rsidRPr="00704099">
          <w:rPr>
            <w:rFonts w:cs="Calibri"/>
            <w:i/>
            <w:noProof/>
            <w:lang w:val="en-US"/>
          </w:rPr>
          <w:t>Arino et al.</w:t>
        </w:r>
        <w:r w:rsidR="0064313F" w:rsidRPr="00704099">
          <w:rPr>
            <w:rFonts w:cs="Calibri"/>
            <w:noProof/>
            <w:lang w:val="en-US"/>
          </w:rPr>
          <w:t>, 2008</w:t>
        </w:r>
      </w:hyperlink>
      <w:r w:rsidRPr="00704099">
        <w:rPr>
          <w:rFonts w:cs="Calibri"/>
          <w:noProof/>
          <w:lang w:val="en-US"/>
        </w:rPr>
        <w:t>]</w:t>
      </w:r>
      <w:r w:rsidR="0020390F" w:rsidRPr="00704099">
        <w:rPr>
          <w:rFonts w:cs="Calibri"/>
        </w:rPr>
        <w:fldChar w:fldCharType="end"/>
      </w:r>
      <w:r w:rsidRPr="00704099">
        <w:rPr>
          <w:rFonts w:cs="Calibri"/>
          <w:lang w:val="en-US"/>
        </w:rPr>
        <w:t xml:space="preserve"> was created from data acquired with the MERIS sensor on-board the ENVISAT satellite and is the highest resolution satellite-based global land cover map ever produced. Two datasets exist, for 2005 and 2009, each with a spatial resolution of 300 m and 23 classes based on LCCS. Only the former was used here because it is closer to the period dealt with in this study.</w:t>
      </w:r>
    </w:p>
    <w:p w:rsidR="002927EB" w:rsidRPr="00704099" w:rsidRDefault="002927EB" w:rsidP="00704099">
      <w:pPr>
        <w:widowControl w:val="0"/>
        <w:numPr>
          <w:ilvl w:val="0"/>
          <w:numId w:val="2"/>
        </w:numPr>
        <w:suppressAutoHyphens/>
        <w:spacing w:after="0" w:line="480" w:lineRule="auto"/>
        <w:jc w:val="both"/>
        <w:rPr>
          <w:rFonts w:cs="Calibri"/>
          <w:lang w:val="en-US"/>
        </w:rPr>
      </w:pPr>
      <w:r w:rsidRPr="00704099">
        <w:rPr>
          <w:rFonts w:cs="Calibri"/>
          <w:lang w:val="en-US"/>
        </w:rPr>
        <w:t xml:space="preserve">MODIS Collection 5 Land Cover MCD12C1 (MODIS LC) </w:t>
      </w:r>
      <w:r w:rsidR="0020390F" w:rsidRPr="00704099">
        <w:rPr>
          <w:rFonts w:cs="Calibri"/>
        </w:rPr>
        <w:fldChar w:fldCharType="begin">
          <w:fldData xml:space="preserve">PEVuZE5vdGU+PENpdGU+PEF1dGhvcj5GcmllZGw8L0F1dGhvcj48WWVhcj4yMDEwPC9ZZWFyPjxS
ZWNOdW0+MTIxMTwvUmVjTnVtPjxEaXNwbGF5VGV4dD5bPHN0eWxlIGZhY2U9Iml0YWxpYyI+RnJp
ZWRsIGV0IGFsLjwvc3R5bGU+LCAyMDEwXTwvRGlzcGxheVRleHQ+PHJlY29yZD48cmVjLW51bWJl
cj4xMjExPC9yZWMtbnVtYmVyPjxmb3JlaWduLWtleXM+PGtleSBhcHA9IkVOIiBkYi1pZD0icnNk
MmEycHZzZGQwczhlZXBld3hzZWU3eDBhMnpmMDlmNWY5Ij4xMjExPC9rZXk+PC9mb3JlaWduLWtl
eXM+PHJlZi10eXBlIG5hbWU9IkpvdXJuYWwgQXJ0aWNsZSI+MTc8L3JlZi10eXBlPjxjb250cmli
dXRvcnM+PGF1dGhvcnM+PGF1dGhvcj5GcmllZGwsIE0uIEEuPC9hdXRob3I+PGF1dGhvcj5TdWxs
YS1NZW5hc2hlLCBELjwvYXV0aG9yPjxhdXRob3I+VGFuLCBCLjwvYXV0aG9yPjxhdXRob3I+U2No
bmVpZGVyLCBBLjwvYXV0aG9yPjxhdXRob3I+UmFtYW5rdXR0eSwgTi48L2F1dGhvcj48YXV0aG9y
PlNpYmxleSwgQS48L2F1dGhvcj48YXV0aG9yPkh1YW5nLCBYLiBNLjwvYXV0aG9yPjwvYXV0aG9y
cz48L2NvbnRyaWJ1dG9ycz48YXV0aC1hZGRyZXNzPkZyaWVkbCwgTUEmI3hEO0Jvc3RvbiBVbml2
LCBEZXB0IEdlb2cgJmFtcDsgRW52aXJvbm0sIDY3NSBDb21tb253ZWFsdGggQXZlLCBCb3N0b24s
IE1BIDAyMjE1IFVTQSYjeEQ7Qm9zdG9uIFVuaXYsIERlcHQgR2VvZyAmYW1wOyBFbnZpcm9ubSwg
Njc1IENvbW1vbndlYWx0aCBBdmUsIEJvc3RvbiwgTUEgMDIyMTUgVVNBJiN4RDtCb3N0b24gVW5p
diwgRGVwdCBHZW9nICZhbXA7IEVudmlyb25tLCBCb3N0b24sIE1BIDAyMjE1IFVTQSYjeEQ7TkFT
QSwgR29kZGFyZCBTcGFjZSBGbGlnaHQgQ3RyLCBFYXJ0aCBSZXNvdXJjZXMgVGVjaG5vbCBJbmMs
IEdyZWVuYmVsdCwgTUQgMjA3NzEgVVNBJiN4RDtVbml2IFdpc2NvbnNpbiwgQ3RyIFN1c3RhaW5h
YmlsICZhbXA7IEdsb2JhbCBFbnZpcm9ubSwgTWFkaXNvbiwgV0kgNTM3MjYgVVNBJiN4RDtEZXB0
IEdlb2csIE1vbnRyZWFsLCBQUSBIM0EgMks2LCBDYW5hZGEmI3hEO1Byb2dyYW0gRWFydGggU3lz
dCBTY2ksIE1vbnRyZWFsLCBQUSBIM0EgMks2LCBDYW5hZGE8L2F1dGgtYWRkcmVzcz48dGl0bGVz
Pjx0aXRsZT5NT0RJUyBDb2xsZWN0aW9uIDUgZ2xvYmFsIGxhbmQgY292ZXI6IEFsZ29yaXRobSBy
ZWZpbmVtZW50cyBhbmQgY2hhcmFjdGVyaXphdGlvbiBvZiBuZXcgZGF0YXNldHM8L3RpdGxlPjxz
ZWNvbmRhcnktdGl0bGU+UmVtb3RlIFNlbnNpbmcgb2YgRW52aXJvbm1lbnQ8L3NlY29uZGFyeS10
aXRsZT48YWx0LXRpdGxlPlJlbW90ZSBTZW5zIEVudmlyb248L2FsdC10aXRsZT48L3RpdGxlcz48
cGVyaW9kaWNhbD48ZnVsbC10aXRsZT5SZW1vdGUgU2Vuc2luZyBvZiBFbnZpcm9ubWVudDwvZnVs
bC10aXRsZT48YWJici0xPlJlbW90ZSBTZW5zIEVudmlyb248L2FiYnItMT48L3BlcmlvZGljYWw+
PGFsdC1wZXJpb2RpY2FsPjxmdWxsLXRpdGxlPlJlbW90ZSBTZW5zaW5nIG9mIEVudmlyb25tZW50
PC9mdWxsLXRpdGxlPjxhYmJyLTE+UmVtb3RlIFNlbnMgRW52aXJvbjwvYWJici0xPjwvYWx0LXBl
cmlvZGljYWw+PHBhZ2VzPjE2OC0xODI8L3BhZ2VzPjx2b2x1bWU+MTE0PC92b2x1bWU+PG51bWJl
cj4xPC9udW1iZXI+PGtleXdvcmRzPjxrZXl3b3JkPmdsb2JhbCBsYW5kIGNvdmVyPC9rZXl3b3Jk
PjxrZXl3b3JkPm1vZGlzPC9rZXl3b3JkPjxrZXl3b3JkPmNsYXNzaWZpY2F0aW9uPC9rZXl3b3Jk
PjxrZXl3b3JkPnJlbW90ZWx5LXNlbnNlZCBkYXRhPC9rZXl3b3JkPjxrZXl3b3JkPmFjY3VyYWN5
IGFzc2Vzc21lbnQ8L2tleXdvcmQ+PGtleXdvcmQ+YXZocnIgZGF0YTwva2V5d29yZD48a2V5d29y
ZD5lb3MtbW9kaXM8L2tleXdvcmQ+PGtleXdvcmQ+Y2xhc3NpZmljYXRpb248L2tleXdvcmQ+PGtl
eXdvcmQ+dmVnZXRhdGlvbjwva2V5d29yZD48a2V5d29yZD5wcm9kdWN0czwva2V5d29yZD48a2V5
d29yZD5jbGltYXRlPC9rZXl3b3JkPjxrZXl3b3JkPmRhdGFiYXNlPC9rZXl3b3JkPjxrZXl3b3Jk
PmRpc2NvdmVyPC9rZXl3b3JkPjwva2V5d29yZHM+PGRhdGVzPjx5ZWFyPjIwMTA8L3llYXI+PHB1
Yi1kYXRlcz48ZGF0ZT5KYW4gMTU8L2RhdGU+PC9wdWItZGF0ZXM+PC9kYXRlcz48aXNibj4wMDM0
LTQyNTc8L2lzYm4+PGFjY2Vzc2lvbi1udW0+SVNJOjAwMDI3MTY4ODcwMDAxMzwvYWNjZXNzaW9u
LW51bT48dXJscz48cmVsYXRlZC11cmxzPjx1cmw+Jmx0O0dvIHRvIElTSSZndDs6Ly8wMDAyNzE2
ODg3MDAwMTM8L3VybD48L3JlbGF0ZWQtdXJscz48L3VybHM+PGVsZWN0cm9uaWMtcmVzb3VyY2Ut
bnVtPjEwLjEwMTYvai5yc2UuMjAwOS4wOC4wMTY8L2VsZWN0cm9uaWMtcmVzb3VyY2UtbnVtPjxs
YW5ndWFnZT5FbmdsaXNoPC9sYW5ndWFnZT48L3JlY29yZD48L0NpdGU+PC9FbmROb3RlPn==
</w:fldData>
        </w:fldChar>
      </w:r>
      <w:r w:rsidRPr="00704099">
        <w:rPr>
          <w:rFonts w:cs="Calibri"/>
          <w:lang w:val="en-US"/>
        </w:rPr>
        <w:instrText xml:space="preserve"> ADDIN EN.CITE </w:instrText>
      </w:r>
      <w:r w:rsidR="0020390F" w:rsidRPr="00704099">
        <w:rPr>
          <w:rFonts w:cs="Calibri"/>
        </w:rPr>
        <w:fldChar w:fldCharType="begin">
          <w:fldData xml:space="preserve">PEVuZE5vdGU+PENpdGU+PEF1dGhvcj5GcmllZGw8L0F1dGhvcj48WWVhcj4yMDEwPC9ZZWFyPjxS
ZWNOdW0+MTIxMTwvUmVjTnVtPjxEaXNwbGF5VGV4dD5bPHN0eWxlIGZhY2U9Iml0YWxpYyI+RnJp
ZWRsIGV0IGFsLjwvc3R5bGU+LCAyMDEwXTwvRGlzcGxheVRleHQ+PHJlY29yZD48cmVjLW51bWJl
cj4xMjExPC9yZWMtbnVtYmVyPjxmb3JlaWduLWtleXM+PGtleSBhcHA9IkVOIiBkYi1pZD0icnNk
MmEycHZzZGQwczhlZXBld3hzZWU3eDBhMnpmMDlmNWY5Ij4xMjExPC9rZXk+PC9mb3JlaWduLWtl
eXM+PHJlZi10eXBlIG5hbWU9IkpvdXJuYWwgQXJ0aWNsZSI+MTc8L3JlZi10eXBlPjxjb250cmli
dXRvcnM+PGF1dGhvcnM+PGF1dGhvcj5GcmllZGwsIE0uIEEuPC9hdXRob3I+PGF1dGhvcj5TdWxs
YS1NZW5hc2hlLCBELjwvYXV0aG9yPjxhdXRob3I+VGFuLCBCLjwvYXV0aG9yPjxhdXRob3I+U2No
bmVpZGVyLCBBLjwvYXV0aG9yPjxhdXRob3I+UmFtYW5rdXR0eSwgTi48L2F1dGhvcj48YXV0aG9y
PlNpYmxleSwgQS48L2F1dGhvcj48YXV0aG9yPkh1YW5nLCBYLiBNLjwvYXV0aG9yPjwvYXV0aG9y
cz48L2NvbnRyaWJ1dG9ycz48YXV0aC1hZGRyZXNzPkZyaWVkbCwgTUEmI3hEO0Jvc3RvbiBVbml2
LCBEZXB0IEdlb2cgJmFtcDsgRW52aXJvbm0sIDY3NSBDb21tb253ZWFsdGggQXZlLCBCb3N0b24s
IE1BIDAyMjE1IFVTQSYjeEQ7Qm9zdG9uIFVuaXYsIERlcHQgR2VvZyAmYW1wOyBFbnZpcm9ubSwg
Njc1IENvbW1vbndlYWx0aCBBdmUsIEJvc3RvbiwgTUEgMDIyMTUgVVNBJiN4RDtCb3N0b24gVW5p
diwgRGVwdCBHZW9nICZhbXA7IEVudmlyb25tLCBCb3N0b24sIE1BIDAyMjE1IFVTQSYjeEQ7TkFT
QSwgR29kZGFyZCBTcGFjZSBGbGlnaHQgQ3RyLCBFYXJ0aCBSZXNvdXJjZXMgVGVjaG5vbCBJbmMs
IEdyZWVuYmVsdCwgTUQgMjA3NzEgVVNBJiN4RDtVbml2IFdpc2NvbnNpbiwgQ3RyIFN1c3RhaW5h
YmlsICZhbXA7IEdsb2JhbCBFbnZpcm9ubSwgTWFkaXNvbiwgV0kgNTM3MjYgVVNBJiN4RDtEZXB0
IEdlb2csIE1vbnRyZWFsLCBQUSBIM0EgMks2LCBDYW5hZGEmI3hEO1Byb2dyYW0gRWFydGggU3lz
dCBTY2ksIE1vbnRyZWFsLCBQUSBIM0EgMks2LCBDYW5hZGE8L2F1dGgtYWRkcmVzcz48dGl0bGVz
Pjx0aXRsZT5NT0RJUyBDb2xsZWN0aW9uIDUgZ2xvYmFsIGxhbmQgY292ZXI6IEFsZ29yaXRobSBy
ZWZpbmVtZW50cyBhbmQgY2hhcmFjdGVyaXphdGlvbiBvZiBuZXcgZGF0YXNldHM8L3RpdGxlPjxz
ZWNvbmRhcnktdGl0bGU+UmVtb3RlIFNlbnNpbmcgb2YgRW52aXJvbm1lbnQ8L3NlY29uZGFyeS10
aXRsZT48YWx0LXRpdGxlPlJlbW90ZSBTZW5zIEVudmlyb248L2FsdC10aXRsZT48L3RpdGxlcz48
cGVyaW9kaWNhbD48ZnVsbC10aXRsZT5SZW1vdGUgU2Vuc2luZyBvZiBFbnZpcm9ubWVudDwvZnVs
bC10aXRsZT48YWJici0xPlJlbW90ZSBTZW5zIEVudmlyb248L2FiYnItMT48L3BlcmlvZGljYWw+
PGFsdC1wZXJpb2RpY2FsPjxmdWxsLXRpdGxlPlJlbW90ZSBTZW5zaW5nIG9mIEVudmlyb25tZW50
PC9mdWxsLXRpdGxlPjxhYmJyLTE+UmVtb3RlIFNlbnMgRW52aXJvbjwvYWJici0xPjwvYWx0LXBl
cmlvZGljYWw+PHBhZ2VzPjE2OC0xODI8L3BhZ2VzPjx2b2x1bWU+MTE0PC92b2x1bWU+PG51bWJl
cj4xPC9udW1iZXI+PGtleXdvcmRzPjxrZXl3b3JkPmdsb2JhbCBsYW5kIGNvdmVyPC9rZXl3b3Jk
PjxrZXl3b3JkPm1vZGlzPC9rZXl3b3JkPjxrZXl3b3JkPmNsYXNzaWZpY2F0aW9uPC9rZXl3b3Jk
PjxrZXl3b3JkPnJlbW90ZWx5LXNlbnNlZCBkYXRhPC9rZXl3b3JkPjxrZXl3b3JkPmFjY3VyYWN5
IGFzc2Vzc21lbnQ8L2tleXdvcmQ+PGtleXdvcmQ+YXZocnIgZGF0YTwva2V5d29yZD48a2V5d29y
ZD5lb3MtbW9kaXM8L2tleXdvcmQ+PGtleXdvcmQ+Y2xhc3NpZmljYXRpb248L2tleXdvcmQ+PGtl
eXdvcmQ+dmVnZXRhdGlvbjwva2V5d29yZD48a2V5d29yZD5wcm9kdWN0czwva2V5d29yZD48a2V5
d29yZD5jbGltYXRlPC9rZXl3b3JkPjxrZXl3b3JkPmRhdGFiYXNlPC9rZXl3b3JkPjxrZXl3b3Jk
PmRpc2NvdmVyPC9rZXl3b3JkPjwva2V5d29yZHM+PGRhdGVzPjx5ZWFyPjIwMTA8L3llYXI+PHB1
Yi1kYXRlcz48ZGF0ZT5KYW4gMTU8L2RhdGU+PC9wdWItZGF0ZXM+PC9kYXRlcz48aXNibj4wMDM0
LTQyNTc8L2lzYm4+PGFjY2Vzc2lvbi1udW0+SVNJOjAwMDI3MTY4ODcwMDAxMzwvYWNjZXNzaW9u
LW51bT48dXJscz48cmVsYXRlZC11cmxzPjx1cmw+Jmx0O0dvIHRvIElTSSZndDs6Ly8wMDAyNzE2
ODg3MDAwMTM8L3VybD48L3JlbGF0ZWQtdXJscz48L3VybHM+PGVsZWN0cm9uaWMtcmVzb3VyY2Ut
bnVtPjEwLjEwMTYvai5yc2UuMjAwOS4wOC4wMTY8L2VsZWN0cm9uaWMtcmVzb3VyY2UtbnVtPjxs
YW5ndWFnZT5FbmdsaXNoPC9sYW5ndWFnZT48L3JlY29yZD48L0NpdGU+PC9FbmROb3RlPn==
</w:fldData>
        </w:fldChar>
      </w:r>
      <w:r w:rsidRPr="00704099">
        <w:rPr>
          <w:rFonts w:cs="Calibri"/>
          <w:lang w:val="en-US"/>
        </w:rPr>
        <w:instrText xml:space="preserve"> ADDIN EN.CITE.DATA </w:instrText>
      </w:r>
      <w:r w:rsidR="0020390F" w:rsidRPr="00704099">
        <w:rPr>
          <w:rFonts w:cs="Calibri"/>
        </w:rPr>
      </w:r>
      <w:r w:rsidR="0020390F" w:rsidRPr="00704099">
        <w:rPr>
          <w:rFonts w:cs="Calibri"/>
        </w:rPr>
        <w:fldChar w:fldCharType="end"/>
      </w:r>
      <w:r w:rsidR="0020390F" w:rsidRPr="00704099">
        <w:rPr>
          <w:rFonts w:cs="Calibri"/>
        </w:rPr>
      </w:r>
      <w:r w:rsidR="0020390F" w:rsidRPr="00704099">
        <w:rPr>
          <w:rFonts w:cs="Calibri"/>
        </w:rPr>
        <w:fldChar w:fldCharType="separate"/>
      </w:r>
      <w:r w:rsidRPr="00704099">
        <w:rPr>
          <w:rFonts w:cs="Calibri"/>
          <w:noProof/>
          <w:lang w:val="en-US"/>
        </w:rPr>
        <w:t>[</w:t>
      </w:r>
      <w:hyperlink w:anchor="_ENREF_15" w:tooltip="Friedl, 2010 #1211" w:history="1">
        <w:r w:rsidR="0064313F" w:rsidRPr="00704099">
          <w:rPr>
            <w:rFonts w:cs="Calibri"/>
            <w:i/>
            <w:noProof/>
            <w:lang w:val="en-US"/>
          </w:rPr>
          <w:t>Friedl et al.</w:t>
        </w:r>
        <w:r w:rsidR="0064313F" w:rsidRPr="00704099">
          <w:rPr>
            <w:rFonts w:cs="Calibri"/>
            <w:noProof/>
            <w:lang w:val="en-US"/>
          </w:rPr>
          <w:t>, 2010</w:t>
        </w:r>
      </w:hyperlink>
      <w:r w:rsidRPr="00704099">
        <w:rPr>
          <w:rFonts w:cs="Calibri"/>
          <w:noProof/>
          <w:lang w:val="en-US"/>
        </w:rPr>
        <w:t>]</w:t>
      </w:r>
      <w:r w:rsidR="0020390F" w:rsidRPr="00704099">
        <w:rPr>
          <w:rFonts w:cs="Calibri"/>
        </w:rPr>
        <w:fldChar w:fldCharType="end"/>
      </w:r>
      <w:r w:rsidRPr="00704099">
        <w:rPr>
          <w:rFonts w:cs="Calibri"/>
          <w:lang w:val="en-US"/>
        </w:rPr>
        <w:t xml:space="preserve"> is derived from data from the MODIS Terra &amp; Aqua satellites and is available at 0.05º resolution for each of the years 2001-2007, of which 2001 was used. Pixels are classified into 17 classes defined according to the International Geosphere Biosphere Programme </w:t>
      </w:r>
      <w:r w:rsidR="0020390F" w:rsidRPr="00704099">
        <w:rPr>
          <w:rFonts w:cs="Calibri"/>
        </w:rPr>
        <w:fldChar w:fldCharType="begin"/>
      </w:r>
      <w:r w:rsidRPr="00704099">
        <w:rPr>
          <w:rFonts w:cs="Calibri"/>
          <w:lang w:val="en-US"/>
        </w:rPr>
        <w:instrText xml:space="preserve"> ADDIN EN.CITE &lt;EndNote&gt;&lt;Cite&gt;&lt;Author&gt;IGBP&lt;/Author&gt;&lt;Year&gt;1990&lt;/Year&gt;&lt;RecNum&gt;2925&lt;/RecNum&gt;&lt;DisplayText&gt;[&lt;style face="italic"&gt;IGBP&lt;/style&gt;, 1990]&lt;/DisplayText&gt;&lt;record&gt;&lt;rec-number&gt;2925&lt;/rec-number&gt;&lt;foreign-keys&gt;&lt;key app="EN" db-id="rsd2a2pvsdd0s8eepewxsee7x0a2zf09f5f9"&gt;2925&lt;/key&gt;&lt;/foreign-keys&gt;&lt;ref-type name="Journal Article"&gt;17&lt;/ref-type&gt;&lt;contributors&gt;&lt;authors&gt;&lt;author&gt;IGBP&lt;/author&gt;&lt;/authors&gt;&lt;/contributors&gt;&lt;titles&gt;&lt;title&gt;The international geosphere-biosphere programme:a study of global change-the initial core projects,IGBP Global Change Report No.12, Stockhold, Sweden&lt;/title&gt;&lt;/titles&gt;&lt;dates&gt;&lt;year&gt;1990&lt;/year&gt;&lt;/dates&gt;&lt;urls&gt;&lt;/urls&gt;&lt;/record&gt;&lt;/Cite&gt;&lt;/EndNote&gt;</w:instrText>
      </w:r>
      <w:r w:rsidR="0020390F" w:rsidRPr="00704099">
        <w:rPr>
          <w:rFonts w:cs="Calibri"/>
        </w:rPr>
        <w:fldChar w:fldCharType="separate"/>
      </w:r>
      <w:r w:rsidRPr="00704099">
        <w:rPr>
          <w:rFonts w:cs="Calibri"/>
          <w:noProof/>
          <w:lang w:val="en-US"/>
        </w:rPr>
        <w:t>[</w:t>
      </w:r>
      <w:hyperlink w:anchor="_ENREF_25" w:tooltip="IGBP, 1990 #2925" w:history="1">
        <w:r w:rsidR="0064313F" w:rsidRPr="00704099">
          <w:rPr>
            <w:rFonts w:cs="Calibri"/>
            <w:i/>
            <w:noProof/>
            <w:lang w:val="en-US"/>
          </w:rPr>
          <w:t>IGBP</w:t>
        </w:r>
        <w:r w:rsidR="0064313F" w:rsidRPr="00704099">
          <w:rPr>
            <w:rFonts w:cs="Calibri"/>
            <w:noProof/>
            <w:lang w:val="en-US"/>
          </w:rPr>
          <w:t>, 1990</w:t>
        </w:r>
      </w:hyperlink>
      <w:r w:rsidRPr="00704099">
        <w:rPr>
          <w:rFonts w:cs="Calibri"/>
          <w:noProof/>
          <w:lang w:val="en-US"/>
        </w:rPr>
        <w:t>]</w:t>
      </w:r>
      <w:r w:rsidR="0020390F" w:rsidRPr="00704099">
        <w:rPr>
          <w:rFonts w:cs="Calibri"/>
        </w:rPr>
        <w:fldChar w:fldCharType="end"/>
      </w:r>
      <w:r w:rsidRPr="00704099">
        <w:rPr>
          <w:rFonts w:cs="Calibri"/>
          <w:lang w:val="en-US"/>
        </w:rPr>
        <w:t>.</w:t>
      </w:r>
    </w:p>
    <w:p w:rsidR="002927EB" w:rsidRPr="00704099" w:rsidRDefault="002927EB" w:rsidP="00704099">
      <w:pPr>
        <w:spacing w:line="480" w:lineRule="auto"/>
        <w:jc w:val="both"/>
        <w:rPr>
          <w:rFonts w:cs="Calibri"/>
          <w:iCs/>
          <w:lang w:val="en-US"/>
        </w:rPr>
      </w:pPr>
      <w:r w:rsidRPr="00704099">
        <w:rPr>
          <w:rFonts w:cs="Calibri"/>
          <w:iCs/>
          <w:lang w:val="en-US"/>
        </w:rPr>
        <w:t xml:space="preserve">Most of the calculations using SDGVM are based on GLC2000, but Section 5.3 assesses the differences in carbon fluxes arising from using other land cover products. CLM4CN incorporates for 1850-1995 a transient land cover and land use driven by the Land-Use History A dataset </w:t>
      </w:r>
      <w:r w:rsidR="0020390F" w:rsidRPr="00704099">
        <w:rPr>
          <w:rFonts w:cs="Calibri"/>
          <w:iCs/>
        </w:rPr>
        <w:fldChar w:fldCharType="begin">
          <w:fldData xml:space="preserve">PEVuZE5vdGU+PENpdGU+PEF1dGhvcj5IdXJ0dDwvQXV0aG9yPjxZZWFyPjIwMDY8L1llYXI+PFJl
Y051bT4xMjQ3PC9SZWNOdW0+PERpc3BsYXlUZXh0Pls8c3R5bGUgZmFjZT0iaXRhbGljIj5IdXJ0
dCBldCBhbC48L3N0eWxlPiwgMjAwNl08L0Rpc3BsYXlUZXh0PjxyZWNvcmQ+PHJlYy1udW1iZXI+
MTI0NzwvcmVjLW51bWJlcj48Zm9yZWlnbi1rZXlzPjxrZXkgYXBwPSJFTiIgZGItaWQ9InJzZDJh
MnB2c2RkMHM4ZWVwZXd4c2VlN3gwYTJ6ZjA5ZjVmOSI+MTI0Nzwva2V5PjwvZm9yZWlnbi1rZXlz
PjxyZWYtdHlwZSBuYW1lPSJKb3VybmFsIEFydGljbGUiPjE3PC9yZWYtdHlwZT48Y29udHJpYnV0
b3JzPjxhdXRob3JzPjxhdXRob3I+SHVydHQsIEcuIEMuPC9hdXRob3I+PGF1dGhvcj5Gcm9sa2lu
ZywgUy48L2F1dGhvcj48YXV0aG9yPkZlYXJvbiwgTS4gRy48L2F1dGhvcj48YXV0aG9yPk1vb3Jl
LCBCLjwvYXV0aG9yPjxhdXRob3I+U2hldmxpYWtvdmEsIEUuPC9hdXRob3I+PGF1dGhvcj5NYWx5
c2hldiwgUy48L2F1dGhvcj48YXV0aG9yPlBhY2FsYSwgUy4gVy48L2F1dGhvcj48YXV0aG9yPkhv
dWdodG9uLCBSLiBBLjwvYXV0aG9yPjwvYXV0aG9ycz48L2NvbnRyaWJ1dG9ycz48YXV0aC1hZGRy
ZXNzPkh1cnR0LCBHQyYjeEQ7VW5pdiBOZXcgSGFtcHNoaXJlLCBJbnN0IFN0dWR5IEVhcnRoIE9j
ZWFucyAmYW1wOyBTcGFjZSwgRHVyaGFtLCBOSCAwMzgyNCBVU0EmI3hEO1VuaXYgTmV3IEhhbXBz
aGlyZSwgSW5zdCBTdHVkeSBFYXJ0aCBPY2VhbnMgJmFtcDsgU3BhY2UsIER1cmhhbSwgTkggMDM4
MjQgVVNBJiN4RDtVbml2IE5ldyBIYW1wc2hpcmUsIEluc3QgU3R1ZHkgRWFydGggT2NlYW5zICZh
bXA7IFNwYWNlLCBEdXJoYW0sIE5IIDAzODI0IFVTQSYjeEQ7VW5pdiBOZXcgSGFtcHNoaXJlLCBE
ZXB0IE5hdCBSZXNvdXJjZXMsIER1cmhhbSwgTkggMDM4MjQgVVNBJiN4RDtVbml2IE5ldyBIYW1w
c2hpcmUsIERlcHQgRWFydGggU2NpLCBEdXJoYW0sIE5IIDAzODI0IFVTQSYjeEQ7UHJpbmNldG9u
IFVuaXYsIERlcHQgRWNvbCAmYW1wOyBFdm9sdXRpb25hcnkgQmlvbCwgUHJpbmNldG9uLCBOSiAw
ODU0NCBVU0EmI3hEO05PQUEsIEdlb3BoeXMgRmx1aWQgRHluYW0gTGFiLCBQcmluY2V0b24sIE5K
IDA4NTQ0IFVTQSYjeEQ7V29vZHMgSG9sZSBSZXMgQ3RyLCBXb29kcyBIb2xlLCBNQSAwMjU0MyBV
U0E8L2F1dGgtYWRkcmVzcz48dGl0bGVzPjx0aXRsZT5UaGUgdW5kZXJwaW5uaW5ncyBvZiBsYW5k
LXVzZSBoaXN0b3J5OiB0aHJlZSBjZW50dXJpZXMgb2YgZ2xvYmFsIGdyaWRkZWQgbGFuZC11c2Ug
dHJhbnNpdGlvbnMsIHdvb2QtaGFydmVzdCBhY3Rpdml0eSwgYW5kIHJlc3VsdGluZyBzZWNvbmRh
cnkgbGFuZHM8L3RpdGxlPjxzZWNvbmRhcnktdGl0bGU+R2xvYmFsIENoYW5nZSBCaW9sb2d5PC9z
ZWNvbmRhcnktdGl0bGU+PGFsdC10aXRsZT5HbG9iYWwgQ2hhbmdlIEJpb2w8L2FsdC10aXRsZT48
L3RpdGxlcz48cGVyaW9kaWNhbD48ZnVsbC10aXRsZT5HbG9iYWwgQ2hhbmdlIEJpb2xvZ3k8L2Z1
bGwtdGl0bGU+PGFiYnItMT5HbG9iYWwgQ2hhbmdlIEJpb2w8L2FiYnItMT48L3BlcmlvZGljYWw+
PGFsdC1wZXJpb2RpY2FsPjxmdWxsLXRpdGxlPkdsb2JhbCBDaGFuZ2UgQmlvbG9neTwvZnVsbC10
aXRsZT48YWJici0xPkdsb2JhbCBDaGFuZ2UgQmlvbDwvYWJici0xPjwvYWx0LXBlcmlvZGljYWw+
PHBhZ2VzPjEyMDgtMTIyOTwvcGFnZXM+PHZvbHVtZT4xMjwvdm9sdW1lPjxudW1iZXI+NzwvbnVt
YmVyPjxrZXl3b3Jkcz48a2V5d29yZD5nbG9iYWwgY2hhbmdlPC9rZXl3b3JkPjxrZXl3b3JkPmxh
bmQgdXNlPC9rZXl3b3JkPjxrZXl3b3JkPmxhbmQtdXNlIGhpc3Rvcnk8L2tleXdvcmQ+PGtleXdv
cmQ+bG9nZ2luZzwva2V5d29yZD48a2V5d29yZD5zZWNvbmRhcnkgZm9yZXN0IGFnZTwva2V5d29y
ZD48a2V5d29yZD5zZWNvbmRhcnkgZm9yZXN0PC9rZXl3b3JkPjxrZXl3b3JkPnNlY29uZGFyeSBs
YW5kPC9rZXl3b3JkPjxrZXl3b3JkPnNoaWZ0aW5nIGN1bHRpdmF0aW9uPC9rZXl3b3JkPjxrZXl3
b3JkPndvb2QgaGFydmVzdDwva2V5d29yZD48a2V5d29yZD5hbm51YWwgbmV0IGZsdXg8L2tleXdv
cmQ+PGtleXdvcmQ+dW5pdGVkLXN0YXRlczwva2V5d29yZD48a2V5d29yZD5jbGltYXRlLWNoYW5n
ZTwva2V5d29yZD48a2V5d29yZD5jYXJib24gc2luazwva2V5d29yZD48a2V5d29yZD5mb3Jlc3Qg
YWdlPC9rZXl3b3JkPjxrZXl3b3JkPmNvdmVyPC9rZXl3b3JkPjxrZXl3b3JkPmxpZGFyPC9rZXl3
b3JkPjxrZXl3b3JkPmVjb3N5c3RlbTwva2V5d29yZD48a2V5d29yZD5hdG1vc3BoZXJlPC9rZXl3
b3JkPjxrZXl3b3JkPmR5bmFtaWNzPC9rZXl3b3JkPjwva2V5d29yZHM+PGRhdGVzPjx5ZWFyPjIw
MDY8L3llYXI+PHB1Yi1kYXRlcz48ZGF0ZT5KdWw8L2RhdGU+PC9wdWItZGF0ZXM+PC9kYXRlcz48
aXNibj4xMzU0LTEwMTM8L2lzYm4+PGFjY2Vzc2lvbi1udW0+SVNJOjAwMDIzODM1MjgwMDAwNjwv
YWNjZXNzaW9uLW51bT48dXJscz48cmVsYXRlZC11cmxzPjx1cmw+Jmx0O0dvIHRvIElTSSZndDs6
Ly8wMDAyMzgzNTI4MDAwMDY8L3VybD48L3JlbGF0ZWQtdXJscz48L3VybHM+PGVsZWN0cm9uaWMt
cmVzb3VyY2UtbnVtPjEwLjExMTEvai4xMzY1LTI0ODYuMjAwNi4wMTE1MC54PC9lbGVjdHJvbmlj
LXJlc291cmNlLW51bT48bGFuZ3VhZ2U+RW5nbGlzaDwvbGFuZ3VhZ2U+PC9yZWNvcmQ+PC9DaXRl
PjwvRW5kTm90ZT4A
</w:fldData>
        </w:fldChar>
      </w:r>
      <w:r w:rsidRPr="00704099">
        <w:rPr>
          <w:rFonts w:cs="Calibri"/>
          <w:iCs/>
          <w:lang w:val="en-US"/>
        </w:rPr>
        <w:instrText xml:space="preserve"> ADDIN EN.CITE </w:instrText>
      </w:r>
      <w:r w:rsidR="0020390F" w:rsidRPr="00704099">
        <w:rPr>
          <w:rFonts w:cs="Calibri"/>
          <w:iCs/>
        </w:rPr>
        <w:fldChar w:fldCharType="begin">
          <w:fldData xml:space="preserve">PEVuZE5vdGU+PENpdGU+PEF1dGhvcj5IdXJ0dDwvQXV0aG9yPjxZZWFyPjIwMDY8L1llYXI+PFJl
Y051bT4xMjQ3PC9SZWNOdW0+PERpc3BsYXlUZXh0Pls8c3R5bGUgZmFjZT0iaXRhbGljIj5IdXJ0
dCBldCBhbC48L3N0eWxlPiwgMjAwNl08L0Rpc3BsYXlUZXh0PjxyZWNvcmQ+PHJlYy1udW1iZXI+
MTI0NzwvcmVjLW51bWJlcj48Zm9yZWlnbi1rZXlzPjxrZXkgYXBwPSJFTiIgZGItaWQ9InJzZDJh
MnB2c2RkMHM4ZWVwZXd4c2VlN3gwYTJ6ZjA5ZjVmOSI+MTI0Nzwva2V5PjwvZm9yZWlnbi1rZXlz
PjxyZWYtdHlwZSBuYW1lPSJKb3VybmFsIEFydGljbGUiPjE3PC9yZWYtdHlwZT48Y29udHJpYnV0
b3JzPjxhdXRob3JzPjxhdXRob3I+SHVydHQsIEcuIEMuPC9hdXRob3I+PGF1dGhvcj5Gcm9sa2lu
ZywgUy48L2F1dGhvcj48YXV0aG9yPkZlYXJvbiwgTS4gRy48L2F1dGhvcj48YXV0aG9yPk1vb3Jl
LCBCLjwvYXV0aG9yPjxhdXRob3I+U2hldmxpYWtvdmEsIEUuPC9hdXRob3I+PGF1dGhvcj5NYWx5
c2hldiwgUy48L2F1dGhvcj48YXV0aG9yPlBhY2FsYSwgUy4gVy48L2F1dGhvcj48YXV0aG9yPkhv
dWdodG9uLCBSLiBBLjwvYXV0aG9yPjwvYXV0aG9ycz48L2NvbnRyaWJ1dG9ycz48YXV0aC1hZGRy
ZXNzPkh1cnR0LCBHQyYjeEQ7VW5pdiBOZXcgSGFtcHNoaXJlLCBJbnN0IFN0dWR5IEVhcnRoIE9j
ZWFucyAmYW1wOyBTcGFjZSwgRHVyaGFtLCBOSCAwMzgyNCBVU0EmI3hEO1VuaXYgTmV3IEhhbXBz
aGlyZSwgSW5zdCBTdHVkeSBFYXJ0aCBPY2VhbnMgJmFtcDsgU3BhY2UsIER1cmhhbSwgTkggMDM4
MjQgVVNBJiN4RDtVbml2IE5ldyBIYW1wc2hpcmUsIEluc3QgU3R1ZHkgRWFydGggT2NlYW5zICZh
bXA7IFNwYWNlLCBEdXJoYW0sIE5IIDAzODI0IFVTQSYjeEQ7VW5pdiBOZXcgSGFtcHNoaXJlLCBE
ZXB0IE5hdCBSZXNvdXJjZXMsIER1cmhhbSwgTkggMDM4MjQgVVNBJiN4RDtVbml2IE5ldyBIYW1w
c2hpcmUsIERlcHQgRWFydGggU2NpLCBEdXJoYW0sIE5IIDAzODI0IFVTQSYjeEQ7UHJpbmNldG9u
IFVuaXYsIERlcHQgRWNvbCAmYW1wOyBFdm9sdXRpb25hcnkgQmlvbCwgUHJpbmNldG9uLCBOSiAw
ODU0NCBVU0EmI3hEO05PQUEsIEdlb3BoeXMgRmx1aWQgRHluYW0gTGFiLCBQcmluY2V0b24sIE5K
IDA4NTQ0IFVTQSYjeEQ7V29vZHMgSG9sZSBSZXMgQ3RyLCBXb29kcyBIb2xlLCBNQSAwMjU0MyBV
U0E8L2F1dGgtYWRkcmVzcz48dGl0bGVzPjx0aXRsZT5UaGUgdW5kZXJwaW5uaW5ncyBvZiBsYW5k
LXVzZSBoaXN0b3J5OiB0aHJlZSBjZW50dXJpZXMgb2YgZ2xvYmFsIGdyaWRkZWQgbGFuZC11c2Ug
dHJhbnNpdGlvbnMsIHdvb2QtaGFydmVzdCBhY3Rpdml0eSwgYW5kIHJlc3VsdGluZyBzZWNvbmRh
cnkgbGFuZHM8L3RpdGxlPjxzZWNvbmRhcnktdGl0bGU+R2xvYmFsIENoYW5nZSBCaW9sb2d5PC9z
ZWNvbmRhcnktdGl0bGU+PGFsdC10aXRsZT5HbG9iYWwgQ2hhbmdlIEJpb2w8L2FsdC10aXRsZT48
L3RpdGxlcz48cGVyaW9kaWNhbD48ZnVsbC10aXRsZT5HbG9iYWwgQ2hhbmdlIEJpb2xvZ3k8L2Z1
bGwtdGl0bGU+PGFiYnItMT5HbG9iYWwgQ2hhbmdlIEJpb2w8L2FiYnItMT48L3BlcmlvZGljYWw+
PGFsdC1wZXJpb2RpY2FsPjxmdWxsLXRpdGxlPkdsb2JhbCBDaGFuZ2UgQmlvbG9neTwvZnVsbC10
aXRsZT48YWJici0xPkdsb2JhbCBDaGFuZ2UgQmlvbDwvYWJici0xPjwvYWx0LXBlcmlvZGljYWw+
PHBhZ2VzPjEyMDgtMTIyOTwvcGFnZXM+PHZvbHVtZT4xMjwvdm9sdW1lPjxudW1iZXI+NzwvbnVt
YmVyPjxrZXl3b3Jkcz48a2V5d29yZD5nbG9iYWwgY2hhbmdlPC9rZXl3b3JkPjxrZXl3b3JkPmxh
bmQgdXNlPC9rZXl3b3JkPjxrZXl3b3JkPmxhbmQtdXNlIGhpc3Rvcnk8L2tleXdvcmQ+PGtleXdv
cmQ+bG9nZ2luZzwva2V5d29yZD48a2V5d29yZD5zZWNvbmRhcnkgZm9yZXN0IGFnZTwva2V5d29y
ZD48a2V5d29yZD5zZWNvbmRhcnkgZm9yZXN0PC9rZXl3b3JkPjxrZXl3b3JkPnNlY29uZGFyeSBs
YW5kPC9rZXl3b3JkPjxrZXl3b3JkPnNoaWZ0aW5nIGN1bHRpdmF0aW9uPC9rZXl3b3JkPjxrZXl3
b3JkPndvb2QgaGFydmVzdDwva2V5d29yZD48a2V5d29yZD5hbm51YWwgbmV0IGZsdXg8L2tleXdv
cmQ+PGtleXdvcmQ+dW5pdGVkLXN0YXRlczwva2V5d29yZD48a2V5d29yZD5jbGltYXRlLWNoYW5n
ZTwva2V5d29yZD48a2V5d29yZD5jYXJib24gc2luazwva2V5d29yZD48a2V5d29yZD5mb3Jlc3Qg
YWdlPC9rZXl3b3JkPjxrZXl3b3JkPmNvdmVyPC9rZXl3b3JkPjxrZXl3b3JkPmxpZGFyPC9rZXl3
b3JkPjxrZXl3b3JkPmVjb3N5c3RlbTwva2V5d29yZD48a2V5d29yZD5hdG1vc3BoZXJlPC9rZXl3
b3JkPjxrZXl3b3JkPmR5bmFtaWNzPC9rZXl3b3JkPjwva2V5d29yZHM+PGRhdGVzPjx5ZWFyPjIw
MDY8L3llYXI+PHB1Yi1kYXRlcz48ZGF0ZT5KdWw8L2RhdGU+PC9wdWItZGF0ZXM+PC9kYXRlcz48
aXNibj4xMzU0LTEwMTM8L2lzYm4+PGFjY2Vzc2lvbi1udW0+SVNJOjAwMDIzODM1MjgwMDAwNjwv
YWNjZXNzaW9uLW51bT48dXJscz48cmVsYXRlZC11cmxzPjx1cmw+Jmx0O0dvIHRvIElTSSZndDs6
Ly8wMDAyMzgzNTI4MDAwMDY8L3VybD48L3JlbGF0ZWQtdXJscz48L3VybHM+PGVsZWN0cm9uaWMt
cmVzb3VyY2UtbnVtPjEwLjExMTEvai4xMzY1LTI0ODYuMjAwNi4wMTE1MC54PC9lbGVjdHJvbmlj
LXJlc291cmNlLW51bT48bGFuZ3VhZ2U+RW5nbGlzaDwvbGFuZ3VhZ2U+PC9yZWNvcmQ+PC9DaXRl
PjwvRW5kTm90ZT4A
</w:fldData>
        </w:fldChar>
      </w:r>
      <w:r w:rsidRPr="00704099">
        <w:rPr>
          <w:rFonts w:cs="Calibri"/>
          <w:iCs/>
          <w:lang w:val="en-US"/>
        </w:rPr>
        <w:instrText xml:space="preserve"> ADDIN EN.CITE.DATA </w:instrText>
      </w:r>
      <w:r w:rsidR="0020390F" w:rsidRPr="00704099">
        <w:rPr>
          <w:rFonts w:cs="Calibri"/>
          <w:iCs/>
        </w:rPr>
      </w:r>
      <w:r w:rsidR="0020390F" w:rsidRPr="00704099">
        <w:rPr>
          <w:rFonts w:cs="Calibri"/>
          <w:iCs/>
        </w:rPr>
        <w:fldChar w:fldCharType="end"/>
      </w:r>
      <w:r w:rsidR="0020390F" w:rsidRPr="00704099">
        <w:rPr>
          <w:rFonts w:cs="Calibri"/>
          <w:iCs/>
        </w:rPr>
      </w:r>
      <w:r w:rsidR="0020390F" w:rsidRPr="00704099">
        <w:rPr>
          <w:rFonts w:cs="Calibri"/>
          <w:iCs/>
        </w:rPr>
        <w:fldChar w:fldCharType="separate"/>
      </w:r>
      <w:r w:rsidRPr="00704099">
        <w:rPr>
          <w:rFonts w:cs="Calibri"/>
          <w:iCs/>
          <w:noProof/>
          <w:lang w:val="en-US"/>
        </w:rPr>
        <w:t>[</w:t>
      </w:r>
      <w:hyperlink w:anchor="_ENREF_24" w:tooltip="Hurtt, 2006 #1247" w:history="1">
        <w:r w:rsidR="0064313F" w:rsidRPr="00704099">
          <w:rPr>
            <w:rFonts w:cs="Calibri"/>
            <w:i/>
            <w:iCs/>
            <w:noProof/>
            <w:lang w:val="en-US"/>
          </w:rPr>
          <w:t>Hurtt et al.</w:t>
        </w:r>
        <w:r w:rsidR="0064313F" w:rsidRPr="00704099">
          <w:rPr>
            <w:rFonts w:cs="Calibri"/>
            <w:iCs/>
            <w:noProof/>
            <w:lang w:val="en-US"/>
          </w:rPr>
          <w:t>, 2006</w:t>
        </w:r>
      </w:hyperlink>
      <w:r w:rsidRPr="00704099">
        <w:rPr>
          <w:rFonts w:cs="Calibri"/>
          <w:iCs/>
          <w:noProof/>
          <w:lang w:val="en-US"/>
        </w:rPr>
        <w:t>]</w:t>
      </w:r>
      <w:r w:rsidR="0020390F" w:rsidRPr="00704099">
        <w:rPr>
          <w:rFonts w:cs="Calibri"/>
          <w:iCs/>
        </w:rPr>
        <w:fldChar w:fldCharType="end"/>
      </w:r>
      <w:r w:rsidRPr="00704099">
        <w:rPr>
          <w:rFonts w:cs="Calibri"/>
          <w:iCs/>
          <w:lang w:val="en-US"/>
        </w:rPr>
        <w:t xml:space="preserve">, while the present day distribution of PFTs is provided by a variety of EO data. As already noted, LPJ-WM has a distribution of PFTs determined using the “natural vegetation” concept. </w:t>
      </w:r>
    </w:p>
    <w:p w:rsidR="002927EB" w:rsidRPr="00704099" w:rsidRDefault="002927EB" w:rsidP="002927EB">
      <w:pPr>
        <w:spacing w:line="480" w:lineRule="auto"/>
        <w:ind w:firstLine="397"/>
        <w:jc w:val="both"/>
        <w:rPr>
          <w:rFonts w:cs="Calibri"/>
          <w:lang w:val="en-US"/>
        </w:rPr>
      </w:pPr>
      <w:r w:rsidRPr="00704099">
        <w:rPr>
          <w:rFonts w:cs="Calibri"/>
          <w:lang w:val="en-US"/>
        </w:rPr>
        <w:t xml:space="preserve">A fourth important land cover dataset is the MODIS Vegetation Continuous Fields (MODIS VCF) MOD44B land cover product </w:t>
      </w:r>
      <w:r w:rsidR="0020390F" w:rsidRPr="00704099">
        <w:rPr>
          <w:rFonts w:cs="Calibri"/>
        </w:rPr>
        <w:fldChar w:fldCharType="begin"/>
      </w:r>
      <w:r w:rsidRPr="00704099">
        <w:rPr>
          <w:rFonts w:cs="Calibri"/>
          <w:lang w:val="en-US"/>
        </w:rPr>
        <w:instrText xml:space="preserve"> ADDIN EN.CITE &lt;EndNote&gt;&lt;Cite&gt;&lt;Author&gt;Hansen&lt;/Author&gt;&lt;Year&gt;2003&lt;/Year&gt;&lt;RecNum&gt;1252&lt;/RecNum&gt;&lt;DisplayText&gt;[&lt;style face="italic"&gt;Hansen et al.&lt;/style&gt;, 2003]&lt;/DisplayText&gt;&lt;record&gt;&lt;rec-number&gt;1252&lt;/rec-number&gt;&lt;foreign-keys&gt;&lt;key app="EN" db-id="rsd2a2pvsdd0s8eepewxsee7x0a2zf09f5f9"&gt;1252&lt;/key&gt;&lt;/foreign-keys&gt;&lt;ref-type name="Journal Article"&gt;17&lt;/ref-type&gt;&lt;contributors&gt;&lt;authors&gt;&lt;author&gt;Hansen, M. C.&lt;/author&gt;&lt;author&gt;DeFries, R. S.&lt;/author&gt;&lt;author&gt;Townshend, J. R. G.&lt;/author&gt;&lt;author&gt;Carroll, M.&lt;/author&gt;&lt;author&gt;Dimiceli, C.&lt;/author&gt;&lt;author&gt;Sohlberg, R. A.&lt;/author&gt;&lt;/authors&gt;&lt;/contributors&gt;&lt;auth-address&gt;Hansen, MC&amp;#xD;Univ Maryland, Dept Geog, College Pk, MD 20742 USA&amp;#xD;Univ Maryland, Dept Geog, College Pk, MD 20742 USA&amp;#xD;Univ Maryland, Dept Geog, College Pk, MD 20742 USA&amp;#xD;Univ Maryland, Earth Syst Sci Interdisciplinary Ctr, College Pk, MD 20742 USA&amp;#xD;Univ Maryland, Inst Adv Comp Studies, College Pk, MD 20742 USA&lt;/auth-address&gt;&lt;titles&gt;&lt;title&gt;Global Percent Tree Cover at a Spatial Resolution of 500 Meters: First Results of the MODIS Vegetation Continuous Fields Algorithm&lt;/title&gt;&lt;secondary-title&gt;Earth Interactions&lt;/secondary-title&gt;&lt;alt-title&gt;Earth Interact&lt;/alt-title&gt;&lt;/titles&gt;&lt;periodical&gt;&lt;full-title&gt;Earth Interactions&lt;/full-title&gt;&lt;abbr-1&gt;Earth Interact&lt;/abbr-1&gt;&lt;/periodical&gt;&lt;alt-periodical&gt;&lt;full-title&gt;Earth Interactions&lt;/full-title&gt;&lt;abbr-1&gt;Earth Interact&lt;/abbr-1&gt;&lt;/alt-periodical&gt;&lt;volume&gt;7&lt;/volume&gt;&lt;keywords&gt;&lt;keyword&gt;global land cover&lt;/keyword&gt;&lt;keyword&gt;forest mapping&lt;/keyword&gt;&lt;keyword&gt;regression tree&lt;/keyword&gt;&lt;/keywords&gt;&lt;dates&gt;&lt;year&gt;2003&lt;/year&gt;&lt;/dates&gt;&lt;isbn&gt;1087-3562&lt;/isbn&gt;&lt;accession-num&gt;ISI:000207066400010&lt;/accession-num&gt;&lt;urls&gt;&lt;related-urls&gt;&lt;url&gt;&amp;lt;Go to ISI&amp;gt;://000207066400010&lt;/url&gt;&lt;/related-urls&gt;&lt;/urls&gt;&lt;language&gt;English&lt;/language&gt;&lt;/record&gt;&lt;/Cite&gt;&lt;/EndNote&gt;</w:instrText>
      </w:r>
      <w:r w:rsidR="0020390F" w:rsidRPr="00704099">
        <w:rPr>
          <w:rFonts w:cs="Calibri"/>
        </w:rPr>
        <w:fldChar w:fldCharType="separate"/>
      </w:r>
      <w:r w:rsidRPr="00704099">
        <w:rPr>
          <w:rFonts w:cs="Calibri"/>
          <w:noProof/>
          <w:lang w:val="en-US"/>
        </w:rPr>
        <w:t>[</w:t>
      </w:r>
      <w:hyperlink w:anchor="_ENREF_23" w:tooltip="Hansen, 2003 #1252" w:history="1">
        <w:r w:rsidR="0064313F" w:rsidRPr="00704099">
          <w:rPr>
            <w:rFonts w:cs="Calibri"/>
            <w:i/>
            <w:noProof/>
            <w:lang w:val="en-US"/>
          </w:rPr>
          <w:t>Hansen et al.</w:t>
        </w:r>
        <w:r w:rsidR="0064313F" w:rsidRPr="00704099">
          <w:rPr>
            <w:rFonts w:cs="Calibri"/>
            <w:noProof/>
            <w:lang w:val="en-US"/>
          </w:rPr>
          <w:t>, 2003</w:t>
        </w:r>
      </w:hyperlink>
      <w:r w:rsidRPr="00704099">
        <w:rPr>
          <w:rFonts w:cs="Calibri"/>
          <w:noProof/>
          <w:lang w:val="en-US"/>
        </w:rPr>
        <w:t>]</w:t>
      </w:r>
      <w:r w:rsidR="0020390F" w:rsidRPr="00704099">
        <w:rPr>
          <w:rFonts w:cs="Calibri"/>
        </w:rPr>
        <w:fldChar w:fldCharType="end"/>
      </w:r>
      <w:r w:rsidRPr="00704099">
        <w:rPr>
          <w:rFonts w:cs="Calibri"/>
          <w:lang w:val="en-US"/>
        </w:rPr>
        <w:t xml:space="preserve"> which uses data derived from MODIS visible bands. By employing a regression tree algorithm and observing the salient points in the phenological cycle, it assigns to each pixel a percentage of just three types of cover: tree, herbaceous vegetation and bare ground coverage. Such a continuous classification scheme differs from the discrete approach of other land cover data sets, which instead assign the dominant class to each pixel. Continuous descriptors are advantageous as they portray more accurately the spatial heterogeneity of vegetation, while the lack of fixed typological classes makes continuous classifications readily adaptable to the different PFTs in various vegetation models </w:t>
      </w:r>
      <w:r w:rsidR="0020390F" w:rsidRPr="00704099">
        <w:rPr>
          <w:rFonts w:cs="Calibri"/>
        </w:rPr>
        <w:fldChar w:fldCharType="begin">
          <w:fldData xml:space="preserve">PEVuZE5vdGU+PENpdGU+PEF1dGhvcj5EZWZyaWVzPC9BdXRob3I+PFllYXI+MTk5NTwvWWVhcj48
UmVjTnVtPjEyNTQ8L1JlY051bT48RGlzcGxheVRleHQ+WzxzdHlsZSBmYWNlPSJpdGFsaWMiPkRl
ZnJpZXMgZXQgYWwuPC9zdHlsZT4sIDE5OTVdPC9EaXNwbGF5VGV4dD48cmVjb3JkPjxyZWMtbnVt
YmVyPjEyNTQ8L3JlYy1udW1iZXI+PGZvcmVpZ24ta2V5cz48a2V5IGFwcD0iRU4iIGRiLWlkPSJy
c2QyYTJwdnNkZDBzOGVlcGV3eHNlZTd4MGEyemYwOWY1ZjkiPjEyNTQ8L2tleT48L2ZvcmVpZ24t
a2V5cz48cmVmLXR5cGUgbmFtZT0iSm91cm5hbCBBcnRpY2xlIj4xNzwvcmVmLXR5cGU+PGNvbnRy
aWJ1dG9ycz48YXV0aG9ycz48YXV0aG9yPkRlZnJpZXMsIFIuIFMuPC9hdXRob3I+PGF1dGhvcj5G
aWVsZCwgQy4gQi48L2F1dGhvcj48YXV0aG9yPkZ1bmcsIEkuPC9hdXRob3I+PGF1dGhvcj5KdXN0
aWNlLCBDLiBPLjwvYXV0aG9yPjxhdXRob3I+TG9zLCBTLjwvYXV0aG9yPjxhdXRob3I+TWF0c29u
LCBQLiBBLjwvYXV0aG9yPjxhdXRob3I+TWF0dGhld3MsIEUuPC9hdXRob3I+PGF1dGhvcj5Nb29u
ZXksIEguIEEuPC9hdXRob3I+PGF1dGhvcj5Qb3R0ZXIsIEMuIFMuPC9hdXRob3I+PGF1dGhvcj5Q
cmVudGljZSwgSy48L2F1dGhvcj48YXV0aG9yPlNlbGxlcnMsIFAuIEouPC9hdXRob3I+PGF1dGhv
cj5Ub3duc2hlbmQsIEouIFIuIEcuPC9hdXRob3I+PGF1dGhvcj5UdWNrZXIsIEMuIEouPC9hdXRo
b3I+PGF1dGhvcj5Vc3RpbiwgUy4gTC48L2F1dGhvcj48YXV0aG9yPlZpdG91c2VrLCBQLiBNLjwv
YXV0aG9yPjwvYXV0aG9ycz48L2NvbnRyaWJ1dG9ycz48YXV0aC1hZGRyZXNzPkRlZnJpZXMsIFJz
JiN4RDtVbml2IE1hcnlsYW5kLCBEZXB0IEdlb2csIDExMTMgTGVmcmFrIEhhbGwsIENvbGxlZ2Ug
UGssIE1kIDIwNzQyIFVTQSYjeEQ7VW5pdiBNYXJ5bGFuZCwgRGVwdCBHZW9nLCAxMTEzIExlZnJh
ayBIYWxsLCBDb2xsZWdlIFBrLCBNZCAyMDc0MiBVU0EmI3hEO0Nhcm5lZ2llIEluc3QsIERlcHQg
UGxhbnQgQmlvbCwgU3RhbmZvcmQsIENhIDk0MzA1IFVTQSYjeEQ7TmFzYSwgR29kZGFyZCBJbnN0
IFNwYWNlIFN0dWRpZXMsIE5ldyBZb3JrLCBOeSAxMDAyNSBVU0EmI3hEO1VuaXYgVmljdG9yaWEs
IFNjaCBFYXJ0aCAmYW1wOyBPY2VhbiBTY2ksIFZpY3RvcmlhLCBCYyBWOHcgMnkyLCBDYW5hZGEm
I3hEO05hc2EsIEdvZGRhcmQgU3BhY2UgRmxpZ2h0IEN0ciwgU2NpIFN5c3QgJmFtcDsgQXBwbGlj
YXQgSW5jLCBHcmVlbmJlbHQsIE1kIDIwNzcxIFVTQSYjeEQ7VW5pdiBDYWxpZiBCZXJrZWxleSwg
RGVwdCBTb2lsIFNjaSwgQmVya2VsZXksIENhIDk0NzIwIFVTQSYjeEQ7U3RhbmZvcmQgVW5pdiwg
RGVwdCBCaW9sIFNjaSwgU3RhbmZvcmQsIENhIDk0MzA1IFVTQSYjeEQ7TmFzYSwgQW1lcyBSZXMg
Q3RyLCBNb2ZmZXR0IEZpZWxkLCBDYSA5NDAzNSBVU0EmI3hEO05hc2EsIEdvZGRhcmQgU3BhY2Ug
RmxpZ2h0IEN0ciwgQmlvc3BoZXIgU2NpIEJyYW5jaCwgR3JlZW5iZWx0LCBNZCAyMDc3MSBVU0Em
I3hEO1VuaXYgQ2FsaWYgRGF2aXMsIERlcHQgTGFuZCBBaXIgJmFtcDsgV2F0ZXIgUmVzb3VyY2Vz
LCBEYXZpcywgQ2EgOTU2MTYgVVNBPC9hdXRoLWFkZHJlc3M+PHRpdGxlcz48dGl0bGU+TWFwcGlu
ZyB0aGUgTGFuZC1TdXJmYWNlIGZvciBHbG9iYWwgQXRtb3NwaGVyZS1CaW9zcGhlcmUgTW9kZWxz
IC0gdG93YXJkIENvbnRpbnVvdXMgRGlzdHJpYnV0aW9ucyBvZiBWZWdldGF0aW9ucyBGdW5jdGlv
bmFsLVByb3BlcnRpZXM8L3RpdGxlPjxzZWNvbmRhcnktdGl0bGU+Sm91cm5hbCBvZiBHZW9waHlz
aWNhbCBSZXNlYXJjaC1BdG1vc3BoZXJlczwvc2Vjb25kYXJ5LXRpdGxlPjxhbHQtdGl0bGU+SiBH
ZW9waHlzIFJlcy1BdG1vczwvYWx0LXRpdGxlPjwvdGl0bGVzPjxwZXJpb2RpY2FsPjxmdWxsLXRp
dGxlPkpvdXJuYWwgb2YgR2VvcGh5c2ljYWwgUmVzZWFyY2gtQXRtb3NwaGVyZXM8L2Z1bGwtdGl0
bGU+PGFiYnItMT5KIEdlb3BoeXMgUmVzLUF0bW9zPC9hYmJyLTE+PC9wZXJpb2RpY2FsPjxhbHQt
cGVyaW9kaWNhbD48ZnVsbC10aXRsZT5Kb3VybmFsIG9mIEdlb3BoeXNpY2FsIFJlc2VhcmNoLUF0
bW9zcGhlcmVzPC9mdWxsLXRpdGxlPjxhYmJyLTE+SiBHZW9waHlzIFJlcy1BdG1vczwvYWJici0x
PjwvYWx0LXBlcmlvZGljYWw+PHBhZ2VzPjIwODY3LTIwODgyPC9wYWdlcz48dm9sdW1lPjEwMDwv
dm9sdW1lPjxudW1iZXI+RDEwPC9udW1iZXI+PGtleXdvcmRzPjxrZXl3b3JkPnNhdGVsbGl0ZSBk
YXRhPC9rZXl3b3JkPjxrZXl3b3JkPmNhbm9weSByZWZsZWN0YW5jZTwva2V5d29yZD48a2V5d29y
ZD5jYXJib24tZGlveGlkZTwva2V5d29yZD48a2V5d29yZD5jb3ZlciBjbGFzc2lmaWNhdGlvbjwv
a2V5d29yZD48a2V5d29yZD5zZW5zaXRpdml0eSBhbmFseXNpczwva2V5d29yZD48a2V5d29yZD5i
aW9tYXNzIHByb2R1Y3Rpb248L2tleXdvcmQ+PGtleXdvcmQ+c29sYXItcmFkaWF0aW9uPC9rZXl3
b3JkPjxrZXl3b3JkPnVuaXRlZC1zdGF0ZXM8L2tleXdvcmQ+PGtleXdvcmQ+Y2xpbWF0ZTwva2V5
d29yZD48a2V5d29yZD5waG90b3N5bnRoZXNpczwva2V5d29yZD48L2tleXdvcmRzPjxkYXRlcz48
eWVhcj4xOTk1PC95ZWFyPjxwdWItZGF0ZXM+PGRhdGU+T2N0IDIwPC9kYXRlPjwvcHViLWRhdGVz
PjwvZGF0ZXM+PGlzYm4+MDE0OC0wMjI3PC9pc2JuPjxhY2Nlc3Npb24tbnVtPklTSTpBMTk5NVRE
NTA3MDAwMDc8L2FjY2Vzc2lvbi1udW0+PHVybHM+PHJlbGF0ZWQtdXJscz48dXJsPiZsdDtHbyB0
byBJU0kmZ3Q7Oi8vQTE5OTVURDUwNzAwMDA3PC91cmw+PC9yZWxhdGVkLXVybHM+PC91cmxzPjxs
YW5ndWFnZT5FbmdsaXNoPC9sYW5ndWFnZT48L3JlY29yZD48L0NpdGU+PC9FbmROb3RlPn==
</w:fldData>
        </w:fldChar>
      </w:r>
      <w:r w:rsidRPr="00704099">
        <w:rPr>
          <w:rFonts w:cs="Calibri"/>
          <w:lang w:val="en-US"/>
        </w:rPr>
        <w:instrText xml:space="preserve"> ADDIN EN.CITE </w:instrText>
      </w:r>
      <w:r w:rsidR="0020390F" w:rsidRPr="00704099">
        <w:rPr>
          <w:rFonts w:cs="Calibri"/>
        </w:rPr>
        <w:fldChar w:fldCharType="begin">
          <w:fldData xml:space="preserve">PEVuZE5vdGU+PENpdGU+PEF1dGhvcj5EZWZyaWVzPC9BdXRob3I+PFllYXI+MTk5NTwvWWVhcj48
UmVjTnVtPjEyNTQ8L1JlY051bT48RGlzcGxheVRleHQ+WzxzdHlsZSBmYWNlPSJpdGFsaWMiPkRl
ZnJpZXMgZXQgYWwuPC9zdHlsZT4sIDE5OTVdPC9EaXNwbGF5VGV4dD48cmVjb3JkPjxyZWMtbnVt
YmVyPjEyNTQ8L3JlYy1udW1iZXI+PGZvcmVpZ24ta2V5cz48a2V5IGFwcD0iRU4iIGRiLWlkPSJy
c2QyYTJwdnNkZDBzOGVlcGV3eHNlZTd4MGEyemYwOWY1ZjkiPjEyNTQ8L2tleT48L2ZvcmVpZ24t
a2V5cz48cmVmLXR5cGUgbmFtZT0iSm91cm5hbCBBcnRpY2xlIj4xNzwvcmVmLXR5cGU+PGNvbnRy
aWJ1dG9ycz48YXV0aG9ycz48YXV0aG9yPkRlZnJpZXMsIFIuIFMuPC9hdXRob3I+PGF1dGhvcj5G
aWVsZCwgQy4gQi48L2F1dGhvcj48YXV0aG9yPkZ1bmcsIEkuPC9hdXRob3I+PGF1dGhvcj5KdXN0
aWNlLCBDLiBPLjwvYXV0aG9yPjxhdXRob3I+TG9zLCBTLjwvYXV0aG9yPjxhdXRob3I+TWF0c29u
LCBQLiBBLjwvYXV0aG9yPjxhdXRob3I+TWF0dGhld3MsIEUuPC9hdXRob3I+PGF1dGhvcj5Nb29u
ZXksIEguIEEuPC9hdXRob3I+PGF1dGhvcj5Qb3R0ZXIsIEMuIFMuPC9hdXRob3I+PGF1dGhvcj5Q
cmVudGljZSwgSy48L2F1dGhvcj48YXV0aG9yPlNlbGxlcnMsIFAuIEouPC9hdXRob3I+PGF1dGhv
cj5Ub3duc2hlbmQsIEouIFIuIEcuPC9hdXRob3I+PGF1dGhvcj5UdWNrZXIsIEMuIEouPC9hdXRo
b3I+PGF1dGhvcj5Vc3RpbiwgUy4gTC48L2F1dGhvcj48YXV0aG9yPlZpdG91c2VrLCBQLiBNLjwv
YXV0aG9yPjwvYXV0aG9ycz48L2NvbnRyaWJ1dG9ycz48YXV0aC1hZGRyZXNzPkRlZnJpZXMsIFJz
JiN4RDtVbml2IE1hcnlsYW5kLCBEZXB0IEdlb2csIDExMTMgTGVmcmFrIEhhbGwsIENvbGxlZ2Ug
UGssIE1kIDIwNzQyIFVTQSYjeEQ7VW5pdiBNYXJ5bGFuZCwgRGVwdCBHZW9nLCAxMTEzIExlZnJh
ayBIYWxsLCBDb2xsZWdlIFBrLCBNZCAyMDc0MiBVU0EmI3hEO0Nhcm5lZ2llIEluc3QsIERlcHQg
UGxhbnQgQmlvbCwgU3RhbmZvcmQsIENhIDk0MzA1IFVTQSYjeEQ7TmFzYSwgR29kZGFyZCBJbnN0
IFNwYWNlIFN0dWRpZXMsIE5ldyBZb3JrLCBOeSAxMDAyNSBVU0EmI3hEO1VuaXYgVmljdG9yaWEs
IFNjaCBFYXJ0aCAmYW1wOyBPY2VhbiBTY2ksIFZpY3RvcmlhLCBCYyBWOHcgMnkyLCBDYW5hZGEm
I3hEO05hc2EsIEdvZGRhcmQgU3BhY2UgRmxpZ2h0IEN0ciwgU2NpIFN5c3QgJmFtcDsgQXBwbGlj
YXQgSW5jLCBHcmVlbmJlbHQsIE1kIDIwNzcxIFVTQSYjeEQ7VW5pdiBDYWxpZiBCZXJrZWxleSwg
RGVwdCBTb2lsIFNjaSwgQmVya2VsZXksIENhIDk0NzIwIFVTQSYjeEQ7U3RhbmZvcmQgVW5pdiwg
RGVwdCBCaW9sIFNjaSwgU3RhbmZvcmQsIENhIDk0MzA1IFVTQSYjeEQ7TmFzYSwgQW1lcyBSZXMg
Q3RyLCBNb2ZmZXR0IEZpZWxkLCBDYSA5NDAzNSBVU0EmI3hEO05hc2EsIEdvZGRhcmQgU3BhY2Ug
RmxpZ2h0IEN0ciwgQmlvc3BoZXIgU2NpIEJyYW5jaCwgR3JlZW5iZWx0LCBNZCAyMDc3MSBVU0Em
I3hEO1VuaXYgQ2FsaWYgRGF2aXMsIERlcHQgTGFuZCBBaXIgJmFtcDsgV2F0ZXIgUmVzb3VyY2Vz
LCBEYXZpcywgQ2EgOTU2MTYgVVNBPC9hdXRoLWFkZHJlc3M+PHRpdGxlcz48dGl0bGU+TWFwcGlu
ZyB0aGUgTGFuZC1TdXJmYWNlIGZvciBHbG9iYWwgQXRtb3NwaGVyZS1CaW9zcGhlcmUgTW9kZWxz
IC0gdG93YXJkIENvbnRpbnVvdXMgRGlzdHJpYnV0aW9ucyBvZiBWZWdldGF0aW9ucyBGdW5jdGlv
bmFsLVByb3BlcnRpZXM8L3RpdGxlPjxzZWNvbmRhcnktdGl0bGU+Sm91cm5hbCBvZiBHZW9waHlz
aWNhbCBSZXNlYXJjaC1BdG1vc3BoZXJlczwvc2Vjb25kYXJ5LXRpdGxlPjxhbHQtdGl0bGU+SiBH
ZW9waHlzIFJlcy1BdG1vczwvYWx0LXRpdGxlPjwvdGl0bGVzPjxwZXJpb2RpY2FsPjxmdWxsLXRp
dGxlPkpvdXJuYWwgb2YgR2VvcGh5c2ljYWwgUmVzZWFyY2gtQXRtb3NwaGVyZXM8L2Z1bGwtdGl0
bGU+PGFiYnItMT5KIEdlb3BoeXMgUmVzLUF0bW9zPC9hYmJyLTE+PC9wZXJpb2RpY2FsPjxhbHQt
cGVyaW9kaWNhbD48ZnVsbC10aXRsZT5Kb3VybmFsIG9mIEdlb3BoeXNpY2FsIFJlc2VhcmNoLUF0
bW9zcGhlcmVzPC9mdWxsLXRpdGxlPjxhYmJyLTE+SiBHZW9waHlzIFJlcy1BdG1vczwvYWJici0x
PjwvYWx0LXBlcmlvZGljYWw+PHBhZ2VzPjIwODY3LTIwODgyPC9wYWdlcz48dm9sdW1lPjEwMDwv
dm9sdW1lPjxudW1iZXI+RDEwPC9udW1iZXI+PGtleXdvcmRzPjxrZXl3b3JkPnNhdGVsbGl0ZSBk
YXRhPC9rZXl3b3JkPjxrZXl3b3JkPmNhbm9weSByZWZsZWN0YW5jZTwva2V5d29yZD48a2V5d29y
ZD5jYXJib24tZGlveGlkZTwva2V5d29yZD48a2V5d29yZD5jb3ZlciBjbGFzc2lmaWNhdGlvbjwv
a2V5d29yZD48a2V5d29yZD5zZW5zaXRpdml0eSBhbmFseXNpczwva2V5d29yZD48a2V5d29yZD5i
aW9tYXNzIHByb2R1Y3Rpb248L2tleXdvcmQ+PGtleXdvcmQ+c29sYXItcmFkaWF0aW9uPC9rZXl3
b3JkPjxrZXl3b3JkPnVuaXRlZC1zdGF0ZXM8L2tleXdvcmQ+PGtleXdvcmQ+Y2xpbWF0ZTwva2V5
d29yZD48a2V5d29yZD5waG90b3N5bnRoZXNpczwva2V5d29yZD48L2tleXdvcmRzPjxkYXRlcz48
eWVhcj4xOTk1PC95ZWFyPjxwdWItZGF0ZXM+PGRhdGU+T2N0IDIwPC9kYXRlPjwvcHViLWRhdGVz
PjwvZGF0ZXM+PGlzYm4+MDE0OC0wMjI3PC9pc2JuPjxhY2Nlc3Npb24tbnVtPklTSTpBMTk5NVRE
NTA3MDAwMDc8L2FjY2Vzc2lvbi1udW0+PHVybHM+PHJlbGF0ZWQtdXJscz48dXJsPiZsdDtHbyB0
byBJU0kmZ3Q7Oi8vQTE5OTVURDUwNzAwMDA3PC91cmw+PC9yZWxhdGVkLXVybHM+PC91cmxzPjxs
YW5ndWFnZT5FbmdsaXNoPC9sYW5ndWFnZT48L3JlY29yZD48L0NpdGU+PC9FbmROb3RlPn==
</w:fldData>
        </w:fldChar>
      </w:r>
      <w:r w:rsidRPr="00704099">
        <w:rPr>
          <w:rFonts w:cs="Calibri"/>
          <w:lang w:val="en-US"/>
        </w:rPr>
        <w:instrText xml:space="preserve"> ADDIN EN.CITE.DATA </w:instrText>
      </w:r>
      <w:r w:rsidR="0020390F" w:rsidRPr="00704099">
        <w:rPr>
          <w:rFonts w:cs="Calibri"/>
        </w:rPr>
      </w:r>
      <w:r w:rsidR="0020390F" w:rsidRPr="00704099">
        <w:rPr>
          <w:rFonts w:cs="Calibri"/>
        </w:rPr>
        <w:fldChar w:fldCharType="end"/>
      </w:r>
      <w:r w:rsidR="0020390F" w:rsidRPr="00704099">
        <w:rPr>
          <w:rFonts w:cs="Calibri"/>
        </w:rPr>
      </w:r>
      <w:r w:rsidR="0020390F" w:rsidRPr="00704099">
        <w:rPr>
          <w:rFonts w:cs="Calibri"/>
        </w:rPr>
        <w:fldChar w:fldCharType="separate"/>
      </w:r>
      <w:r w:rsidRPr="00704099">
        <w:rPr>
          <w:rFonts w:cs="Calibri"/>
          <w:noProof/>
          <w:lang w:val="en-US"/>
        </w:rPr>
        <w:t>[</w:t>
      </w:r>
      <w:hyperlink w:anchor="_ENREF_11" w:tooltip="Defries, 1995 #1254" w:history="1">
        <w:r w:rsidR="0064313F" w:rsidRPr="00704099">
          <w:rPr>
            <w:rFonts w:cs="Calibri"/>
            <w:i/>
            <w:noProof/>
            <w:lang w:val="en-US"/>
          </w:rPr>
          <w:t>Defries et al.</w:t>
        </w:r>
        <w:r w:rsidR="0064313F" w:rsidRPr="00704099">
          <w:rPr>
            <w:rFonts w:cs="Calibri"/>
            <w:noProof/>
            <w:lang w:val="en-US"/>
          </w:rPr>
          <w:t>, 1995</w:t>
        </w:r>
      </w:hyperlink>
      <w:r w:rsidRPr="00704099">
        <w:rPr>
          <w:rFonts w:cs="Calibri"/>
          <w:noProof/>
          <w:lang w:val="en-US"/>
        </w:rPr>
        <w:t>]</w:t>
      </w:r>
      <w:r w:rsidR="0020390F" w:rsidRPr="00704099">
        <w:rPr>
          <w:rFonts w:cs="Calibri"/>
        </w:rPr>
        <w:fldChar w:fldCharType="end"/>
      </w:r>
      <w:r w:rsidRPr="00704099">
        <w:rPr>
          <w:rFonts w:cs="Calibri"/>
          <w:lang w:val="en-US"/>
        </w:rPr>
        <w:t>. The product exists at 500 m resolution and for the year 2001, the only available record. This is exploited with SDGVM in Section 5.3.</w:t>
      </w:r>
    </w:p>
    <w:p w:rsidR="002927EB" w:rsidRPr="00736C1D" w:rsidRDefault="002927EB" w:rsidP="002927EB">
      <w:pPr>
        <w:pStyle w:val="Heading2"/>
        <w:rPr>
          <w:lang w:val="en-US"/>
        </w:rPr>
      </w:pPr>
      <w:bookmarkStart w:id="5" w:name="_Toc333826317"/>
      <w:r w:rsidRPr="00736C1D">
        <w:rPr>
          <w:lang w:val="en-US"/>
        </w:rPr>
        <w:lastRenderedPageBreak/>
        <w:t>Satellite-based fire products</w:t>
      </w:r>
      <w:bookmarkEnd w:id="5"/>
    </w:p>
    <w:p w:rsidR="002927EB" w:rsidRPr="00704099" w:rsidRDefault="002927EB" w:rsidP="002927EB">
      <w:pPr>
        <w:spacing w:line="480" w:lineRule="auto"/>
        <w:ind w:firstLine="397"/>
        <w:jc w:val="both"/>
        <w:rPr>
          <w:rFonts w:cs="Calibri"/>
          <w:lang w:val="en-US"/>
        </w:rPr>
      </w:pPr>
      <w:r w:rsidRPr="00704099">
        <w:rPr>
          <w:rFonts w:cs="Calibri"/>
          <w:lang w:val="en-US"/>
        </w:rPr>
        <w:t>Three types of fire products are obtained from EO data: active fires, burned area and fire</w:t>
      </w:r>
      <w:r w:rsidRPr="00704099">
        <w:rPr>
          <w:rFonts w:cs="Calibri"/>
          <w:lang w:val="en-GB"/>
        </w:rPr>
        <w:t xml:space="preserve"> radiative</w:t>
      </w:r>
      <w:r w:rsidRPr="00704099">
        <w:rPr>
          <w:rFonts w:cs="Calibri"/>
          <w:lang w:val="en-US"/>
        </w:rPr>
        <w:t xml:space="preserve"> power (FRP). Active fire products, such as the ATSR World Fire Atlas </w:t>
      </w:r>
      <w:r w:rsidR="0020390F" w:rsidRPr="00704099">
        <w:rPr>
          <w:rFonts w:cs="Calibri"/>
        </w:rPr>
        <w:fldChar w:fldCharType="begin"/>
      </w:r>
      <w:r w:rsidRPr="00704099">
        <w:rPr>
          <w:rFonts w:cs="Calibri"/>
          <w:lang w:val="en-US"/>
        </w:rPr>
        <w:instrText xml:space="preserve"> ADDIN EN.CITE &lt;EndNote&gt;&lt;Cite&gt;&lt;Author&gt;Arino&lt;/Author&gt;&lt;Year&gt;2012&lt;/Year&gt;&lt;RecNum&gt;1372&lt;/RecNum&gt;&lt;DisplayText&gt;[&lt;style face="italic"&gt;Arino et al.&lt;/style&gt;, 2012]&lt;/DisplayText&gt;&lt;record&gt;&lt;rec-number&gt;1372&lt;/rec-number&gt;&lt;foreign-keys&gt;&lt;key app="EN" db-id="rsd2a2pvsdd0s8eepewxsee7x0a2zf09f5f9"&gt;1372&lt;/key&gt;&lt;/foreign-keys&gt;&lt;ref-type name="Journal Article"&gt;17&lt;/ref-type&gt;&lt;contributors&gt;&lt;authors&gt;&lt;author&gt;Arino, O.&lt;/author&gt;&lt;author&gt;Casadio, S.&lt;/author&gt;&lt;author&gt;Serpe, D.&lt;/author&gt;&lt;/authors&gt;&lt;/contributors&gt;&lt;auth-address&gt;Casadio, S&amp;#xD;ESA ESRIN, Serco, Via Galileo Galilei, I-00044 Frascati, Italy&amp;#xD;ESA ESRIN, Serco, Via Galileo Galilei, I-00044 Frascati, Italy&amp;#xD;ESA ESRIN, Serco, I-00044 Frascati, Italy&amp;#xD;ESA ESRIN, European Space Agcy, Earth Observat Directorate, I-00044 Frascati, Italy&lt;/auth-address&gt;&lt;titles&gt;&lt;title&gt;Global night-time fire season timing and fire count trends using the ATSR instrument series&lt;/title&gt;&lt;secondary-title&gt;Remote Sensing of Environment&lt;/secondary-title&gt;&lt;alt-title&gt;Remote Sens Environ&lt;/alt-title&gt;&lt;/titles&gt;&lt;periodical&gt;&lt;full-title&gt;Remote Sensing of Environment&lt;/full-title&gt;&lt;abbr-1&gt;Remote Sens Environ&lt;/abbr-1&gt;&lt;/periodical&gt;&lt;alt-periodical&gt;&lt;full-title&gt;Remote Sensing of Environment&lt;/full-title&gt;&lt;abbr-1&gt;Remote Sens Environ&lt;/abbr-1&gt;&lt;/alt-periodical&gt;&lt;pages&gt;226-238&lt;/pages&gt;&lt;volume&gt;116&lt;/volume&gt;&lt;keywords&gt;&lt;keyword&gt;fires&lt;/keyword&gt;&lt;keyword&gt;satellite&lt;/keyword&gt;&lt;keyword&gt;global trends&lt;/keyword&gt;&lt;keyword&gt;burning aerosol sources&lt;/keyword&gt;&lt;keyword&gt;interannual variations&lt;/keyword&gt;&lt;keyword&gt;boreal forests&lt;/keyword&gt;&lt;keyword&gt;land-use&lt;/keyword&gt;&lt;keyword&gt;biomass&lt;/keyword&gt;&lt;keyword&gt;identification&lt;/keyword&gt;&lt;keyword&gt;climate&lt;/keyword&gt;&lt;keyword&gt;tropics&lt;/keyword&gt;&lt;keyword&gt;cycle&lt;/keyword&gt;&lt;/keywords&gt;&lt;dates&gt;&lt;year&gt;2012&lt;/year&gt;&lt;pub-dates&gt;&lt;date&gt;Jan 15&lt;/date&gt;&lt;/pub-dates&gt;&lt;/dates&gt;&lt;isbn&gt;0034-4257&lt;/isbn&gt;&lt;accession-num&gt;ISI:000298454700018&lt;/accession-num&gt;&lt;urls&gt;&lt;related-urls&gt;&lt;url&gt;&amp;lt;Go to ISI&amp;gt;://000298454700018&lt;/url&gt;&lt;/related-urls&gt;&lt;/urls&gt;&lt;electronic-resource-num&gt;10.1016/j.rse.2011.05.025&lt;/electronic-resource-num&gt;&lt;language&gt;English&lt;/language&gt;&lt;/record&gt;&lt;/Cite&gt;&lt;/EndNote&gt;</w:instrText>
      </w:r>
      <w:r w:rsidR="0020390F" w:rsidRPr="00704099">
        <w:rPr>
          <w:rFonts w:cs="Calibri"/>
        </w:rPr>
        <w:fldChar w:fldCharType="separate"/>
      </w:r>
      <w:r w:rsidRPr="00704099">
        <w:rPr>
          <w:rFonts w:cs="Calibri"/>
          <w:noProof/>
          <w:lang w:val="en-US"/>
        </w:rPr>
        <w:t>[</w:t>
      </w:r>
      <w:hyperlink w:anchor="_ENREF_1" w:tooltip="Arino, 2012 #1372" w:history="1">
        <w:r w:rsidR="0064313F" w:rsidRPr="00704099">
          <w:rPr>
            <w:rFonts w:cs="Calibri"/>
            <w:i/>
            <w:noProof/>
            <w:lang w:val="en-US"/>
          </w:rPr>
          <w:t>Arino et al.</w:t>
        </w:r>
        <w:r w:rsidR="0064313F" w:rsidRPr="00704099">
          <w:rPr>
            <w:rFonts w:cs="Calibri"/>
            <w:noProof/>
            <w:lang w:val="en-US"/>
          </w:rPr>
          <w:t>, 2012</w:t>
        </w:r>
      </w:hyperlink>
      <w:r w:rsidRPr="00704099">
        <w:rPr>
          <w:rFonts w:cs="Calibri"/>
          <w:noProof/>
          <w:lang w:val="en-US"/>
        </w:rPr>
        <w:t>]</w:t>
      </w:r>
      <w:r w:rsidR="0020390F" w:rsidRPr="00704099">
        <w:rPr>
          <w:rFonts w:cs="Calibri"/>
        </w:rPr>
        <w:fldChar w:fldCharType="end"/>
      </w:r>
      <w:r w:rsidRPr="00704099">
        <w:rPr>
          <w:rFonts w:cs="Calibri"/>
          <w:lang w:val="en-US"/>
        </w:rPr>
        <w:t xml:space="preserve"> and the MODIS MOD/MYD14CMH </w:t>
      </w:r>
      <w:r w:rsidR="0020390F" w:rsidRPr="00704099">
        <w:rPr>
          <w:rFonts w:cs="Calibri"/>
        </w:rPr>
        <w:fldChar w:fldCharType="begin"/>
      </w:r>
      <w:r w:rsidRPr="00704099">
        <w:rPr>
          <w:rFonts w:cs="Calibri"/>
          <w:lang w:val="en-US"/>
        </w:rPr>
        <w:instrText xml:space="preserve"> ADDIN EN.CITE &lt;EndNote&gt;&lt;Cite&gt;&lt;Author&gt;Giglio&lt;/Author&gt;&lt;Year&gt;2010&lt;/Year&gt;&lt;RecNum&gt;2926&lt;/RecNum&gt;&lt;DisplayText&gt;[&lt;style face="italic"&gt;Giglio&lt;/style&gt;, 2010]&lt;/DisplayText&gt;&lt;record&gt;&lt;rec-number&gt;2926&lt;/rec-number&gt;&lt;foreign-keys&gt;&lt;key app="EN" db-id="rsd2a2pvsdd0s8eepewxsee7x0a2zf09f5f9"&gt;2926&lt;/key&gt;&lt;/foreign-keys&gt;&lt;ref-type name="Journal Article"&gt;17&lt;/ref-type&gt;&lt;contributors&gt;&lt;authors&gt;&lt;author&gt;Giglio, L.&lt;/author&gt;&lt;/authors&gt;&lt;/contributors&gt;&lt;titles&gt;&lt;title&gt;MODIS Collection 5 Active Fire Product User’s Guide, Version 2.4, Department of Geography, University of Meryland&lt;/title&gt;&lt;/titles&gt;&lt;dates&gt;&lt;year&gt;2010&lt;/year&gt;&lt;/dates&gt;&lt;urls&gt;&lt;/urls&gt;&lt;/record&gt;&lt;/Cite&gt;&lt;/EndNote&gt;</w:instrText>
      </w:r>
      <w:r w:rsidR="0020390F" w:rsidRPr="00704099">
        <w:rPr>
          <w:rFonts w:cs="Calibri"/>
        </w:rPr>
        <w:fldChar w:fldCharType="separate"/>
      </w:r>
      <w:r w:rsidRPr="00704099">
        <w:rPr>
          <w:rFonts w:cs="Calibri"/>
          <w:noProof/>
          <w:lang w:val="en-US"/>
        </w:rPr>
        <w:t>[</w:t>
      </w:r>
      <w:hyperlink w:anchor="_ENREF_20" w:tooltip="Giglio, 2010 #2926" w:history="1">
        <w:r w:rsidR="0064313F" w:rsidRPr="00704099">
          <w:rPr>
            <w:rFonts w:cs="Calibri"/>
            <w:i/>
            <w:noProof/>
            <w:lang w:val="en-US"/>
          </w:rPr>
          <w:t>Giglio</w:t>
        </w:r>
        <w:r w:rsidR="0064313F" w:rsidRPr="00704099">
          <w:rPr>
            <w:rFonts w:cs="Calibri"/>
            <w:noProof/>
            <w:lang w:val="en-US"/>
          </w:rPr>
          <w:t>, 2010</w:t>
        </w:r>
      </w:hyperlink>
      <w:r w:rsidRPr="00704099">
        <w:rPr>
          <w:rFonts w:cs="Calibri"/>
          <w:noProof/>
          <w:lang w:val="en-US"/>
        </w:rPr>
        <w:t>]</w:t>
      </w:r>
      <w:r w:rsidR="0020390F" w:rsidRPr="00704099">
        <w:rPr>
          <w:rFonts w:cs="Calibri"/>
        </w:rPr>
        <w:fldChar w:fldCharType="end"/>
      </w:r>
      <w:r w:rsidRPr="00704099">
        <w:rPr>
          <w:rFonts w:cs="Calibri"/>
          <w:lang w:val="en-US"/>
        </w:rPr>
        <w:t xml:space="preserve"> product, use the thermal channels of sensors to register anomalies of the surface temperature and thus identify hotspots. Burned area products, like the MODIS MCD45A1 (MODIS-BA) </w:t>
      </w:r>
      <w:r w:rsidR="0020390F" w:rsidRPr="00704099">
        <w:rPr>
          <w:rFonts w:cs="Calibri"/>
        </w:rPr>
        <w:fldChar w:fldCharType="begin">
          <w:fldData xml:space="preserve">PEVuZE5vdGU+PENpdGU+PEF1dGhvcj5Sb3k8L0F1dGhvcj48WWVhcj4yMDA4PC9ZZWFyPjxSZWNO
dW0+MTM3NTwvUmVjTnVtPjxEaXNwbGF5VGV4dD5bPHN0eWxlIGZhY2U9Iml0YWxpYyI+Um95IGV0
IGFsLjwvc3R5bGU+LCAyMDA4XTwvRGlzcGxheVRleHQ+PHJlY29yZD48cmVjLW51bWJlcj4xMzc1
PC9yZWMtbnVtYmVyPjxmb3JlaWduLWtleXM+PGtleSBhcHA9IkVOIiBkYi1pZD0icnNkMmEycHZz
ZGQwczhlZXBld3hzZWU3eDBhMnpmMDlmNWY5Ij4xMzc1PC9rZXk+PC9mb3JlaWduLWtleXM+PHJl
Zi10eXBlIG5hbWU9IkpvdXJuYWwgQXJ0aWNsZSI+MTc8L3JlZi10eXBlPjxjb250cmlidXRvcnM+
PGF1dGhvcnM+PGF1dGhvcj5Sb3ksIEQuIFAuPC9hdXRob3I+PGF1dGhvcj5Cb3NjaGV0dGksIEwu
PC9hdXRob3I+PGF1dGhvcj5KdXN0aWNlLCBDLiBPLjwvYXV0aG9yPjxhdXRob3I+SnUsIEouPC9h
dXRob3I+PC9hdXRob3JzPjwvY29udHJpYnV0b3JzPjxhdXRoLWFkZHJlc3M+Um95LCBEUCYjeEQ7
UyBEYWtvdGEgU3RhdGUgVW5pdiwgR2VvZyBJbmZvcm1hdCBTY2kgQ3RyIEV4Y2VsbGVuY2UsIFdl
Y290YSBIYWxsLEJveCA1MDZCLCBCcm9va2luZ3MsIFNEIDU3MDA3IFVTQSYjeEQ7UyBEYWtvdGEg
U3RhdGUgVW5pdiwgR2VvZyBJbmZvcm1hdCBTY2kgQ3RyIEV4Y2VsbGVuY2UsIFdlY290YSBIYWxs
LEJveCA1MDZCLCBCcm9va2luZ3MsIFNEIDU3MDA3IFVTQSYjeEQ7UyBEYWtvdGEgU3RhdGUgVW5p
diwgR2VvZyBJbmZvcm1hdCBTY2kgQ3RyIEV4Y2VsbGVuY2UsIEJyb29raW5ncywgU0QgNTcwMDcg
VVNBJiN4RDtVbml2IE1hcnlsYW5kLCBEZXB0IEdlb2csIENvbGxlZ2UgUGssIE1EIDIwNzQwIFVT
QTwvYXV0aC1hZGRyZXNzPjx0aXRsZXM+PHRpdGxlPlRoZSBjb2xsZWN0aW9uIDUgTU9ESVMgYnVy
bmVkIGFyZWEgcHJvZHVjdCAtIEdsb2JhbCBldmFsdWF0aW9uIGJ5IGNvbXBhcmlzb24gd2l0aCB0
aGUgTU9ESVMgYWN0aXZlIGZpcmUgcHJvZHVjdDwvdGl0bGU+PHNlY29uZGFyeS10aXRsZT5SZW1v
dGUgU2Vuc2luZyBvZiBFbnZpcm9ubWVudDwvc2Vjb25kYXJ5LXRpdGxlPjxhbHQtdGl0bGU+UmVt
b3RlIFNlbnMgRW52aXJvbjwvYWx0LXRpdGxlPjwvdGl0bGVzPjxwZXJpb2RpY2FsPjxmdWxsLXRp
dGxlPlJlbW90ZSBTZW5zaW5nIG9mIEVudmlyb25tZW50PC9mdWxsLXRpdGxlPjxhYmJyLTE+UmVt
b3RlIFNlbnMgRW52aXJvbjwvYWJici0xPjwvcGVyaW9kaWNhbD48YWx0LXBlcmlvZGljYWw+PGZ1
bGwtdGl0bGU+UmVtb3RlIFNlbnNpbmcgb2YgRW52aXJvbm1lbnQ8L2Z1bGwtdGl0bGU+PGFiYnIt
MT5SZW1vdGUgU2VucyBFbnZpcm9uPC9hYmJyLTE+PC9hbHQtcGVyaW9kaWNhbD48cGFnZXM+MzY5
MC0zNzA3PC9wYWdlcz48dm9sdW1lPjExMjwvdm9sdW1lPjxudW1iZXI+OTwvbnVtYmVyPjxrZXl3
b3Jkcz48a2V5d29yZD5maXJlPC9rZXl3b3JkPjxrZXl3b3JkPmZpcmUgYWZmZWN0ZWQgYXJlYTwv
a2V5d29yZD48a2V5d29yZD5idXJuZWQgYXJlYTwva2V5d29yZD48a2V5d29yZD5tb2Rpczwva2V5
d29yZD48a2V5d29yZD5yZXBvcnRpbmc8L2tleXdvcmQ+PGtleXdvcmQ+ZXRtIHBsdXMgZGF0YTwv
a2V5d29yZD48a2V5d29yZD5hdG1vc3BoZXJpYyBlbWlzc2lvbnM8L2tleXdvcmQ+PGtleXdvcmQ+
ZGV0ZWN0aW9uIGFsZ29yaXRobTwva2V5d29yZD48a2V5d29yZD5zcG90LXZlZ2V0YXRpb248L2tl
eXdvcmQ+PGtleXdvcmQ+Ym9yZWFsIGZvcmVzdDwva2V5d29yZD48a2V5d29yZD5yZWdpbWVzPC9r
ZXl3b3JkPjxrZXl3b3JkPmFmcmljYTwva2V5d29yZD48a2V5d29yZD52YWxpZGF0aW9uPC9rZXl3
b3JkPjxrZXl3b3JkPmJpb21hc3M8L2tleXdvcmQ+PGtleXdvcmQ+bWFuYWdlbWVudDwva2V5d29y
ZD48L2tleXdvcmRzPjxkYXRlcz48eWVhcj4yMDA4PC95ZWFyPjxwdWItZGF0ZXM+PGRhdGU+U2Vw
IDE1PC9kYXRlPjwvcHViLWRhdGVzPjwvZGF0ZXM+PGlzYm4+MDAzNC00MjU3PC9pc2JuPjxhY2Nl
c3Npb24tbnVtPklTSTowMDAyNTg3ODQ3MDAwMTg8L2FjY2Vzc2lvbi1udW0+PHVybHM+PHJlbGF0
ZWQtdXJscz48dXJsPiZsdDtHbyB0byBJU0kmZ3Q7Oi8vMDAwMjU4Nzg0NzAwMDE4PC91cmw+PC9y
ZWxhdGVkLXVybHM+PC91cmxzPjxlbGVjdHJvbmljLXJlc291cmNlLW51bT4xMC4xMDE2L2oucnNl
LjIwMDguMDUuMDEzPC9lbGVjdHJvbmljLXJlc291cmNlLW51bT48bGFuZ3VhZ2U+RW5nbGlzaDwv
bGFuZ3VhZ2U+PC9yZWNvcmQ+PC9DaXRlPjwvRW5kTm90ZT5=
</w:fldData>
        </w:fldChar>
      </w:r>
      <w:r w:rsidRPr="00704099">
        <w:rPr>
          <w:rFonts w:cs="Calibri"/>
          <w:lang w:val="en-US"/>
        </w:rPr>
        <w:instrText xml:space="preserve"> ADDIN EN.CITE </w:instrText>
      </w:r>
      <w:r w:rsidR="0020390F" w:rsidRPr="00704099">
        <w:rPr>
          <w:rFonts w:cs="Calibri"/>
        </w:rPr>
        <w:fldChar w:fldCharType="begin">
          <w:fldData xml:space="preserve">PEVuZE5vdGU+PENpdGU+PEF1dGhvcj5Sb3k8L0F1dGhvcj48WWVhcj4yMDA4PC9ZZWFyPjxSZWNO
dW0+MTM3NTwvUmVjTnVtPjxEaXNwbGF5VGV4dD5bPHN0eWxlIGZhY2U9Iml0YWxpYyI+Um95IGV0
IGFsLjwvc3R5bGU+LCAyMDA4XTwvRGlzcGxheVRleHQ+PHJlY29yZD48cmVjLW51bWJlcj4xMzc1
PC9yZWMtbnVtYmVyPjxmb3JlaWduLWtleXM+PGtleSBhcHA9IkVOIiBkYi1pZD0icnNkMmEycHZz
ZGQwczhlZXBld3hzZWU3eDBhMnpmMDlmNWY5Ij4xMzc1PC9rZXk+PC9mb3JlaWduLWtleXM+PHJl
Zi10eXBlIG5hbWU9IkpvdXJuYWwgQXJ0aWNsZSI+MTc8L3JlZi10eXBlPjxjb250cmlidXRvcnM+
PGF1dGhvcnM+PGF1dGhvcj5Sb3ksIEQuIFAuPC9hdXRob3I+PGF1dGhvcj5Cb3NjaGV0dGksIEwu
PC9hdXRob3I+PGF1dGhvcj5KdXN0aWNlLCBDLiBPLjwvYXV0aG9yPjxhdXRob3I+SnUsIEouPC9h
dXRob3I+PC9hdXRob3JzPjwvY29udHJpYnV0b3JzPjxhdXRoLWFkZHJlc3M+Um95LCBEUCYjeEQ7
UyBEYWtvdGEgU3RhdGUgVW5pdiwgR2VvZyBJbmZvcm1hdCBTY2kgQ3RyIEV4Y2VsbGVuY2UsIFdl
Y290YSBIYWxsLEJveCA1MDZCLCBCcm9va2luZ3MsIFNEIDU3MDA3IFVTQSYjeEQ7UyBEYWtvdGEg
U3RhdGUgVW5pdiwgR2VvZyBJbmZvcm1hdCBTY2kgQ3RyIEV4Y2VsbGVuY2UsIFdlY290YSBIYWxs
LEJveCA1MDZCLCBCcm9va2luZ3MsIFNEIDU3MDA3IFVTQSYjeEQ7UyBEYWtvdGEgU3RhdGUgVW5p
diwgR2VvZyBJbmZvcm1hdCBTY2kgQ3RyIEV4Y2VsbGVuY2UsIEJyb29raW5ncywgU0QgNTcwMDcg
VVNBJiN4RDtVbml2IE1hcnlsYW5kLCBEZXB0IEdlb2csIENvbGxlZ2UgUGssIE1EIDIwNzQwIFVT
QTwvYXV0aC1hZGRyZXNzPjx0aXRsZXM+PHRpdGxlPlRoZSBjb2xsZWN0aW9uIDUgTU9ESVMgYnVy
bmVkIGFyZWEgcHJvZHVjdCAtIEdsb2JhbCBldmFsdWF0aW9uIGJ5IGNvbXBhcmlzb24gd2l0aCB0
aGUgTU9ESVMgYWN0aXZlIGZpcmUgcHJvZHVjdDwvdGl0bGU+PHNlY29uZGFyeS10aXRsZT5SZW1v
dGUgU2Vuc2luZyBvZiBFbnZpcm9ubWVudDwvc2Vjb25kYXJ5LXRpdGxlPjxhbHQtdGl0bGU+UmVt
b3RlIFNlbnMgRW52aXJvbjwvYWx0LXRpdGxlPjwvdGl0bGVzPjxwZXJpb2RpY2FsPjxmdWxsLXRp
dGxlPlJlbW90ZSBTZW5zaW5nIG9mIEVudmlyb25tZW50PC9mdWxsLXRpdGxlPjxhYmJyLTE+UmVt
b3RlIFNlbnMgRW52aXJvbjwvYWJici0xPjwvcGVyaW9kaWNhbD48YWx0LXBlcmlvZGljYWw+PGZ1
bGwtdGl0bGU+UmVtb3RlIFNlbnNpbmcgb2YgRW52aXJvbm1lbnQ8L2Z1bGwtdGl0bGU+PGFiYnIt
MT5SZW1vdGUgU2VucyBFbnZpcm9uPC9hYmJyLTE+PC9hbHQtcGVyaW9kaWNhbD48cGFnZXM+MzY5
MC0zNzA3PC9wYWdlcz48dm9sdW1lPjExMjwvdm9sdW1lPjxudW1iZXI+OTwvbnVtYmVyPjxrZXl3
b3Jkcz48a2V5d29yZD5maXJlPC9rZXl3b3JkPjxrZXl3b3JkPmZpcmUgYWZmZWN0ZWQgYXJlYTwv
a2V5d29yZD48a2V5d29yZD5idXJuZWQgYXJlYTwva2V5d29yZD48a2V5d29yZD5tb2Rpczwva2V5
d29yZD48a2V5d29yZD5yZXBvcnRpbmc8L2tleXdvcmQ+PGtleXdvcmQ+ZXRtIHBsdXMgZGF0YTwv
a2V5d29yZD48a2V5d29yZD5hdG1vc3BoZXJpYyBlbWlzc2lvbnM8L2tleXdvcmQ+PGtleXdvcmQ+
ZGV0ZWN0aW9uIGFsZ29yaXRobTwva2V5d29yZD48a2V5d29yZD5zcG90LXZlZ2V0YXRpb248L2tl
eXdvcmQ+PGtleXdvcmQ+Ym9yZWFsIGZvcmVzdDwva2V5d29yZD48a2V5d29yZD5yZWdpbWVzPC9r
ZXl3b3JkPjxrZXl3b3JkPmFmcmljYTwva2V5d29yZD48a2V5d29yZD52YWxpZGF0aW9uPC9rZXl3
b3JkPjxrZXl3b3JkPmJpb21hc3M8L2tleXdvcmQ+PGtleXdvcmQ+bWFuYWdlbWVudDwva2V5d29y
ZD48L2tleXdvcmRzPjxkYXRlcz48eWVhcj4yMDA4PC95ZWFyPjxwdWItZGF0ZXM+PGRhdGU+U2Vw
IDE1PC9kYXRlPjwvcHViLWRhdGVzPjwvZGF0ZXM+PGlzYm4+MDAzNC00MjU3PC9pc2JuPjxhY2Nl
c3Npb24tbnVtPklTSTowMDAyNTg3ODQ3MDAwMTg8L2FjY2Vzc2lvbi1udW0+PHVybHM+PHJlbGF0
ZWQtdXJscz48dXJsPiZsdDtHbyB0byBJU0kmZ3Q7Oi8vMDAwMjU4Nzg0NzAwMDE4PC91cmw+PC9y
ZWxhdGVkLXVybHM+PC91cmxzPjxlbGVjdHJvbmljLXJlc291cmNlLW51bT4xMC4xMDE2L2oucnNl
LjIwMDguMDUuMDEzPC9lbGVjdHJvbmljLXJlc291cmNlLW51bT48bGFuZ3VhZ2U+RW5nbGlzaDwv
bGFuZ3VhZ2U+PC9yZWNvcmQ+PC9DaXRlPjwvRW5kTm90ZT5=
</w:fldData>
        </w:fldChar>
      </w:r>
      <w:r w:rsidRPr="00704099">
        <w:rPr>
          <w:rFonts w:cs="Calibri"/>
          <w:lang w:val="en-US"/>
        </w:rPr>
        <w:instrText xml:space="preserve"> ADDIN EN.CITE.DATA </w:instrText>
      </w:r>
      <w:r w:rsidR="0020390F" w:rsidRPr="00704099">
        <w:rPr>
          <w:rFonts w:cs="Calibri"/>
        </w:rPr>
      </w:r>
      <w:r w:rsidR="0020390F" w:rsidRPr="00704099">
        <w:rPr>
          <w:rFonts w:cs="Calibri"/>
        </w:rPr>
        <w:fldChar w:fldCharType="end"/>
      </w:r>
      <w:r w:rsidR="0020390F" w:rsidRPr="00704099">
        <w:rPr>
          <w:rFonts w:cs="Calibri"/>
        </w:rPr>
      </w:r>
      <w:r w:rsidR="0020390F" w:rsidRPr="00704099">
        <w:rPr>
          <w:rFonts w:cs="Calibri"/>
        </w:rPr>
        <w:fldChar w:fldCharType="separate"/>
      </w:r>
      <w:r w:rsidRPr="00704099">
        <w:rPr>
          <w:rFonts w:cs="Calibri"/>
          <w:noProof/>
          <w:lang w:val="en-US"/>
        </w:rPr>
        <w:t>[</w:t>
      </w:r>
      <w:hyperlink w:anchor="_ENREF_50" w:tooltip="Roy, 2008 #1375" w:history="1">
        <w:r w:rsidR="0064313F" w:rsidRPr="00704099">
          <w:rPr>
            <w:rFonts w:cs="Calibri"/>
            <w:i/>
            <w:noProof/>
            <w:lang w:val="en-US"/>
          </w:rPr>
          <w:t>Roy et al.</w:t>
        </w:r>
        <w:r w:rsidR="0064313F" w:rsidRPr="00704099">
          <w:rPr>
            <w:rFonts w:cs="Calibri"/>
            <w:noProof/>
            <w:lang w:val="en-US"/>
          </w:rPr>
          <w:t>, 2008</w:t>
        </w:r>
      </w:hyperlink>
      <w:r w:rsidRPr="00704099">
        <w:rPr>
          <w:rFonts w:cs="Calibri"/>
          <w:noProof/>
          <w:lang w:val="en-US"/>
        </w:rPr>
        <w:t>]</w:t>
      </w:r>
      <w:r w:rsidR="0020390F" w:rsidRPr="00704099">
        <w:rPr>
          <w:rFonts w:cs="Calibri"/>
        </w:rPr>
        <w:fldChar w:fldCharType="end"/>
      </w:r>
      <w:r w:rsidRPr="00704099">
        <w:rPr>
          <w:rFonts w:cs="Calibri"/>
          <w:lang w:val="en-US"/>
        </w:rPr>
        <w:t xml:space="preserve"> and the Global Fire Emission Database-Burned Area (GFED-BA) </w:t>
      </w:r>
      <w:r w:rsidR="0020390F" w:rsidRPr="00704099">
        <w:rPr>
          <w:rFonts w:cs="Calibri"/>
        </w:rPr>
        <w:fldChar w:fldCharType="begin"/>
      </w:r>
      <w:r w:rsidRPr="00704099">
        <w:rPr>
          <w:rFonts w:cs="Calibri"/>
          <w:lang w:val="en-US"/>
        </w:rPr>
        <w:instrText xml:space="preserve"> ADDIN EN.CITE &lt;EndNote&gt;&lt;Cite&gt;&lt;Author&gt;Giglio&lt;/Author&gt;&lt;Year&gt;2010&lt;/Year&gt;&lt;RecNum&gt;1533&lt;/RecNum&gt;&lt;DisplayText&gt;[&lt;style face="italic"&gt;Giglio et al.&lt;/style&gt;, 2010]&lt;/DisplayText&gt;&lt;record&gt;&lt;rec-number&gt;1533&lt;/rec-number&gt;&lt;foreign-keys&gt;&lt;key app="EN" db-id="rsd2a2pvsdd0s8eepewxsee7x0a2zf09f5f9"&gt;1533&lt;/key&gt;&lt;/foreign-keys&gt;&lt;ref-type name="Journal Article"&gt;17&lt;/ref-type&gt;&lt;contributors&gt;&lt;authors&gt;&lt;author&gt;Giglio, L.&lt;/author&gt;&lt;author&gt;Randerson, J. T.&lt;/author&gt;&lt;author&gt;van der Werf, G. R.&lt;/author&gt;&lt;author&gt;Kasibhatla, P. S.&lt;/author&gt;&lt;author&gt;Collatz, G. J.&lt;/author&gt;&lt;author&gt;Morton, D. C.&lt;/author&gt;&lt;author&gt;DeFries, R. S.&lt;/author&gt;&lt;/authors&gt;&lt;/contributors&gt;&lt;auth-address&gt;Giglio, L&amp;#xD;NASA, Goddard Space Flight Ctr, Greenbelt, MD 20771 USA&amp;#xD;NASA, Goddard Space Flight Ctr, Greenbelt, MD 20771 USA&amp;#xD;NASA, Goddard Space Flight Ctr, Greenbelt, MD 20771 USA&amp;#xD;Univ Maryland, Dept Geog, College Pk, MD 20742 USA&amp;#xD;Univ Calif Irvine, Dept Earth Syst Sci, Irvine, CA USA&amp;#xD;Vrije Univ Amsterdam, Fac Earth &amp;amp; Life Sci, Amsterdam, Netherlands&amp;#xD;Duke Univ, Nicholas Sch Environm &amp;amp; Earth Sci, Durham, NC USA&amp;#xD;Columbia Univ, Dept Ecol Evolut &amp;amp; Environm Biol, New York, NY USA&lt;/auth-address&gt;&lt;titles&gt;&lt;title&gt;Assessing variability and long-term trends in burned area by merging multiple satellite fire products&lt;/title&gt;&lt;secondary-title&gt;Biogeosciences&lt;/secondary-title&gt;&lt;alt-title&gt;Biogeosciences&lt;/alt-title&gt;&lt;/titles&gt;&lt;periodical&gt;&lt;full-title&gt;Biogeosciences&lt;/full-title&gt;&lt;abbr-1&gt;Biogeosciences&lt;/abbr-1&gt;&lt;/periodical&gt;&lt;alt-periodical&gt;&lt;full-title&gt;Biogeosciences&lt;/full-title&gt;&lt;abbr-1&gt;Biogeosciences&lt;/abbr-1&gt;&lt;/alt-periodical&gt;&lt;pages&gt;1171-1186&lt;/pages&gt;&lt;volume&gt;7&lt;/volume&gt;&lt;number&gt;3&lt;/number&gt;&lt;keywords&gt;&lt;keyword&gt;southern africa&lt;/keyword&gt;&lt;keyword&gt;modis&lt;/keyword&gt;&lt;keyword&gt;emissions&lt;/keyword&gt;&lt;keyword&gt;virs&lt;/keyword&gt;&lt;/keywords&gt;&lt;dates&gt;&lt;year&gt;2010&lt;/year&gt;&lt;/dates&gt;&lt;isbn&gt;1726-4170&lt;/isbn&gt;&lt;accession-num&gt;ISI:000276180300026&lt;/accession-num&gt;&lt;urls&gt;&lt;related-urls&gt;&lt;url&gt;&amp;lt;Go to ISI&amp;gt;://000276180300026&lt;/url&gt;&lt;/related-urls&gt;&lt;/urls&gt;&lt;language&gt;English&lt;/language&gt;&lt;/record&gt;&lt;/Cite&gt;&lt;/EndNote&gt;</w:instrText>
      </w:r>
      <w:r w:rsidR="0020390F" w:rsidRPr="00704099">
        <w:rPr>
          <w:rFonts w:cs="Calibri"/>
        </w:rPr>
        <w:fldChar w:fldCharType="separate"/>
      </w:r>
      <w:r w:rsidRPr="00704099">
        <w:rPr>
          <w:rFonts w:cs="Calibri"/>
          <w:noProof/>
          <w:lang w:val="en-US"/>
        </w:rPr>
        <w:t>[</w:t>
      </w:r>
      <w:hyperlink w:anchor="_ENREF_21" w:tooltip="Giglio, 2010 #1533" w:history="1">
        <w:r w:rsidR="0064313F" w:rsidRPr="00704099">
          <w:rPr>
            <w:rFonts w:cs="Calibri"/>
            <w:i/>
            <w:noProof/>
            <w:lang w:val="en-US"/>
          </w:rPr>
          <w:t>Giglio et al.</w:t>
        </w:r>
        <w:r w:rsidR="0064313F" w:rsidRPr="00704099">
          <w:rPr>
            <w:rFonts w:cs="Calibri"/>
            <w:noProof/>
            <w:lang w:val="en-US"/>
          </w:rPr>
          <w:t>, 2010</w:t>
        </w:r>
      </w:hyperlink>
      <w:r w:rsidRPr="00704099">
        <w:rPr>
          <w:rFonts w:cs="Calibri"/>
          <w:noProof/>
          <w:lang w:val="en-US"/>
        </w:rPr>
        <w:t>]</w:t>
      </w:r>
      <w:r w:rsidR="0020390F" w:rsidRPr="00704099">
        <w:rPr>
          <w:rFonts w:cs="Calibri"/>
        </w:rPr>
        <w:fldChar w:fldCharType="end"/>
      </w:r>
      <w:r w:rsidRPr="00704099">
        <w:rPr>
          <w:rFonts w:cs="Calibri"/>
          <w:lang w:val="en-US"/>
        </w:rPr>
        <w:t xml:space="preserve">, are derived by identifying reflectance changes in the visible channels of the sensor; GFED-BA also makes use of active fire products in its retrieval algorithm. If a burned area map is used in </w:t>
      </w:r>
      <w:r w:rsidRPr="00704099">
        <w:rPr>
          <w:rFonts w:cs="Calibri"/>
          <w:color w:val="000000" w:themeColor="text1"/>
          <w:lang w:val="en-US"/>
        </w:rPr>
        <w:t>conjunction with</w:t>
      </w:r>
      <w:r w:rsidRPr="00704099">
        <w:rPr>
          <w:rFonts w:cs="Calibri"/>
          <w:lang w:val="en-US"/>
        </w:rPr>
        <w:t xml:space="preserve"> a land cover map and process model, it is possible to estimate carbon emissions (as is done to produce the Global Fire Emissions Database [GFED] </w:t>
      </w:r>
      <w:r w:rsidR="0020390F" w:rsidRPr="00704099">
        <w:rPr>
          <w:rFonts w:cs="Calibri"/>
        </w:rPr>
        <w:fldChar w:fldCharType="begin">
          <w:fldData xml:space="preserve">PEVuZE5vdGU+PENpdGU+PEF1dGhvcj52YW4gZGVyIFdlcmY8L0F1dGhvcj48WWVhcj4yMDEwPC9Z
ZWFyPjxSZWNOdW0+MTgyMDwvUmVjTnVtPjxEaXNwbGF5VGV4dD5bPHN0eWxlIGZhY2U9Iml0YWxp
YyI+dmFuIGRlciBXZXJmIGV0IGFsLjwvc3R5bGU+LCAyMDEwXTwvRGlzcGxheVRleHQ+PHJlY29y
ZD48cmVjLW51bWJlcj4xODIwPC9yZWMtbnVtYmVyPjxmb3JlaWduLWtleXM+PGtleSBhcHA9IkVO
IiBkYi1pZD0icnNkMmEycHZzZGQwczhlZXBld3hzZWU3eDBhMnpmMDlmNWY5Ij4xODIwPC9rZXk+
PC9mb3JlaWduLWtleXM+PHJlZi10eXBlIG5hbWU9IkpvdXJuYWwgQXJ0aWNsZSI+MTc8L3JlZi10
eXBlPjxjb250cmlidXRvcnM+PGF1dGhvcnM+PGF1dGhvcj52YW4gZGVyIFdlcmYsIEcuIFIuPC9h
dXRob3I+PGF1dGhvcj5SYW5kZXJzb24sIEouIFQuPC9hdXRob3I+PGF1dGhvcj5HaWdsaW8sIEwu
PC9hdXRob3I+PGF1dGhvcj5Db2xsYXR6LCBHLiBKLjwvYXV0aG9yPjxhdXRob3I+TXUsIE0uPC9h
dXRob3I+PGF1dGhvcj5LYXNpYmhhdGxhLCBQLiBTLjwvYXV0aG9yPjxhdXRob3I+TW9ydG9uLCBE
LiBDLjwvYXV0aG9yPjxhdXRob3I+RGVGcmllcywgUi4gUy48L2F1dGhvcj48YXV0aG9yPkppbiwg
WS48L2F1dGhvcj48YXV0aG9yPnZhbiBMZWV1d2VuLCBULiBULjwvYXV0aG9yPjwvYXV0aG9ycz48
L2NvbnRyaWJ1dG9ycz48YXV0aC1hZGRyZXNzPnZhbiBkZXIgV2VyZiwgR1ImI3hEO1ZyaWplIFVu
aXYgQW1zdGVyZGFtLCBGYWMgRWFydGggJmFtcDsgTGlmZSBTY2ksIEFtc3RlcmRhbSwgTmV0aGVy
bGFuZHMmI3hEO1ZyaWplIFVuaXYgQW1zdGVyZGFtLCBGYWMgRWFydGggJmFtcDsgTGlmZSBTY2ks
IEFtc3RlcmRhbSwgTmV0aGVybGFuZHMmI3hEO1ZyaWplIFVuaXYgQW1zdGVyZGFtLCBGYWMgRWFy
dGggJmFtcDsgTGlmZSBTY2ksIEFtc3RlcmRhbSwgTmV0aGVybGFuZHMmI3hEO1VuaXYgQ2FsaWYg
SXJ2aW5lLCBEZXB0IEVhcnRoIFN5c3QgU2NpLCBJcnZpbmUsIENBIFVTQSYjeEQ7VW5pdiBNYXJ5
bGFuZCwgRGVwdCBHZW9nLCBDb2xsZWdlIFBrLCBNRCAyMDc0MiBVU0EmI3hEO05BU0EsIEdvZGRh
cmQgU3BhY2UgRmxpZ2h0IEN0ciwgR3JlZW5iZWx0LCBNRCAyMDc3MSBVU0EmI3hEO0R1a2UgVW5p
diwgTmljaG9sYXMgU2NoIEVudmlyb25tLCBEdXJoYW0sIE5DIDI3NzA4IFVTQSYjeEQ7Q29sdW1i
aWEgVW5pdiwgRGVwdCBFY29sIEV2b2x1dCAmYW1wOyBFbnZpcm9ubSBCaW9sLCBOZXcgWW9yaywg
TlkgVVNBPC9hdXRoLWFkZHJlc3M+PHRpdGxlcz48dGl0bGU+R2xvYmFsIGZpcmUgZW1pc3Npb25z
IGFuZCB0aGUgY29udHJpYnV0aW9uIG9mIGRlZm9yZXN0YXRpb24sIHNhdmFubmEsIGZvcmVzdCwg
YWdyaWN1bHR1cmFsLCBhbmQgcGVhdCBmaXJlcyAoMTk5Ny0yMDA5KTwvdGl0bGU+PHNlY29uZGFy
eS10aXRsZT5BdG1vc3BoZXJpYyBDaGVtaXN0cnkgYW5kIFBoeXNpY3M8L3NlY29uZGFyeS10aXRs
ZT48YWx0LXRpdGxlPkF0bW9zIENoZW0gUGh5czwvYWx0LXRpdGxlPjwvdGl0bGVzPjxwZXJpb2Rp
Y2FsPjxmdWxsLXRpdGxlPkF0bW9zcGhlcmljIENoZW1pc3RyeSBhbmQgUGh5c2ljczwvZnVsbC10
aXRsZT48YWJici0xPkF0bW9zIENoZW0gUGh5czwvYWJici0xPjwvcGVyaW9kaWNhbD48YWx0LXBl
cmlvZGljYWw+PGZ1bGwtdGl0bGU+QXRtb3NwaGVyaWMgQ2hlbWlzdHJ5IGFuZCBQaHlzaWNzPC9m
dWxsLXRpdGxlPjxhYmJyLTE+QXRtb3MgQ2hlbSBQaHlzPC9hYmJyLTE+PC9hbHQtcGVyaW9kaWNh
bD48cGFnZXM+MTE3MDctMTE3MzU8L3BhZ2VzPjx2b2x1bWU+MTA8L3ZvbHVtZT48bnVtYmVyPjIz
PC9udW1iZXI+PGtleXdvcmRzPjxrZXl3b3JkPmJpb21hc3MtYnVybmluZyBlbWlzc2lvbnM8L2tl
eXdvcmQ+PGtleXdvcmQ+ZGlyZWN0IGNhcmJvbiBlbWlzc2lvbnM8L2tleXdvcmQ+PGtleXdvcmQ+
YnVybmVkLWFyZWE8L2tleXdvcmQ+PGtleXdvcmQ+aW50ZXJhbm51YWwgdmFyaWFiaWxpdHk8L2tl
eXdvcmQ+PGtleXdvcmQ+YnJhemlsaWFuIGFtYXpvbmlhPC9rZXl3b3JkPjxrZXl3b3JkPnNhdGVs
bGl0ZSBkYXRhPC9rZXl3b3JkPjxrZXl3b3JkPmJvcmVhbCBmb3Jlc3Q8L2tleXdvcmQ+PGtleXdv
cmQ+bm9ydGhlcm4gYXVzdHJhbGlhPC9rZXl3b3JkPjxrZXl3b3JkPnNvdXRoZXJuIGFmcmljYTwv
a2V5d29yZD48a2V5d29yZD5lcXVhdG9yaWFsIGFzaWE8L2tleXdvcmQ+PC9rZXl3b3Jkcz48ZGF0
ZXM+PHllYXI+MjAxMDwveWVhcj48L2RhdGVzPjxpc2JuPjE2ODAtNzMxNjwvaXNibj48YWNjZXNz
aW9uLW51bT5JU0k6MDAwMjg1MzM0OTAwMDI1PC9hY2Nlc3Npb24tbnVtPjx1cmxzPjxyZWxhdGVk
LXVybHM+PHVybD4mbHQ7R28gdG8gSVNJJmd0OzovLzAwMDI4NTMzNDkwMDAyNTwvdXJsPjwvcmVs
YXRlZC11cmxzPjwvdXJscz48ZWxlY3Ryb25pYy1yZXNvdXJjZS1udW0+MTAuNTE5NC9hY3AtMTAt
MTE3MDctMjAxMDwvZWxlY3Ryb25pYy1yZXNvdXJjZS1udW0+PGxhbmd1YWdlPkVuZ2xpc2g8L2xh
bmd1YWdlPjwvcmVjb3JkPjwvQ2l0ZT48L0VuZE5vdGU+AG==
</w:fldData>
        </w:fldChar>
      </w:r>
      <w:r w:rsidRPr="00704099">
        <w:rPr>
          <w:rFonts w:cs="Calibri"/>
          <w:lang w:val="en-US"/>
        </w:rPr>
        <w:instrText xml:space="preserve"> ADDIN EN.CITE </w:instrText>
      </w:r>
      <w:r w:rsidR="0020390F" w:rsidRPr="00704099">
        <w:rPr>
          <w:rFonts w:cs="Calibri"/>
        </w:rPr>
        <w:fldChar w:fldCharType="begin">
          <w:fldData xml:space="preserve">PEVuZE5vdGU+PENpdGU+PEF1dGhvcj52YW4gZGVyIFdlcmY8L0F1dGhvcj48WWVhcj4yMDEwPC9Z
ZWFyPjxSZWNOdW0+MTgyMDwvUmVjTnVtPjxEaXNwbGF5VGV4dD5bPHN0eWxlIGZhY2U9Iml0YWxp
YyI+dmFuIGRlciBXZXJmIGV0IGFsLjwvc3R5bGU+LCAyMDEwXTwvRGlzcGxheVRleHQ+PHJlY29y
ZD48cmVjLW51bWJlcj4xODIwPC9yZWMtbnVtYmVyPjxmb3JlaWduLWtleXM+PGtleSBhcHA9IkVO
IiBkYi1pZD0icnNkMmEycHZzZGQwczhlZXBld3hzZWU3eDBhMnpmMDlmNWY5Ij4xODIwPC9rZXk+
PC9mb3JlaWduLWtleXM+PHJlZi10eXBlIG5hbWU9IkpvdXJuYWwgQXJ0aWNsZSI+MTc8L3JlZi10
eXBlPjxjb250cmlidXRvcnM+PGF1dGhvcnM+PGF1dGhvcj52YW4gZGVyIFdlcmYsIEcuIFIuPC9h
dXRob3I+PGF1dGhvcj5SYW5kZXJzb24sIEouIFQuPC9hdXRob3I+PGF1dGhvcj5HaWdsaW8sIEwu
PC9hdXRob3I+PGF1dGhvcj5Db2xsYXR6LCBHLiBKLjwvYXV0aG9yPjxhdXRob3I+TXUsIE0uPC9h
dXRob3I+PGF1dGhvcj5LYXNpYmhhdGxhLCBQLiBTLjwvYXV0aG9yPjxhdXRob3I+TW9ydG9uLCBE
LiBDLjwvYXV0aG9yPjxhdXRob3I+RGVGcmllcywgUi4gUy48L2F1dGhvcj48YXV0aG9yPkppbiwg
WS48L2F1dGhvcj48YXV0aG9yPnZhbiBMZWV1d2VuLCBULiBULjwvYXV0aG9yPjwvYXV0aG9ycz48
L2NvbnRyaWJ1dG9ycz48YXV0aC1hZGRyZXNzPnZhbiBkZXIgV2VyZiwgR1ImI3hEO1ZyaWplIFVu
aXYgQW1zdGVyZGFtLCBGYWMgRWFydGggJmFtcDsgTGlmZSBTY2ksIEFtc3RlcmRhbSwgTmV0aGVy
bGFuZHMmI3hEO1ZyaWplIFVuaXYgQW1zdGVyZGFtLCBGYWMgRWFydGggJmFtcDsgTGlmZSBTY2ks
IEFtc3RlcmRhbSwgTmV0aGVybGFuZHMmI3hEO1ZyaWplIFVuaXYgQW1zdGVyZGFtLCBGYWMgRWFy
dGggJmFtcDsgTGlmZSBTY2ksIEFtc3RlcmRhbSwgTmV0aGVybGFuZHMmI3hEO1VuaXYgQ2FsaWYg
SXJ2aW5lLCBEZXB0IEVhcnRoIFN5c3QgU2NpLCBJcnZpbmUsIENBIFVTQSYjeEQ7VW5pdiBNYXJ5
bGFuZCwgRGVwdCBHZW9nLCBDb2xsZWdlIFBrLCBNRCAyMDc0MiBVU0EmI3hEO05BU0EsIEdvZGRh
cmQgU3BhY2UgRmxpZ2h0IEN0ciwgR3JlZW5iZWx0LCBNRCAyMDc3MSBVU0EmI3hEO0R1a2UgVW5p
diwgTmljaG9sYXMgU2NoIEVudmlyb25tLCBEdXJoYW0sIE5DIDI3NzA4IFVTQSYjeEQ7Q29sdW1i
aWEgVW5pdiwgRGVwdCBFY29sIEV2b2x1dCAmYW1wOyBFbnZpcm9ubSBCaW9sLCBOZXcgWW9yaywg
TlkgVVNBPC9hdXRoLWFkZHJlc3M+PHRpdGxlcz48dGl0bGU+R2xvYmFsIGZpcmUgZW1pc3Npb25z
IGFuZCB0aGUgY29udHJpYnV0aW9uIG9mIGRlZm9yZXN0YXRpb24sIHNhdmFubmEsIGZvcmVzdCwg
YWdyaWN1bHR1cmFsLCBhbmQgcGVhdCBmaXJlcyAoMTk5Ny0yMDA5KTwvdGl0bGU+PHNlY29uZGFy
eS10aXRsZT5BdG1vc3BoZXJpYyBDaGVtaXN0cnkgYW5kIFBoeXNpY3M8L3NlY29uZGFyeS10aXRs
ZT48YWx0LXRpdGxlPkF0bW9zIENoZW0gUGh5czwvYWx0LXRpdGxlPjwvdGl0bGVzPjxwZXJpb2Rp
Y2FsPjxmdWxsLXRpdGxlPkF0bW9zcGhlcmljIENoZW1pc3RyeSBhbmQgUGh5c2ljczwvZnVsbC10
aXRsZT48YWJici0xPkF0bW9zIENoZW0gUGh5czwvYWJici0xPjwvcGVyaW9kaWNhbD48YWx0LXBl
cmlvZGljYWw+PGZ1bGwtdGl0bGU+QXRtb3NwaGVyaWMgQ2hlbWlzdHJ5IGFuZCBQaHlzaWNzPC9m
dWxsLXRpdGxlPjxhYmJyLTE+QXRtb3MgQ2hlbSBQaHlzPC9hYmJyLTE+PC9hbHQtcGVyaW9kaWNh
bD48cGFnZXM+MTE3MDctMTE3MzU8L3BhZ2VzPjx2b2x1bWU+MTA8L3ZvbHVtZT48bnVtYmVyPjIz
PC9udW1iZXI+PGtleXdvcmRzPjxrZXl3b3JkPmJpb21hc3MtYnVybmluZyBlbWlzc2lvbnM8L2tl
eXdvcmQ+PGtleXdvcmQ+ZGlyZWN0IGNhcmJvbiBlbWlzc2lvbnM8L2tleXdvcmQ+PGtleXdvcmQ+
YnVybmVkLWFyZWE8L2tleXdvcmQ+PGtleXdvcmQ+aW50ZXJhbm51YWwgdmFyaWFiaWxpdHk8L2tl
eXdvcmQ+PGtleXdvcmQ+YnJhemlsaWFuIGFtYXpvbmlhPC9rZXl3b3JkPjxrZXl3b3JkPnNhdGVs
bGl0ZSBkYXRhPC9rZXl3b3JkPjxrZXl3b3JkPmJvcmVhbCBmb3Jlc3Q8L2tleXdvcmQ+PGtleXdv
cmQ+bm9ydGhlcm4gYXVzdHJhbGlhPC9rZXl3b3JkPjxrZXl3b3JkPnNvdXRoZXJuIGFmcmljYTwv
a2V5d29yZD48a2V5d29yZD5lcXVhdG9yaWFsIGFzaWE8L2tleXdvcmQ+PC9rZXl3b3Jkcz48ZGF0
ZXM+PHllYXI+MjAxMDwveWVhcj48L2RhdGVzPjxpc2JuPjE2ODAtNzMxNjwvaXNibj48YWNjZXNz
aW9uLW51bT5JU0k6MDAwMjg1MzM0OTAwMDI1PC9hY2Nlc3Npb24tbnVtPjx1cmxzPjxyZWxhdGVk
LXVybHM+PHVybD4mbHQ7R28gdG8gSVNJJmd0OzovLzAwMDI4NTMzNDkwMDAyNTwvdXJsPjwvcmVs
YXRlZC11cmxzPjwvdXJscz48ZWxlY3Ryb25pYy1yZXNvdXJjZS1udW0+MTAuNTE5NC9hY3AtMTAt
MTE3MDctMjAxMDwvZWxlY3Ryb25pYy1yZXNvdXJjZS1udW0+PGxhbmd1YWdlPkVuZ2xpc2g8L2xh
bmd1YWdlPjwvcmVjb3JkPjwvQ2l0ZT48L0VuZE5vdGU+AG==
</w:fldData>
        </w:fldChar>
      </w:r>
      <w:r w:rsidRPr="00704099">
        <w:rPr>
          <w:rFonts w:cs="Calibri"/>
          <w:lang w:val="en-US"/>
        </w:rPr>
        <w:instrText xml:space="preserve"> ADDIN EN.CITE.DATA </w:instrText>
      </w:r>
      <w:r w:rsidR="0020390F" w:rsidRPr="00704099">
        <w:rPr>
          <w:rFonts w:cs="Calibri"/>
        </w:rPr>
      </w:r>
      <w:r w:rsidR="0020390F" w:rsidRPr="00704099">
        <w:rPr>
          <w:rFonts w:cs="Calibri"/>
        </w:rPr>
        <w:fldChar w:fldCharType="end"/>
      </w:r>
      <w:r w:rsidR="0020390F" w:rsidRPr="00704099">
        <w:rPr>
          <w:rFonts w:cs="Calibri"/>
        </w:rPr>
      </w:r>
      <w:r w:rsidR="0020390F" w:rsidRPr="00704099">
        <w:rPr>
          <w:rFonts w:cs="Calibri"/>
        </w:rPr>
        <w:fldChar w:fldCharType="separate"/>
      </w:r>
      <w:r w:rsidRPr="00704099">
        <w:rPr>
          <w:rFonts w:cs="Calibri"/>
          <w:noProof/>
          <w:lang w:val="en-US"/>
        </w:rPr>
        <w:t>[</w:t>
      </w:r>
      <w:hyperlink w:anchor="_ENREF_63" w:tooltip="van der Werf, 2010 #1820" w:history="1">
        <w:r w:rsidR="0064313F" w:rsidRPr="00704099">
          <w:rPr>
            <w:rFonts w:cs="Calibri"/>
            <w:i/>
            <w:noProof/>
            <w:lang w:val="en-US"/>
          </w:rPr>
          <w:t>van der Werf et al.</w:t>
        </w:r>
        <w:r w:rsidR="0064313F" w:rsidRPr="00704099">
          <w:rPr>
            <w:rFonts w:cs="Calibri"/>
            <w:noProof/>
            <w:lang w:val="en-US"/>
          </w:rPr>
          <w:t>, 2010</w:t>
        </w:r>
      </w:hyperlink>
      <w:r w:rsidRPr="00704099">
        <w:rPr>
          <w:rFonts w:cs="Calibri"/>
          <w:noProof/>
          <w:lang w:val="en-US"/>
        </w:rPr>
        <w:t>]</w:t>
      </w:r>
      <w:r w:rsidR="0020390F" w:rsidRPr="00704099">
        <w:rPr>
          <w:rFonts w:cs="Calibri"/>
        </w:rPr>
        <w:fldChar w:fldCharType="end"/>
      </w:r>
      <w:r w:rsidRPr="00704099">
        <w:rPr>
          <w:rFonts w:cs="Calibri"/>
          <w:lang w:val="en-US"/>
        </w:rPr>
        <w:t xml:space="preserve">). Finally, Fire Radiative Power, as in the MODIS product MOD/MYD14CMH, is obtained from the thermal channels of a sensor and is a measure of the rate of radiant heat, which is related to the rate at which fuel is consumed </w:t>
      </w:r>
      <w:r w:rsidR="0020390F" w:rsidRPr="00704099">
        <w:rPr>
          <w:rFonts w:cs="Calibri"/>
        </w:rPr>
        <w:fldChar w:fldCharType="begin">
          <w:fldData xml:space="preserve">PEVuZE5vdGU+PENpdGU+PEF1dGhvcj5Xb29zdGVyPC9BdXRob3I+PFllYXI+MjAwNTwvWWVhcj48
UmVjTnVtPjE4MjU8L1JlY051bT48RGlzcGxheVRleHQ+WzxzdHlsZSBmYWNlPSJpdGFsaWMiPldv
b3N0ZXIgZXQgYWwuPC9zdHlsZT4sIDIwMDVdPC9EaXNwbGF5VGV4dD48cmVjb3JkPjxyZWMtbnVt
YmVyPjE4MjU8L3JlYy1udW1iZXI+PGZvcmVpZ24ta2V5cz48a2V5IGFwcD0iRU4iIGRiLWlkPSJy
c2QyYTJwdnNkZDBzOGVlcGV3eHNlZTd4MGEyemYwOWY1ZjkiPjE4MjU8L2tleT48L2ZvcmVpZ24t
a2V5cz48cmVmLXR5cGUgbmFtZT0iSm91cm5hbCBBcnRpY2xlIj4xNzwvcmVmLXR5cGU+PGNvbnRy
aWJ1dG9ycz48YXV0aG9ycz48YXV0aG9yPldvb3N0ZXIsIE0uIEouPC9hdXRob3I+PGF1dGhvcj5S
b2JlcnRzLCBHLjwvYXV0aG9yPjxhdXRob3I+UGVycnksIEcuIEwuIFcuPC9hdXRob3I+PGF1dGhv
cj5LYXVmbWFuLCBZLiBKLjwvYXV0aG9yPjwvYXV0aG9ycz48L2NvbnRyaWJ1dG9ycz48YXV0aC1h
ZGRyZXNzPldvb3N0ZXIsIE1KJiN4RDtLaW5ncyBDb2xsIExvbmRvbiwgRGVwdCBHZW9nLCBMb25k
b24gV0MyUiAyTFMsIEVuZ2xhbmQmI3hEO0tpbmdzIENvbGwgTG9uZG9uLCBEZXB0IEdlb2csIExv
bmRvbiBXQzJSIDJMUywgRW5nbGFuZCYjeEQ7S2luZ3MgQ29sbCBMb25kb24sIERlcHQgR2VvZywg
TG9uZG9uIFdDMlIgMkxTLCBFbmdsYW5kJiN4RDtOQVNBLCBBdG1vc3BoZXJlcyBMYWIsIEdvZGRh
cmQgU3BhY2UgRmxpZ2h0IEN0ciwgR3JlZW5iZWx0LCBNRCAyMDc3MSBVU0EmI3hEO1VuaXYgQXVj
a2xhbmQsIFNjaCBHZW9nICZhbXA7IEVudmlyb25tIFNjaSwgQXVja2xhbmQgMSwgTmV3IFplYWxh
bmQ8L2F1dGgtYWRkcmVzcz48dGl0bGVzPjx0aXRsZT5SZXRyaWV2YWwgb2YgYmlvbWFzcyBjb21i
dXN0aW9uIHJhdGVzIGFuZCB0b3RhbHMgZnJvbSBmaXJlIHJhZGlhdGl2ZSBwb3dlciBvYnNlcnZh
dGlvbnM6IEZSUCBkZXJpdmF0aW9uIGFuZCBjYWxpYnJhdGlvbiByZWxhdGlvbnNoaXBzIGJldHdl
ZW4gYmlvbWFzcyBjb25zdW1wdGlvbiBhbmQgZmlyZSByYWRpYXRpdmUgZW5lcmd5IHJlbGVhc2U8
L3RpdGxlPjxzZWNvbmRhcnktdGl0bGU+Sm91cm5hbCBvZiBHZW9waHlzaWNhbCBSZXNlYXJjaC1B
dG1vc3BoZXJlczwvc2Vjb25kYXJ5LXRpdGxlPjxhbHQtdGl0bGU+SiBHZW9waHlzIFJlcy1BdG1v
czwvYWx0LXRpdGxlPjwvdGl0bGVzPjxwZXJpb2RpY2FsPjxmdWxsLXRpdGxlPkpvdXJuYWwgb2Yg
R2VvcGh5c2ljYWwgUmVzZWFyY2gtQXRtb3NwaGVyZXM8L2Z1bGwtdGl0bGU+PGFiYnItMT5KIEdl
b3BoeXMgUmVzLUF0bW9zPC9hYmJyLTE+PC9wZXJpb2RpY2FsPjxhbHQtcGVyaW9kaWNhbD48ZnVs
bC10aXRsZT5Kb3VybmFsIG9mIEdlb3BoeXNpY2FsIFJlc2VhcmNoLUF0bW9zcGhlcmVzPC9mdWxs
LXRpdGxlPjxhYmJyLTE+SiBHZW9waHlzIFJlcy1BdG1vczwvYWJici0xPjwvYWx0LXBlcmlvZGlj
YWw+PHZvbHVtZT4xMTA8L3ZvbHVtZT48bnVtYmVyPkQyNDwvbnVtYmVyPjxrZXl3b3Jkcz48a2V5
d29yZD5zZW5zaXRpdml0eS1hbmFseXNpczwva2V5d29yZD48a2V5d29yZD5weXJvZ2VuaWMgZW1p
c3Npb25zPC9rZXl3b3JkPjxrZXl3b3JkPnNvdXRoZXJuIGFmcmljYTwva2V5d29yZD48a2V5d29y
ZD5idXJuZWQgYXJlYTwva2V5d29yZD48a2V5d29yZD5lb3MtbW9kaXM8L2tleXdvcmQ+PGtleXdv
cmQ+c2Nhci1iPC9rZXl3b3JkPjxrZXl3b3JkPnRlbXBlcmF0dXJlPC9rZXl3b3JkPjxrZXl3b3Jk
PnNhdGVsbGl0ZTwva2V5d29yZD48a2V5d29yZD5hZXJvc29sczwva2V5d29yZD48a2V5d29yZD5z
YXZhbm5hPC9rZXl3b3JkPjwva2V5d29yZHM+PGRhdGVzPjx5ZWFyPjIwMDU8L3llYXI+PHB1Yi1k
YXRlcz48ZGF0ZT5EZWMgMzE8L2RhdGU+PC9wdWItZGF0ZXM+PC9kYXRlcz48aXNibj4wMTQ4LTAy
Mjc8L2lzYm4+PGFjY2Vzc2lvbi1udW0+SVNJOjAwMDIzNDUwNjcwMDAwMTwvYWNjZXNzaW9uLW51
bT48dXJscz48cmVsYXRlZC11cmxzPjx1cmw+Jmx0O0dvIHRvIElTSSZndDs6Ly8wMDAyMzQ1MDY3
MDAwMDE8L3VybD48L3JlbGF0ZWQtdXJscz48L3VybHM+PGVsZWN0cm9uaWMtcmVzb3VyY2UtbnVt
PjEwLjEwMjkvMjAwNWpkMDA2MzE4PC9lbGVjdHJvbmljLXJlc291cmNlLW51bT48bGFuZ3VhZ2U+
RW5nbGlzaDwvbGFuZ3VhZ2U+PC9yZWNvcmQ+PC9DaXRlPjwvRW5kTm90ZT5=
</w:fldData>
        </w:fldChar>
      </w:r>
      <w:r w:rsidRPr="00704099">
        <w:rPr>
          <w:rFonts w:cs="Calibri"/>
          <w:lang w:val="en-US"/>
        </w:rPr>
        <w:instrText xml:space="preserve"> ADDIN EN.CITE </w:instrText>
      </w:r>
      <w:r w:rsidR="0020390F" w:rsidRPr="00704099">
        <w:rPr>
          <w:rFonts w:cs="Calibri"/>
        </w:rPr>
        <w:fldChar w:fldCharType="begin">
          <w:fldData xml:space="preserve">PEVuZE5vdGU+PENpdGU+PEF1dGhvcj5Xb29zdGVyPC9BdXRob3I+PFllYXI+MjAwNTwvWWVhcj48
UmVjTnVtPjE4MjU8L1JlY051bT48RGlzcGxheVRleHQ+WzxzdHlsZSBmYWNlPSJpdGFsaWMiPldv
b3N0ZXIgZXQgYWwuPC9zdHlsZT4sIDIwMDVdPC9EaXNwbGF5VGV4dD48cmVjb3JkPjxyZWMtbnVt
YmVyPjE4MjU8L3JlYy1udW1iZXI+PGZvcmVpZ24ta2V5cz48a2V5IGFwcD0iRU4iIGRiLWlkPSJy
c2QyYTJwdnNkZDBzOGVlcGV3eHNlZTd4MGEyemYwOWY1ZjkiPjE4MjU8L2tleT48L2ZvcmVpZ24t
a2V5cz48cmVmLXR5cGUgbmFtZT0iSm91cm5hbCBBcnRpY2xlIj4xNzwvcmVmLXR5cGU+PGNvbnRy
aWJ1dG9ycz48YXV0aG9ycz48YXV0aG9yPldvb3N0ZXIsIE0uIEouPC9hdXRob3I+PGF1dGhvcj5S
b2JlcnRzLCBHLjwvYXV0aG9yPjxhdXRob3I+UGVycnksIEcuIEwuIFcuPC9hdXRob3I+PGF1dGhv
cj5LYXVmbWFuLCBZLiBKLjwvYXV0aG9yPjwvYXV0aG9ycz48L2NvbnRyaWJ1dG9ycz48YXV0aC1h
ZGRyZXNzPldvb3N0ZXIsIE1KJiN4RDtLaW5ncyBDb2xsIExvbmRvbiwgRGVwdCBHZW9nLCBMb25k
b24gV0MyUiAyTFMsIEVuZ2xhbmQmI3hEO0tpbmdzIENvbGwgTG9uZG9uLCBEZXB0IEdlb2csIExv
bmRvbiBXQzJSIDJMUywgRW5nbGFuZCYjeEQ7S2luZ3MgQ29sbCBMb25kb24sIERlcHQgR2VvZywg
TG9uZG9uIFdDMlIgMkxTLCBFbmdsYW5kJiN4RDtOQVNBLCBBdG1vc3BoZXJlcyBMYWIsIEdvZGRh
cmQgU3BhY2UgRmxpZ2h0IEN0ciwgR3JlZW5iZWx0LCBNRCAyMDc3MSBVU0EmI3hEO1VuaXYgQXVj
a2xhbmQsIFNjaCBHZW9nICZhbXA7IEVudmlyb25tIFNjaSwgQXVja2xhbmQgMSwgTmV3IFplYWxh
bmQ8L2F1dGgtYWRkcmVzcz48dGl0bGVzPjx0aXRsZT5SZXRyaWV2YWwgb2YgYmlvbWFzcyBjb21i
dXN0aW9uIHJhdGVzIGFuZCB0b3RhbHMgZnJvbSBmaXJlIHJhZGlhdGl2ZSBwb3dlciBvYnNlcnZh
dGlvbnM6IEZSUCBkZXJpdmF0aW9uIGFuZCBjYWxpYnJhdGlvbiByZWxhdGlvbnNoaXBzIGJldHdl
ZW4gYmlvbWFzcyBjb25zdW1wdGlvbiBhbmQgZmlyZSByYWRpYXRpdmUgZW5lcmd5IHJlbGVhc2U8
L3RpdGxlPjxzZWNvbmRhcnktdGl0bGU+Sm91cm5hbCBvZiBHZW9waHlzaWNhbCBSZXNlYXJjaC1B
dG1vc3BoZXJlczwvc2Vjb25kYXJ5LXRpdGxlPjxhbHQtdGl0bGU+SiBHZW9waHlzIFJlcy1BdG1v
czwvYWx0LXRpdGxlPjwvdGl0bGVzPjxwZXJpb2RpY2FsPjxmdWxsLXRpdGxlPkpvdXJuYWwgb2Yg
R2VvcGh5c2ljYWwgUmVzZWFyY2gtQXRtb3NwaGVyZXM8L2Z1bGwtdGl0bGU+PGFiYnItMT5KIEdl
b3BoeXMgUmVzLUF0bW9zPC9hYmJyLTE+PC9wZXJpb2RpY2FsPjxhbHQtcGVyaW9kaWNhbD48ZnVs
bC10aXRsZT5Kb3VybmFsIG9mIEdlb3BoeXNpY2FsIFJlc2VhcmNoLUF0bW9zcGhlcmVzPC9mdWxs
LXRpdGxlPjxhYmJyLTE+SiBHZW9waHlzIFJlcy1BdG1vczwvYWJici0xPjwvYWx0LXBlcmlvZGlj
YWw+PHZvbHVtZT4xMTA8L3ZvbHVtZT48bnVtYmVyPkQyNDwvbnVtYmVyPjxrZXl3b3Jkcz48a2V5
d29yZD5zZW5zaXRpdml0eS1hbmFseXNpczwva2V5d29yZD48a2V5d29yZD5weXJvZ2VuaWMgZW1p
c3Npb25zPC9rZXl3b3JkPjxrZXl3b3JkPnNvdXRoZXJuIGFmcmljYTwva2V5d29yZD48a2V5d29y
ZD5idXJuZWQgYXJlYTwva2V5d29yZD48a2V5d29yZD5lb3MtbW9kaXM8L2tleXdvcmQ+PGtleXdv
cmQ+c2Nhci1iPC9rZXl3b3JkPjxrZXl3b3JkPnRlbXBlcmF0dXJlPC9rZXl3b3JkPjxrZXl3b3Jk
PnNhdGVsbGl0ZTwva2V5d29yZD48a2V5d29yZD5hZXJvc29sczwva2V5d29yZD48a2V5d29yZD5z
YXZhbm5hPC9rZXl3b3JkPjwva2V5d29yZHM+PGRhdGVzPjx5ZWFyPjIwMDU8L3llYXI+PHB1Yi1k
YXRlcz48ZGF0ZT5EZWMgMzE8L2RhdGU+PC9wdWItZGF0ZXM+PC9kYXRlcz48aXNibj4wMTQ4LTAy
Mjc8L2lzYm4+PGFjY2Vzc2lvbi1udW0+SVNJOjAwMDIzNDUwNjcwMDAwMTwvYWNjZXNzaW9uLW51
bT48dXJscz48cmVsYXRlZC11cmxzPjx1cmw+Jmx0O0dvIHRvIElTSSZndDs6Ly8wMDAyMzQ1MDY3
MDAwMDE8L3VybD48L3JlbGF0ZWQtdXJscz48L3VybHM+PGVsZWN0cm9uaWMtcmVzb3VyY2UtbnVt
PjEwLjEwMjkvMjAwNWpkMDA2MzE4PC9lbGVjdHJvbmljLXJlc291cmNlLW51bT48bGFuZ3VhZ2U+
RW5nbGlzaDwvbGFuZ3VhZ2U+PC9yZWNvcmQ+PC9DaXRlPjwvRW5kTm90ZT5=
</w:fldData>
        </w:fldChar>
      </w:r>
      <w:r w:rsidRPr="00704099">
        <w:rPr>
          <w:rFonts w:cs="Calibri"/>
          <w:lang w:val="en-US"/>
        </w:rPr>
        <w:instrText xml:space="preserve"> ADDIN EN.CITE.DATA </w:instrText>
      </w:r>
      <w:r w:rsidR="0020390F" w:rsidRPr="00704099">
        <w:rPr>
          <w:rFonts w:cs="Calibri"/>
        </w:rPr>
      </w:r>
      <w:r w:rsidR="0020390F" w:rsidRPr="00704099">
        <w:rPr>
          <w:rFonts w:cs="Calibri"/>
        </w:rPr>
        <w:fldChar w:fldCharType="end"/>
      </w:r>
      <w:r w:rsidR="0020390F" w:rsidRPr="00704099">
        <w:rPr>
          <w:rFonts w:cs="Calibri"/>
        </w:rPr>
      </w:r>
      <w:r w:rsidR="0020390F" w:rsidRPr="00704099">
        <w:rPr>
          <w:rFonts w:cs="Calibri"/>
        </w:rPr>
        <w:fldChar w:fldCharType="separate"/>
      </w:r>
      <w:r w:rsidRPr="00704099">
        <w:rPr>
          <w:rFonts w:cs="Calibri"/>
          <w:noProof/>
          <w:lang w:val="en-US"/>
        </w:rPr>
        <w:t>[</w:t>
      </w:r>
      <w:hyperlink w:anchor="_ENREF_69" w:tooltip="Wooster, 2005 #1825" w:history="1">
        <w:r w:rsidR="0064313F" w:rsidRPr="00704099">
          <w:rPr>
            <w:rFonts w:cs="Calibri"/>
            <w:i/>
            <w:noProof/>
            <w:lang w:val="en-US"/>
          </w:rPr>
          <w:t>Wooster et al.</w:t>
        </w:r>
        <w:r w:rsidR="0064313F" w:rsidRPr="00704099">
          <w:rPr>
            <w:rFonts w:cs="Calibri"/>
            <w:noProof/>
            <w:lang w:val="en-US"/>
          </w:rPr>
          <w:t>, 2005</w:t>
        </w:r>
      </w:hyperlink>
      <w:r w:rsidRPr="00704099">
        <w:rPr>
          <w:rFonts w:cs="Calibri"/>
          <w:noProof/>
          <w:lang w:val="en-US"/>
        </w:rPr>
        <w:t>]</w:t>
      </w:r>
      <w:r w:rsidR="0020390F" w:rsidRPr="00704099">
        <w:rPr>
          <w:rFonts w:cs="Calibri"/>
        </w:rPr>
        <w:fldChar w:fldCharType="end"/>
      </w:r>
      <w:r w:rsidRPr="00704099">
        <w:rPr>
          <w:rFonts w:cs="Calibri"/>
          <w:lang w:val="en-US"/>
        </w:rPr>
        <w:t>.</w:t>
      </w:r>
    </w:p>
    <w:p w:rsidR="002927EB" w:rsidRPr="00704099" w:rsidRDefault="002927EB" w:rsidP="002927EB">
      <w:pPr>
        <w:spacing w:line="480" w:lineRule="auto"/>
        <w:ind w:firstLine="397"/>
        <w:jc w:val="both"/>
        <w:rPr>
          <w:rFonts w:cs="Calibri"/>
          <w:lang w:val="en-US"/>
        </w:rPr>
      </w:pPr>
      <w:r w:rsidRPr="00704099">
        <w:rPr>
          <w:rFonts w:cs="Calibri"/>
          <w:lang w:val="en-US"/>
        </w:rPr>
        <w:t xml:space="preserve">Both MODIS-BA and GFED-BA are examined in this study. MODIS-BA uses images acquired from the MODIS satellite series and calculates the date of burn for each 500 m pixel, from which burned area can be retrieved. Data are available for the years 2000-2011, but only for latitudes below 70º N. GFED-BA merges several types of EO data and products, of which the majority come from MODIS images, to create a global burned area data set at 0.5º resolution for the years 1996-2010; this is the same resolution as is used in all the models in this study. </w:t>
      </w:r>
    </w:p>
    <w:p w:rsidR="002927EB" w:rsidRPr="00704099" w:rsidRDefault="002927EB" w:rsidP="002927EB">
      <w:pPr>
        <w:spacing w:line="480" w:lineRule="auto"/>
        <w:ind w:firstLine="397"/>
        <w:jc w:val="both"/>
        <w:rPr>
          <w:rFonts w:cs="Calibri"/>
          <w:lang w:val="en-US"/>
        </w:rPr>
      </w:pPr>
      <w:r w:rsidRPr="00704099">
        <w:rPr>
          <w:rFonts w:cs="Calibri"/>
          <w:lang w:val="en-US"/>
        </w:rPr>
        <w:t xml:space="preserve">The GFED dataset contains estimates of carbon dioxide and other trace gas emissions from fire derived by a combination of satellite observations and modeling. Earth observation data of the fraction of available photosynthetically active radiation are used to derive Net Primary Production, and the carbon produced is allocated to plant types according to a prescribed land cover data set. The Carnegie-Ames-Stanford-Approach (CASA) biochemical model </w:t>
      </w:r>
      <w:r w:rsidR="0020390F" w:rsidRPr="00704099">
        <w:rPr>
          <w:rFonts w:cs="Calibri"/>
        </w:rPr>
        <w:fldChar w:fldCharType="begin">
          <w:fldData xml:space="preserve">PEVuZE5vdGU+PENpdGU+PEF1dGhvcj5Qb3R0ZXI8L0F1dGhvcj48WWVhcj4xOTkzPC9ZZWFyPjxS
ZWNOdW0+MTg3NzwvUmVjTnVtPjxEaXNwbGF5VGV4dD5bPHN0eWxlIGZhY2U9Iml0YWxpYyI+UG90
dGVyIGV0IGFsLjwvc3R5bGU+LCAxOTkzXTwvRGlzcGxheVRleHQ+PHJlY29yZD48cmVjLW51bWJl
cj4xODc3PC9yZWMtbnVtYmVyPjxmb3JlaWduLWtleXM+PGtleSBhcHA9IkVOIiBkYi1pZD0icnNk
MmEycHZzZGQwczhlZXBld3hzZWU3eDBhMnpmMDlmNWY5Ij4xODc3PC9rZXk+PC9mb3JlaWduLWtl
eXM+PHJlZi10eXBlIG5hbWU9IkpvdXJuYWwgQXJ0aWNsZSI+MTc8L3JlZi10eXBlPjxjb250cmli
dXRvcnM+PGF1dGhvcnM+PGF1dGhvcj5Qb3R0ZXIsIEMuIFMuPC9hdXRob3I+PGF1dGhvcj5SYW5k
ZXJzb24sIEouIFQuPC9hdXRob3I+PGF1dGhvcj5GaWVsZCwgQy4gQi48L2F1dGhvcj48YXV0aG9y
Pk1hdHNvbiwgUC4gQS48L2F1dGhvcj48YXV0aG9yPlZpdG91c2VrLCBQLiBNLjwvYXV0aG9yPjxh
dXRob3I+TW9vbmV5LCBILiBBLjwvYXV0aG9yPjxhdXRob3I+S2xvb3N0ZXIsIFMuIEEuPC9hdXRo
b3I+PC9hdXRob3JzPjwvY29udHJpYnV0b3JzPjxhdXRoLWFkZHJlc3M+UG90dGVyLCBDcyYjeEQ7
TmFzYSwgQW1lcyBSZXMgQ3RyLCBKb2huc29uIENvbnRyb2xzLCBNb2ZmZXR0IEZpZWxkLCBDYSA5
NDAzNSBVU0EmI3hEO05hc2EsIEFtZXMgUmVzIEN0ciwgSm9obnNvbiBDb250cm9scywgTW9mZmV0
dCBGaWVsZCwgQ2EgOTQwMzUgVVNBJiN4RDtDYXJuZWdpZSBJbnN0IFdhc2hpbmd0b24sIERlcHQg
UGxhbnQgQmlvbCwgU3RhbmZvcmQsIENhIDk0MzA1IFVTQSYjeEQ7U3RhbmZvcmQgVW5pdiwgRGVw
dCBCaW9sIFNjaSwgU3RhbmZvcmQsIENhIDk0MzA1IFVTQTwvYXV0aC1hZGRyZXNzPjx0aXRsZXM+
PHRpdGxlPlRlcnJlc3RyaWFsIEVjb3N5c3RlbSBQcm9kdWN0aW9uIC0gYSBQcm9jZXNzIE1vZGVs
LUJhc2VkIG9uIEdsb2JhbCBTYXRlbGxpdGUgYW5kIFN1cmZhY2UgRGF0YTwvdGl0bGU+PHNlY29u
ZGFyeS10aXRsZT5HbG9iYWwgQmlvZ2VvY2hlbWljYWwgQ3ljbGVzPC9zZWNvbmRhcnktdGl0bGU+
PGFsdC10aXRsZT5HbG9iYWwgQmlvZ2VvY2hlbSBDeTwvYWx0LXRpdGxlPjwvdGl0bGVzPjxwZXJp
b2RpY2FsPjxmdWxsLXRpdGxlPkdsb2JhbCBCaW9nZW9jaGVtaWNhbCBDeWNsZXM8L2Z1bGwtdGl0
bGU+PGFiYnItMT5HbG9iYWwgQmlvZ2VvY2hlbSBDeTwvYWJici0xPjwvcGVyaW9kaWNhbD48YWx0
LXBlcmlvZGljYWw+PGZ1bGwtdGl0bGU+R2xvYmFsIEJpb2dlb2NoZW1pY2FsIEN5Y2xlczwvZnVs
bC10aXRsZT48YWJici0xPkdsb2JhbCBCaW9nZW9jaGVtIEN5PC9hYmJyLTE+PC9hbHQtcGVyaW9k
aWNhbD48cGFnZXM+ODExLTg0MTwvcGFnZXM+PHZvbHVtZT43PC92b2x1bWU+PG51bWJlcj40PC9u
dW1iZXI+PGtleXdvcmRzPjxrZXl3b3JkPnNvaWwgb3JnYW5pYy1tYXR0ZXI8L2tleXdvcmQ+PGtl
eXdvcmQ+aGlnaC1yZXNvbHV0aW9uIHJhZGlvbWV0ZXI8L2tleXdvcmQ+PGtleXdvcmQ+bWljcm9i
aWFsIGJpb21hc3M8L2tleXdvcmQ+PGtleXdvcmQ+dmVnZXRhdGlvbiBpbmRleDwva2V5d29yZD48
a2V5d29yZD5jYW5vcHkgcmVmbGVjdGFuY2U8L2tleXdvcmQ+PGtleXdvcmQ+Y28yIGNvbmNlbnRy
YXRpb25zPC9rZXl3b3JkPjxrZXl3b3JkPnNvbGFyLXJhZGlhdGlvbjwva2V5d29yZD48a2V5d29y
ZD50cm9waWNhbCBzb2lsczwva2V5d29yZD48a2V5d29yZD5jbGltYXRlIGNoYW5nZTwva2V5d29y
ZD48a2V5d29yZD5wYXJ0aWNsZS1zaXplPC9rZXl3b3JkPjwva2V5d29yZHM+PGRhdGVzPjx5ZWFy
PjE5OTM8L3llYXI+PHB1Yi1kYXRlcz48ZGF0ZT5EZWM8L2RhdGU+PC9wdWItZGF0ZXM+PC9kYXRl
cz48aXNibj4wODg2LTYyMzY8L2lzYm4+PGFjY2Vzc2lvbi1udW0+SVNJOkExOTkzTU0yMzQwMDAw
NjwvYWNjZXNzaW9uLW51bT48dXJscz48cmVsYXRlZC11cmxzPjx1cmw+Jmx0O0dvIHRvIElTSSZn
dDs6Ly9BMTk5M01NMjM0MDAwMDY8L3VybD48L3JlbGF0ZWQtdXJscz48L3VybHM+PGxhbmd1YWdl
PkVuZ2xpc2g8L2xhbmd1YWdlPjwvcmVjb3JkPjwvQ2l0ZT48L0VuZE5vdGU+AG==
</w:fldData>
        </w:fldChar>
      </w:r>
      <w:r w:rsidRPr="00704099">
        <w:rPr>
          <w:rFonts w:cs="Calibri"/>
          <w:lang w:val="en-US"/>
        </w:rPr>
        <w:instrText xml:space="preserve"> ADDIN EN.CITE </w:instrText>
      </w:r>
      <w:r w:rsidR="0020390F" w:rsidRPr="00704099">
        <w:rPr>
          <w:rFonts w:cs="Calibri"/>
        </w:rPr>
        <w:fldChar w:fldCharType="begin">
          <w:fldData xml:space="preserve">PEVuZE5vdGU+PENpdGU+PEF1dGhvcj5Qb3R0ZXI8L0F1dGhvcj48WWVhcj4xOTkzPC9ZZWFyPjxS
ZWNOdW0+MTg3NzwvUmVjTnVtPjxEaXNwbGF5VGV4dD5bPHN0eWxlIGZhY2U9Iml0YWxpYyI+UG90
dGVyIGV0IGFsLjwvc3R5bGU+LCAxOTkzXTwvRGlzcGxheVRleHQ+PHJlY29yZD48cmVjLW51bWJl
cj4xODc3PC9yZWMtbnVtYmVyPjxmb3JlaWduLWtleXM+PGtleSBhcHA9IkVOIiBkYi1pZD0icnNk
MmEycHZzZGQwczhlZXBld3hzZWU3eDBhMnpmMDlmNWY5Ij4xODc3PC9rZXk+PC9mb3JlaWduLWtl
eXM+PHJlZi10eXBlIG5hbWU9IkpvdXJuYWwgQXJ0aWNsZSI+MTc8L3JlZi10eXBlPjxjb250cmli
dXRvcnM+PGF1dGhvcnM+PGF1dGhvcj5Qb3R0ZXIsIEMuIFMuPC9hdXRob3I+PGF1dGhvcj5SYW5k
ZXJzb24sIEouIFQuPC9hdXRob3I+PGF1dGhvcj5GaWVsZCwgQy4gQi48L2F1dGhvcj48YXV0aG9y
Pk1hdHNvbiwgUC4gQS48L2F1dGhvcj48YXV0aG9yPlZpdG91c2VrLCBQLiBNLjwvYXV0aG9yPjxh
dXRob3I+TW9vbmV5LCBILiBBLjwvYXV0aG9yPjxhdXRob3I+S2xvb3N0ZXIsIFMuIEEuPC9hdXRo
b3I+PC9hdXRob3JzPjwvY29udHJpYnV0b3JzPjxhdXRoLWFkZHJlc3M+UG90dGVyLCBDcyYjeEQ7
TmFzYSwgQW1lcyBSZXMgQ3RyLCBKb2huc29uIENvbnRyb2xzLCBNb2ZmZXR0IEZpZWxkLCBDYSA5
NDAzNSBVU0EmI3hEO05hc2EsIEFtZXMgUmVzIEN0ciwgSm9obnNvbiBDb250cm9scywgTW9mZmV0
dCBGaWVsZCwgQ2EgOTQwMzUgVVNBJiN4RDtDYXJuZWdpZSBJbnN0IFdhc2hpbmd0b24sIERlcHQg
UGxhbnQgQmlvbCwgU3RhbmZvcmQsIENhIDk0MzA1IFVTQSYjeEQ7U3RhbmZvcmQgVW5pdiwgRGVw
dCBCaW9sIFNjaSwgU3RhbmZvcmQsIENhIDk0MzA1IFVTQTwvYXV0aC1hZGRyZXNzPjx0aXRsZXM+
PHRpdGxlPlRlcnJlc3RyaWFsIEVjb3N5c3RlbSBQcm9kdWN0aW9uIC0gYSBQcm9jZXNzIE1vZGVs
LUJhc2VkIG9uIEdsb2JhbCBTYXRlbGxpdGUgYW5kIFN1cmZhY2UgRGF0YTwvdGl0bGU+PHNlY29u
ZGFyeS10aXRsZT5HbG9iYWwgQmlvZ2VvY2hlbWljYWwgQ3ljbGVzPC9zZWNvbmRhcnktdGl0bGU+
PGFsdC10aXRsZT5HbG9iYWwgQmlvZ2VvY2hlbSBDeTwvYWx0LXRpdGxlPjwvdGl0bGVzPjxwZXJp
b2RpY2FsPjxmdWxsLXRpdGxlPkdsb2JhbCBCaW9nZW9jaGVtaWNhbCBDeWNsZXM8L2Z1bGwtdGl0
bGU+PGFiYnItMT5HbG9iYWwgQmlvZ2VvY2hlbSBDeTwvYWJici0xPjwvcGVyaW9kaWNhbD48YWx0
LXBlcmlvZGljYWw+PGZ1bGwtdGl0bGU+R2xvYmFsIEJpb2dlb2NoZW1pY2FsIEN5Y2xlczwvZnVs
bC10aXRsZT48YWJici0xPkdsb2JhbCBCaW9nZW9jaGVtIEN5PC9hYmJyLTE+PC9hbHQtcGVyaW9k
aWNhbD48cGFnZXM+ODExLTg0MTwvcGFnZXM+PHZvbHVtZT43PC92b2x1bWU+PG51bWJlcj40PC9u
dW1iZXI+PGtleXdvcmRzPjxrZXl3b3JkPnNvaWwgb3JnYW5pYy1tYXR0ZXI8L2tleXdvcmQ+PGtl
eXdvcmQ+aGlnaC1yZXNvbHV0aW9uIHJhZGlvbWV0ZXI8L2tleXdvcmQ+PGtleXdvcmQ+bWljcm9i
aWFsIGJpb21hc3M8L2tleXdvcmQ+PGtleXdvcmQ+dmVnZXRhdGlvbiBpbmRleDwva2V5d29yZD48
a2V5d29yZD5jYW5vcHkgcmVmbGVjdGFuY2U8L2tleXdvcmQ+PGtleXdvcmQ+Y28yIGNvbmNlbnRy
YXRpb25zPC9rZXl3b3JkPjxrZXl3b3JkPnNvbGFyLXJhZGlhdGlvbjwva2V5d29yZD48a2V5d29y
ZD50cm9waWNhbCBzb2lsczwva2V5d29yZD48a2V5d29yZD5jbGltYXRlIGNoYW5nZTwva2V5d29y
ZD48a2V5d29yZD5wYXJ0aWNsZS1zaXplPC9rZXl3b3JkPjwva2V5d29yZHM+PGRhdGVzPjx5ZWFy
PjE5OTM8L3llYXI+PHB1Yi1kYXRlcz48ZGF0ZT5EZWM8L2RhdGU+PC9wdWItZGF0ZXM+PC9kYXRl
cz48aXNibj4wODg2LTYyMzY8L2lzYm4+PGFjY2Vzc2lvbi1udW0+SVNJOkExOTkzTU0yMzQwMDAw
NjwvYWNjZXNzaW9uLW51bT48dXJscz48cmVsYXRlZC11cmxzPjx1cmw+Jmx0O0dvIHRvIElTSSZn
dDs6Ly9BMTk5M01NMjM0MDAwMDY8L3VybD48L3JlbGF0ZWQtdXJscz48L3VybHM+PGxhbmd1YWdl
PkVuZ2xpc2g8L2xhbmd1YWdlPjwvcmVjb3JkPjwvQ2l0ZT48L0VuZE5vdGU+AG==
</w:fldData>
        </w:fldChar>
      </w:r>
      <w:r w:rsidRPr="00704099">
        <w:rPr>
          <w:rFonts w:cs="Calibri"/>
          <w:lang w:val="en-US"/>
        </w:rPr>
        <w:instrText xml:space="preserve"> ADDIN EN.CITE.DATA </w:instrText>
      </w:r>
      <w:r w:rsidR="0020390F" w:rsidRPr="00704099">
        <w:rPr>
          <w:rFonts w:cs="Calibri"/>
        </w:rPr>
      </w:r>
      <w:r w:rsidR="0020390F" w:rsidRPr="00704099">
        <w:rPr>
          <w:rFonts w:cs="Calibri"/>
        </w:rPr>
        <w:fldChar w:fldCharType="end"/>
      </w:r>
      <w:r w:rsidR="0020390F" w:rsidRPr="00704099">
        <w:rPr>
          <w:rFonts w:cs="Calibri"/>
        </w:rPr>
      </w:r>
      <w:r w:rsidR="0020390F" w:rsidRPr="00704099">
        <w:rPr>
          <w:rFonts w:cs="Calibri"/>
        </w:rPr>
        <w:fldChar w:fldCharType="separate"/>
      </w:r>
      <w:r w:rsidRPr="00704099">
        <w:rPr>
          <w:rFonts w:cs="Calibri"/>
          <w:noProof/>
          <w:lang w:val="en-US"/>
        </w:rPr>
        <w:t>[</w:t>
      </w:r>
      <w:hyperlink w:anchor="_ENREF_43" w:tooltip="Potter, 1993 #1877" w:history="1">
        <w:r w:rsidR="0064313F" w:rsidRPr="00704099">
          <w:rPr>
            <w:rFonts w:cs="Calibri"/>
            <w:i/>
            <w:noProof/>
            <w:lang w:val="en-US"/>
          </w:rPr>
          <w:t>Potter et al.</w:t>
        </w:r>
        <w:r w:rsidR="0064313F" w:rsidRPr="00704099">
          <w:rPr>
            <w:rFonts w:cs="Calibri"/>
            <w:noProof/>
            <w:lang w:val="en-US"/>
          </w:rPr>
          <w:t>, 1993</w:t>
        </w:r>
      </w:hyperlink>
      <w:r w:rsidRPr="00704099">
        <w:rPr>
          <w:rFonts w:cs="Calibri"/>
          <w:noProof/>
          <w:lang w:val="en-US"/>
        </w:rPr>
        <w:t>]</w:t>
      </w:r>
      <w:r w:rsidR="0020390F" w:rsidRPr="00704099">
        <w:rPr>
          <w:rFonts w:cs="Calibri"/>
        </w:rPr>
        <w:fldChar w:fldCharType="end"/>
      </w:r>
      <w:r w:rsidRPr="00704099">
        <w:rPr>
          <w:rFonts w:cs="Calibri"/>
          <w:lang w:val="en-US"/>
        </w:rPr>
        <w:t xml:space="preserve"> is then used to </w:t>
      </w:r>
      <w:r w:rsidRPr="00704099">
        <w:rPr>
          <w:rFonts w:cs="Calibri"/>
          <w:lang w:val="en-US"/>
        </w:rPr>
        <w:lastRenderedPageBreak/>
        <w:t xml:space="preserve">calculate the carbon pools in each 0.5º grid-cell, e.g. biomass, litter, etc., with the GFED-BA product providing an estimate of burned area. Emissions for each carbon pool are then calculated as a function of monthly burned area, mortality and combustion completeness, the last of which is calculated as a linear function of soil moisture. On a continental scale the greatest uncertainties in carbon emissions are found in the boreal regions </w:t>
      </w:r>
      <w:r w:rsidR="0020390F" w:rsidRPr="00704099">
        <w:rPr>
          <w:rFonts w:cs="Calibri"/>
        </w:rPr>
        <w:fldChar w:fldCharType="begin">
          <w:fldData xml:space="preserve">PEVuZE5vdGU+PENpdGU+PEF1dGhvcj52YW4gZGVyIFdlcmY8L0F1dGhvcj48WWVhcj4yMDEwPC9Z
ZWFyPjxSZWNOdW0+MTgyMDwvUmVjTnVtPjxEaXNwbGF5VGV4dD5bPHN0eWxlIGZhY2U9Iml0YWxp
YyI+dmFuIGRlciBXZXJmIGV0IGFsLjwvc3R5bGU+LCAyMDEwXTwvRGlzcGxheVRleHQ+PHJlY29y
ZD48cmVjLW51bWJlcj4xODIwPC9yZWMtbnVtYmVyPjxmb3JlaWduLWtleXM+PGtleSBhcHA9IkVO
IiBkYi1pZD0icnNkMmEycHZzZGQwczhlZXBld3hzZWU3eDBhMnpmMDlmNWY5Ij4xODIwPC9rZXk+
PC9mb3JlaWduLWtleXM+PHJlZi10eXBlIG5hbWU9IkpvdXJuYWwgQXJ0aWNsZSI+MTc8L3JlZi10
eXBlPjxjb250cmlidXRvcnM+PGF1dGhvcnM+PGF1dGhvcj52YW4gZGVyIFdlcmYsIEcuIFIuPC9h
dXRob3I+PGF1dGhvcj5SYW5kZXJzb24sIEouIFQuPC9hdXRob3I+PGF1dGhvcj5HaWdsaW8sIEwu
PC9hdXRob3I+PGF1dGhvcj5Db2xsYXR6LCBHLiBKLjwvYXV0aG9yPjxhdXRob3I+TXUsIE0uPC9h
dXRob3I+PGF1dGhvcj5LYXNpYmhhdGxhLCBQLiBTLjwvYXV0aG9yPjxhdXRob3I+TW9ydG9uLCBE
LiBDLjwvYXV0aG9yPjxhdXRob3I+RGVGcmllcywgUi4gUy48L2F1dGhvcj48YXV0aG9yPkppbiwg
WS48L2F1dGhvcj48YXV0aG9yPnZhbiBMZWV1d2VuLCBULiBULjwvYXV0aG9yPjwvYXV0aG9ycz48
L2NvbnRyaWJ1dG9ycz48YXV0aC1hZGRyZXNzPnZhbiBkZXIgV2VyZiwgR1ImI3hEO1ZyaWplIFVu
aXYgQW1zdGVyZGFtLCBGYWMgRWFydGggJmFtcDsgTGlmZSBTY2ksIEFtc3RlcmRhbSwgTmV0aGVy
bGFuZHMmI3hEO1ZyaWplIFVuaXYgQW1zdGVyZGFtLCBGYWMgRWFydGggJmFtcDsgTGlmZSBTY2ks
IEFtc3RlcmRhbSwgTmV0aGVybGFuZHMmI3hEO1ZyaWplIFVuaXYgQW1zdGVyZGFtLCBGYWMgRWFy
dGggJmFtcDsgTGlmZSBTY2ksIEFtc3RlcmRhbSwgTmV0aGVybGFuZHMmI3hEO1VuaXYgQ2FsaWYg
SXJ2aW5lLCBEZXB0IEVhcnRoIFN5c3QgU2NpLCBJcnZpbmUsIENBIFVTQSYjeEQ7VW5pdiBNYXJ5
bGFuZCwgRGVwdCBHZW9nLCBDb2xsZWdlIFBrLCBNRCAyMDc0MiBVU0EmI3hEO05BU0EsIEdvZGRh
cmQgU3BhY2UgRmxpZ2h0IEN0ciwgR3JlZW5iZWx0LCBNRCAyMDc3MSBVU0EmI3hEO0R1a2UgVW5p
diwgTmljaG9sYXMgU2NoIEVudmlyb25tLCBEdXJoYW0sIE5DIDI3NzA4IFVTQSYjeEQ7Q29sdW1i
aWEgVW5pdiwgRGVwdCBFY29sIEV2b2x1dCAmYW1wOyBFbnZpcm9ubSBCaW9sLCBOZXcgWW9yaywg
TlkgVVNBPC9hdXRoLWFkZHJlc3M+PHRpdGxlcz48dGl0bGU+R2xvYmFsIGZpcmUgZW1pc3Npb25z
IGFuZCB0aGUgY29udHJpYnV0aW9uIG9mIGRlZm9yZXN0YXRpb24sIHNhdmFubmEsIGZvcmVzdCwg
YWdyaWN1bHR1cmFsLCBhbmQgcGVhdCBmaXJlcyAoMTk5Ny0yMDA5KTwvdGl0bGU+PHNlY29uZGFy
eS10aXRsZT5BdG1vc3BoZXJpYyBDaGVtaXN0cnkgYW5kIFBoeXNpY3M8L3NlY29uZGFyeS10aXRs
ZT48YWx0LXRpdGxlPkF0bW9zIENoZW0gUGh5czwvYWx0LXRpdGxlPjwvdGl0bGVzPjxwZXJpb2Rp
Y2FsPjxmdWxsLXRpdGxlPkF0bW9zcGhlcmljIENoZW1pc3RyeSBhbmQgUGh5c2ljczwvZnVsbC10
aXRsZT48YWJici0xPkF0bW9zIENoZW0gUGh5czwvYWJici0xPjwvcGVyaW9kaWNhbD48YWx0LXBl
cmlvZGljYWw+PGZ1bGwtdGl0bGU+QXRtb3NwaGVyaWMgQ2hlbWlzdHJ5IGFuZCBQaHlzaWNzPC9m
dWxsLXRpdGxlPjxhYmJyLTE+QXRtb3MgQ2hlbSBQaHlzPC9hYmJyLTE+PC9hbHQtcGVyaW9kaWNh
bD48cGFnZXM+MTE3MDctMTE3MzU8L3BhZ2VzPjx2b2x1bWU+MTA8L3ZvbHVtZT48bnVtYmVyPjIz
PC9udW1iZXI+PGtleXdvcmRzPjxrZXl3b3JkPmJpb21hc3MtYnVybmluZyBlbWlzc2lvbnM8L2tl
eXdvcmQ+PGtleXdvcmQ+ZGlyZWN0IGNhcmJvbiBlbWlzc2lvbnM8L2tleXdvcmQ+PGtleXdvcmQ+
YnVybmVkLWFyZWE8L2tleXdvcmQ+PGtleXdvcmQ+aW50ZXJhbm51YWwgdmFyaWFiaWxpdHk8L2tl
eXdvcmQ+PGtleXdvcmQ+YnJhemlsaWFuIGFtYXpvbmlhPC9rZXl3b3JkPjxrZXl3b3JkPnNhdGVs
bGl0ZSBkYXRhPC9rZXl3b3JkPjxrZXl3b3JkPmJvcmVhbCBmb3Jlc3Q8L2tleXdvcmQ+PGtleXdv
cmQ+bm9ydGhlcm4gYXVzdHJhbGlhPC9rZXl3b3JkPjxrZXl3b3JkPnNvdXRoZXJuIGFmcmljYTwv
a2V5d29yZD48a2V5d29yZD5lcXVhdG9yaWFsIGFzaWE8L2tleXdvcmQ+PC9rZXl3b3Jkcz48ZGF0
ZXM+PHllYXI+MjAxMDwveWVhcj48L2RhdGVzPjxpc2JuPjE2ODAtNzMxNjwvaXNibj48YWNjZXNz
aW9uLW51bT5JU0k6MDAwMjg1MzM0OTAwMDI1PC9hY2Nlc3Npb24tbnVtPjx1cmxzPjxyZWxhdGVk
LXVybHM+PHVybD4mbHQ7R28gdG8gSVNJJmd0OzovLzAwMDI4NTMzNDkwMDAyNTwvdXJsPjwvcmVs
YXRlZC11cmxzPjwvdXJscz48ZWxlY3Ryb25pYy1yZXNvdXJjZS1udW0+MTAuNTE5NC9hY3AtMTAt
MTE3MDctMjAxMDwvZWxlY3Ryb25pYy1yZXNvdXJjZS1udW0+PGxhbmd1YWdlPkVuZ2xpc2g8L2xh
bmd1YWdlPjwvcmVjb3JkPjwvQ2l0ZT48L0VuZE5vdGU+AG==
</w:fldData>
        </w:fldChar>
      </w:r>
      <w:r w:rsidRPr="00704099">
        <w:rPr>
          <w:rFonts w:cs="Calibri"/>
          <w:lang w:val="en-US"/>
        </w:rPr>
        <w:instrText xml:space="preserve"> ADDIN EN.CITE </w:instrText>
      </w:r>
      <w:r w:rsidR="0020390F" w:rsidRPr="00704099">
        <w:rPr>
          <w:rFonts w:cs="Calibri"/>
        </w:rPr>
        <w:fldChar w:fldCharType="begin">
          <w:fldData xml:space="preserve">PEVuZE5vdGU+PENpdGU+PEF1dGhvcj52YW4gZGVyIFdlcmY8L0F1dGhvcj48WWVhcj4yMDEwPC9Z
ZWFyPjxSZWNOdW0+MTgyMDwvUmVjTnVtPjxEaXNwbGF5VGV4dD5bPHN0eWxlIGZhY2U9Iml0YWxp
YyI+dmFuIGRlciBXZXJmIGV0IGFsLjwvc3R5bGU+LCAyMDEwXTwvRGlzcGxheVRleHQ+PHJlY29y
ZD48cmVjLW51bWJlcj4xODIwPC9yZWMtbnVtYmVyPjxmb3JlaWduLWtleXM+PGtleSBhcHA9IkVO
IiBkYi1pZD0icnNkMmEycHZzZGQwczhlZXBld3hzZWU3eDBhMnpmMDlmNWY5Ij4xODIwPC9rZXk+
PC9mb3JlaWduLWtleXM+PHJlZi10eXBlIG5hbWU9IkpvdXJuYWwgQXJ0aWNsZSI+MTc8L3JlZi10
eXBlPjxjb250cmlidXRvcnM+PGF1dGhvcnM+PGF1dGhvcj52YW4gZGVyIFdlcmYsIEcuIFIuPC9h
dXRob3I+PGF1dGhvcj5SYW5kZXJzb24sIEouIFQuPC9hdXRob3I+PGF1dGhvcj5HaWdsaW8sIEwu
PC9hdXRob3I+PGF1dGhvcj5Db2xsYXR6LCBHLiBKLjwvYXV0aG9yPjxhdXRob3I+TXUsIE0uPC9h
dXRob3I+PGF1dGhvcj5LYXNpYmhhdGxhLCBQLiBTLjwvYXV0aG9yPjxhdXRob3I+TW9ydG9uLCBE
LiBDLjwvYXV0aG9yPjxhdXRob3I+RGVGcmllcywgUi4gUy48L2F1dGhvcj48YXV0aG9yPkppbiwg
WS48L2F1dGhvcj48YXV0aG9yPnZhbiBMZWV1d2VuLCBULiBULjwvYXV0aG9yPjwvYXV0aG9ycz48
L2NvbnRyaWJ1dG9ycz48YXV0aC1hZGRyZXNzPnZhbiBkZXIgV2VyZiwgR1ImI3hEO1ZyaWplIFVu
aXYgQW1zdGVyZGFtLCBGYWMgRWFydGggJmFtcDsgTGlmZSBTY2ksIEFtc3RlcmRhbSwgTmV0aGVy
bGFuZHMmI3hEO1ZyaWplIFVuaXYgQW1zdGVyZGFtLCBGYWMgRWFydGggJmFtcDsgTGlmZSBTY2ks
IEFtc3RlcmRhbSwgTmV0aGVybGFuZHMmI3hEO1ZyaWplIFVuaXYgQW1zdGVyZGFtLCBGYWMgRWFy
dGggJmFtcDsgTGlmZSBTY2ksIEFtc3RlcmRhbSwgTmV0aGVybGFuZHMmI3hEO1VuaXYgQ2FsaWYg
SXJ2aW5lLCBEZXB0IEVhcnRoIFN5c3QgU2NpLCBJcnZpbmUsIENBIFVTQSYjeEQ7VW5pdiBNYXJ5
bGFuZCwgRGVwdCBHZW9nLCBDb2xsZWdlIFBrLCBNRCAyMDc0MiBVU0EmI3hEO05BU0EsIEdvZGRh
cmQgU3BhY2UgRmxpZ2h0IEN0ciwgR3JlZW5iZWx0LCBNRCAyMDc3MSBVU0EmI3hEO0R1a2UgVW5p
diwgTmljaG9sYXMgU2NoIEVudmlyb25tLCBEdXJoYW0sIE5DIDI3NzA4IFVTQSYjeEQ7Q29sdW1i
aWEgVW5pdiwgRGVwdCBFY29sIEV2b2x1dCAmYW1wOyBFbnZpcm9ubSBCaW9sLCBOZXcgWW9yaywg
TlkgVVNBPC9hdXRoLWFkZHJlc3M+PHRpdGxlcz48dGl0bGU+R2xvYmFsIGZpcmUgZW1pc3Npb25z
IGFuZCB0aGUgY29udHJpYnV0aW9uIG9mIGRlZm9yZXN0YXRpb24sIHNhdmFubmEsIGZvcmVzdCwg
YWdyaWN1bHR1cmFsLCBhbmQgcGVhdCBmaXJlcyAoMTk5Ny0yMDA5KTwvdGl0bGU+PHNlY29uZGFy
eS10aXRsZT5BdG1vc3BoZXJpYyBDaGVtaXN0cnkgYW5kIFBoeXNpY3M8L3NlY29uZGFyeS10aXRs
ZT48YWx0LXRpdGxlPkF0bW9zIENoZW0gUGh5czwvYWx0LXRpdGxlPjwvdGl0bGVzPjxwZXJpb2Rp
Y2FsPjxmdWxsLXRpdGxlPkF0bW9zcGhlcmljIENoZW1pc3RyeSBhbmQgUGh5c2ljczwvZnVsbC10
aXRsZT48YWJici0xPkF0bW9zIENoZW0gUGh5czwvYWJici0xPjwvcGVyaW9kaWNhbD48YWx0LXBl
cmlvZGljYWw+PGZ1bGwtdGl0bGU+QXRtb3NwaGVyaWMgQ2hlbWlzdHJ5IGFuZCBQaHlzaWNzPC9m
dWxsLXRpdGxlPjxhYmJyLTE+QXRtb3MgQ2hlbSBQaHlzPC9hYmJyLTE+PC9hbHQtcGVyaW9kaWNh
bD48cGFnZXM+MTE3MDctMTE3MzU8L3BhZ2VzPjx2b2x1bWU+MTA8L3ZvbHVtZT48bnVtYmVyPjIz
PC9udW1iZXI+PGtleXdvcmRzPjxrZXl3b3JkPmJpb21hc3MtYnVybmluZyBlbWlzc2lvbnM8L2tl
eXdvcmQ+PGtleXdvcmQ+ZGlyZWN0IGNhcmJvbiBlbWlzc2lvbnM8L2tleXdvcmQ+PGtleXdvcmQ+
YnVybmVkLWFyZWE8L2tleXdvcmQ+PGtleXdvcmQ+aW50ZXJhbm51YWwgdmFyaWFiaWxpdHk8L2tl
eXdvcmQ+PGtleXdvcmQ+YnJhemlsaWFuIGFtYXpvbmlhPC9rZXl3b3JkPjxrZXl3b3JkPnNhdGVs
bGl0ZSBkYXRhPC9rZXl3b3JkPjxrZXl3b3JkPmJvcmVhbCBmb3Jlc3Q8L2tleXdvcmQ+PGtleXdv
cmQ+bm9ydGhlcm4gYXVzdHJhbGlhPC9rZXl3b3JkPjxrZXl3b3JkPnNvdXRoZXJuIGFmcmljYTwv
a2V5d29yZD48a2V5d29yZD5lcXVhdG9yaWFsIGFzaWE8L2tleXdvcmQ+PC9rZXl3b3Jkcz48ZGF0
ZXM+PHllYXI+MjAxMDwveWVhcj48L2RhdGVzPjxpc2JuPjE2ODAtNzMxNjwvaXNibj48YWNjZXNz
aW9uLW51bT5JU0k6MDAwMjg1MzM0OTAwMDI1PC9hY2Nlc3Npb24tbnVtPjx1cmxzPjxyZWxhdGVk
LXVybHM+PHVybD4mbHQ7R28gdG8gSVNJJmd0OzovLzAwMDI4NTMzNDkwMDAyNTwvdXJsPjwvcmVs
YXRlZC11cmxzPjwvdXJscz48ZWxlY3Ryb25pYy1yZXNvdXJjZS1udW0+MTAuNTE5NC9hY3AtMTAt
MTE3MDctMjAxMDwvZWxlY3Ryb25pYy1yZXNvdXJjZS1udW0+PGxhbmd1YWdlPkVuZ2xpc2g8L2xh
bmd1YWdlPjwvcmVjb3JkPjwvQ2l0ZT48L0VuZE5vdGU+AG==
</w:fldData>
        </w:fldChar>
      </w:r>
      <w:r w:rsidRPr="00704099">
        <w:rPr>
          <w:rFonts w:cs="Calibri"/>
          <w:lang w:val="en-US"/>
        </w:rPr>
        <w:instrText xml:space="preserve"> ADDIN EN.CITE.DATA </w:instrText>
      </w:r>
      <w:r w:rsidR="0020390F" w:rsidRPr="00704099">
        <w:rPr>
          <w:rFonts w:cs="Calibri"/>
        </w:rPr>
      </w:r>
      <w:r w:rsidR="0020390F" w:rsidRPr="00704099">
        <w:rPr>
          <w:rFonts w:cs="Calibri"/>
        </w:rPr>
        <w:fldChar w:fldCharType="end"/>
      </w:r>
      <w:r w:rsidR="0020390F" w:rsidRPr="00704099">
        <w:rPr>
          <w:rFonts w:cs="Calibri"/>
        </w:rPr>
      </w:r>
      <w:r w:rsidR="0020390F" w:rsidRPr="00704099">
        <w:rPr>
          <w:rFonts w:cs="Calibri"/>
        </w:rPr>
        <w:fldChar w:fldCharType="separate"/>
      </w:r>
      <w:r w:rsidRPr="00704099">
        <w:rPr>
          <w:rFonts w:cs="Calibri"/>
          <w:noProof/>
          <w:lang w:val="en-US"/>
        </w:rPr>
        <w:t>[</w:t>
      </w:r>
      <w:hyperlink w:anchor="_ENREF_63" w:tooltip="van der Werf, 2010 #1820" w:history="1">
        <w:r w:rsidR="0064313F" w:rsidRPr="00704099">
          <w:rPr>
            <w:rFonts w:cs="Calibri"/>
            <w:i/>
            <w:noProof/>
            <w:lang w:val="en-US"/>
          </w:rPr>
          <w:t>van der Werf et al.</w:t>
        </w:r>
        <w:r w:rsidR="0064313F" w:rsidRPr="00704099">
          <w:rPr>
            <w:rFonts w:cs="Calibri"/>
            <w:noProof/>
            <w:lang w:val="en-US"/>
          </w:rPr>
          <w:t>, 2010</w:t>
        </w:r>
      </w:hyperlink>
      <w:r w:rsidRPr="00704099">
        <w:rPr>
          <w:rFonts w:cs="Calibri"/>
          <w:noProof/>
          <w:lang w:val="en-US"/>
        </w:rPr>
        <w:t>]</w:t>
      </w:r>
      <w:r w:rsidR="0020390F" w:rsidRPr="00704099">
        <w:rPr>
          <w:rFonts w:cs="Calibri"/>
        </w:rPr>
        <w:fldChar w:fldCharType="end"/>
      </w:r>
      <w:r w:rsidRPr="00704099">
        <w:rPr>
          <w:rFonts w:cs="Calibri"/>
          <w:lang w:val="en-US"/>
        </w:rPr>
        <w:t>.</w:t>
      </w:r>
    </w:p>
    <w:p w:rsidR="002927EB" w:rsidRPr="00704099" w:rsidRDefault="002927EB" w:rsidP="002927EB">
      <w:pPr>
        <w:spacing w:line="480" w:lineRule="auto"/>
        <w:ind w:firstLine="397"/>
        <w:jc w:val="both"/>
        <w:rPr>
          <w:rFonts w:cs="Calibri"/>
          <w:lang w:val="en-US"/>
        </w:rPr>
      </w:pPr>
      <w:r w:rsidRPr="00704099">
        <w:rPr>
          <w:rFonts w:cs="Calibri"/>
          <w:lang w:val="en-US"/>
        </w:rPr>
        <w:t xml:space="preserve">Although active fire products cannot be directly used in assessing model performance, they are important as they contribute to the GFED-BA burned area product. Fire Radiative Power has great potential for constraining models since it provides direct estimates of emissions from biomass burning </w:t>
      </w:r>
      <w:r w:rsidR="0020390F" w:rsidRPr="00704099">
        <w:rPr>
          <w:rFonts w:cs="Calibri"/>
        </w:rPr>
        <w:fldChar w:fldCharType="begin">
          <w:fldData xml:space="preserve">PEVuZE5vdGU+PENpdGU+PEF1dGhvcj5Sb2JlcnRzPC9BdXRob3I+PFllYXI+MjAwODwvWWVhcj48
UmVjTnVtPjE4Nzg8L1JlY051bT48RGlzcGxheVRleHQ+WzxzdHlsZSBmYWNlPSJpdGFsaWMiPlJv
YmVydHMgYW5kIFdvb3N0ZXI8L3N0eWxlPiwgMjAwOF08L0Rpc3BsYXlUZXh0PjxyZWNvcmQ+PHJl
Yy1udW1iZXI+MTg3ODwvcmVjLW51bWJlcj48Zm9yZWlnbi1rZXlzPjxrZXkgYXBwPSJFTiIgZGIt
aWQ9InJzZDJhMnB2c2RkMHM4ZWVwZXd4c2VlN3gwYTJ6ZjA5ZjVmOSI+MTg3ODwva2V5PjwvZm9y
ZWlnbi1rZXlzPjxyZWYtdHlwZSBuYW1lPSJKb3VybmFsIEFydGljbGUiPjE3PC9yZWYtdHlwZT48
Y29udHJpYnV0b3JzPjxhdXRob3JzPjxhdXRob3I+Um9iZXJ0cywgRy4gSi48L2F1dGhvcj48YXV0
aG9yPldvb3N0ZXIsIE0uIEouPC9hdXRob3I+PC9hdXRob3JzPjwvY29udHJpYnV0b3JzPjxhdXRo
LWFkZHJlc3M+Um9iZXJ0cywgR0omI3hEO0tpbmdzIENvbGwgTG9uZG9uLCBEZXB0IEdlb2csIEVu
dmlyb25tIE1vbml0b3JpbmcgJmFtcDsgTW9kZWxsaW5nIFJlcyBHcnAsIExvbmRvbiBXQzJSIDJM
UywgRW5nbGFuZCYjeEQ7S2luZ3MgQ29sbCBMb25kb24sIERlcHQgR2VvZywgRW52aXJvbm0gTW9u
aXRvcmluZyAmYW1wOyBNb2RlbGxpbmcgUmVzIEdycCwgTG9uZG9uIFdDMlIgMkxTLCBFbmdsYW5k
JiN4RDtLaW5ncyBDb2xsIExvbmRvbiwgRGVwdCBHZW9nLCBFbnZpcm9ubSBNb25pdG9yaW5nICZh
bXA7IE1vZGVsbGluZyBSZXMgR3JwLCBMb25kb24gV0MyUiAyTFMsIEVuZ2xhbmQ8L2F1dGgtYWRk
cmVzcz48dGl0bGVzPjx0aXRsZT5GaXJlIGRldGVjdGlvbiBhbmQgZmlyZSBjaGFyYWN0ZXJpemF0
aW9uIG92ZXIgQWZyaWNhIHVzaW5nIE1ldGVvc2F0IFNFVklSSTwvdGl0bGU+PHNlY29uZGFyeS10
aXRsZT5JZWVlIFRyYW5zYWN0aW9ucyBvbiBHZW9zY2llbmNlIGFuZCBSZW1vdGUgU2Vuc2luZzwv
c2Vjb25kYXJ5LXRpdGxlPjxhbHQtdGl0bGU+SWVlZSBUIEdlb3NjaSBSZW1vdGU8L2FsdC10aXRs
ZT48L3RpdGxlcz48cGVyaW9kaWNhbD48ZnVsbC10aXRsZT5JZWVlIFRyYW5zYWN0aW9ucyBvbiBH
ZW9zY2llbmNlIGFuZCBSZW1vdGUgU2Vuc2luZzwvZnVsbC10aXRsZT48YWJici0xPkllZWUgVCBH
ZW9zY2kgUmVtb3RlPC9hYmJyLTE+PC9wZXJpb2RpY2FsPjxhbHQtcGVyaW9kaWNhbD48ZnVsbC10
aXRsZT5JZWVlIFRyYW5zYWN0aW9ucyBvbiBHZW9zY2llbmNlIGFuZCBSZW1vdGUgU2Vuc2luZzwv
ZnVsbC10aXRsZT48YWJici0xPkllZWUgVCBHZW9zY2kgUmVtb3RlPC9hYmJyLTE+PC9hbHQtcGVy
aW9kaWNhbD48cGFnZXM+MTIwMC0xMjE4PC9wYWdlcz48dm9sdW1lPjQ2PC92b2x1bWU+PG51bWJl
cj40PC9udW1iZXI+PGtleXdvcmRzPjxrZXl3b3JkPmNhcmJvbjwva2V5d29yZD48a2V5d29yZD5m
aXJlczwva2V5d29yZD48a2V5d29yZD5yZW1vdGUgc2Vuc2luZzwva2V5d29yZD48a2V5d29yZD5i
aW9tYXNzIGJ1cm5pbmcgZW1pc3Npb25zPC9rZXl3b3JkPjxrZXl3b3JkPnJhZGlhdGl2ZSBlbmVy
Z3k8L2tleXdvcmQ+PGtleXdvcmQ+dmVnZXRhdGlvbiBmaXJlczwva2V5d29yZD48a2V5d29yZD5z
b3V0aGVybiBhZnJpY2E8L2tleXdvcmQ+PGtleXdvcmQ+aW50ZXJhbm51YWwgdmFyaWFiaWxpdHk8
L2tleXdvcmQ+PGtleXdvcmQ+c2F0ZWxsaXRlLW9ic2VydmF0aW9uczwva2V5d29yZD48a2V5d29y
ZD5zZW5zaXRpdml0eS1hbmFseXNpczwva2V5d29yZD48a2V5d29yZD5hdmhyciBkYXRhPC9rZXl3
b3JkPjxrZXl3b3JkPm1vZGlzPC9rZXl3b3JkPjxrZXl3b3JkPmNhcmJvbjwva2V5d29yZD48L2tl
eXdvcmRzPjxkYXRlcz48eWVhcj4yMDA4PC95ZWFyPjxwdWItZGF0ZXM+PGRhdGU+QXByPC9kYXRl
PjwvcHViLWRhdGVzPjwvZGF0ZXM+PGlzYm4+MDE5Ni0yODkyPC9pc2JuPjxhY2Nlc3Npb24tbnVt
PklTSTowMDAyNTQ4MTIwMDAwMTU8L2FjY2Vzc2lvbi1udW0+PHVybHM+PHJlbGF0ZWQtdXJscz48
dXJsPiZsdDtHbyB0byBJU0kmZ3Q7Oi8vMDAwMjU0ODEyMDAwMDE1PC91cmw+PC9yZWxhdGVkLXVy
bHM+PC91cmxzPjxlbGVjdHJvbmljLXJlc291cmNlLW51bT4xMC4xMTA5L1RncnMuMjAwOC45MTU3
NTE8L2VsZWN0cm9uaWMtcmVzb3VyY2UtbnVtPjxsYW5ndWFnZT5FbmdsaXNoPC9sYW5ndWFnZT48
L3JlY29yZD48L0NpdGU+PC9FbmROb3RlPgB=
</w:fldData>
        </w:fldChar>
      </w:r>
      <w:r w:rsidRPr="00704099">
        <w:rPr>
          <w:rFonts w:cs="Calibri"/>
          <w:lang w:val="en-US"/>
        </w:rPr>
        <w:instrText xml:space="preserve"> ADDIN EN.CITE </w:instrText>
      </w:r>
      <w:r w:rsidR="0020390F" w:rsidRPr="00704099">
        <w:rPr>
          <w:rFonts w:cs="Calibri"/>
        </w:rPr>
        <w:fldChar w:fldCharType="begin">
          <w:fldData xml:space="preserve">PEVuZE5vdGU+PENpdGU+PEF1dGhvcj5Sb2JlcnRzPC9BdXRob3I+PFllYXI+MjAwODwvWWVhcj48
UmVjTnVtPjE4Nzg8L1JlY051bT48RGlzcGxheVRleHQ+WzxzdHlsZSBmYWNlPSJpdGFsaWMiPlJv
YmVydHMgYW5kIFdvb3N0ZXI8L3N0eWxlPiwgMjAwOF08L0Rpc3BsYXlUZXh0PjxyZWNvcmQ+PHJl
Yy1udW1iZXI+MTg3ODwvcmVjLW51bWJlcj48Zm9yZWlnbi1rZXlzPjxrZXkgYXBwPSJFTiIgZGIt
aWQ9InJzZDJhMnB2c2RkMHM4ZWVwZXd4c2VlN3gwYTJ6ZjA5ZjVmOSI+MTg3ODwva2V5PjwvZm9y
ZWlnbi1rZXlzPjxyZWYtdHlwZSBuYW1lPSJKb3VybmFsIEFydGljbGUiPjE3PC9yZWYtdHlwZT48
Y29udHJpYnV0b3JzPjxhdXRob3JzPjxhdXRob3I+Um9iZXJ0cywgRy4gSi48L2F1dGhvcj48YXV0
aG9yPldvb3N0ZXIsIE0uIEouPC9hdXRob3I+PC9hdXRob3JzPjwvY29udHJpYnV0b3JzPjxhdXRo
LWFkZHJlc3M+Um9iZXJ0cywgR0omI3hEO0tpbmdzIENvbGwgTG9uZG9uLCBEZXB0IEdlb2csIEVu
dmlyb25tIE1vbml0b3JpbmcgJmFtcDsgTW9kZWxsaW5nIFJlcyBHcnAsIExvbmRvbiBXQzJSIDJM
UywgRW5nbGFuZCYjeEQ7S2luZ3MgQ29sbCBMb25kb24sIERlcHQgR2VvZywgRW52aXJvbm0gTW9u
aXRvcmluZyAmYW1wOyBNb2RlbGxpbmcgUmVzIEdycCwgTG9uZG9uIFdDMlIgMkxTLCBFbmdsYW5k
JiN4RDtLaW5ncyBDb2xsIExvbmRvbiwgRGVwdCBHZW9nLCBFbnZpcm9ubSBNb25pdG9yaW5nICZh
bXA7IE1vZGVsbGluZyBSZXMgR3JwLCBMb25kb24gV0MyUiAyTFMsIEVuZ2xhbmQ8L2F1dGgtYWRk
cmVzcz48dGl0bGVzPjx0aXRsZT5GaXJlIGRldGVjdGlvbiBhbmQgZmlyZSBjaGFyYWN0ZXJpemF0
aW9uIG92ZXIgQWZyaWNhIHVzaW5nIE1ldGVvc2F0IFNFVklSSTwvdGl0bGU+PHNlY29uZGFyeS10
aXRsZT5JZWVlIFRyYW5zYWN0aW9ucyBvbiBHZW9zY2llbmNlIGFuZCBSZW1vdGUgU2Vuc2luZzwv
c2Vjb25kYXJ5LXRpdGxlPjxhbHQtdGl0bGU+SWVlZSBUIEdlb3NjaSBSZW1vdGU8L2FsdC10aXRs
ZT48L3RpdGxlcz48cGVyaW9kaWNhbD48ZnVsbC10aXRsZT5JZWVlIFRyYW5zYWN0aW9ucyBvbiBH
ZW9zY2llbmNlIGFuZCBSZW1vdGUgU2Vuc2luZzwvZnVsbC10aXRsZT48YWJici0xPkllZWUgVCBH
ZW9zY2kgUmVtb3RlPC9hYmJyLTE+PC9wZXJpb2RpY2FsPjxhbHQtcGVyaW9kaWNhbD48ZnVsbC10
aXRsZT5JZWVlIFRyYW5zYWN0aW9ucyBvbiBHZW9zY2llbmNlIGFuZCBSZW1vdGUgU2Vuc2luZzwv
ZnVsbC10aXRsZT48YWJici0xPkllZWUgVCBHZW9zY2kgUmVtb3RlPC9hYmJyLTE+PC9hbHQtcGVy
aW9kaWNhbD48cGFnZXM+MTIwMC0xMjE4PC9wYWdlcz48dm9sdW1lPjQ2PC92b2x1bWU+PG51bWJl
cj40PC9udW1iZXI+PGtleXdvcmRzPjxrZXl3b3JkPmNhcmJvbjwva2V5d29yZD48a2V5d29yZD5m
aXJlczwva2V5d29yZD48a2V5d29yZD5yZW1vdGUgc2Vuc2luZzwva2V5d29yZD48a2V5d29yZD5i
aW9tYXNzIGJ1cm5pbmcgZW1pc3Npb25zPC9rZXl3b3JkPjxrZXl3b3JkPnJhZGlhdGl2ZSBlbmVy
Z3k8L2tleXdvcmQ+PGtleXdvcmQ+dmVnZXRhdGlvbiBmaXJlczwva2V5d29yZD48a2V5d29yZD5z
b3V0aGVybiBhZnJpY2E8L2tleXdvcmQ+PGtleXdvcmQ+aW50ZXJhbm51YWwgdmFyaWFiaWxpdHk8
L2tleXdvcmQ+PGtleXdvcmQ+c2F0ZWxsaXRlLW9ic2VydmF0aW9uczwva2V5d29yZD48a2V5d29y
ZD5zZW5zaXRpdml0eS1hbmFseXNpczwva2V5d29yZD48a2V5d29yZD5hdmhyciBkYXRhPC9rZXl3
b3JkPjxrZXl3b3JkPm1vZGlzPC9rZXl3b3JkPjxrZXl3b3JkPmNhcmJvbjwva2V5d29yZD48L2tl
eXdvcmRzPjxkYXRlcz48eWVhcj4yMDA4PC95ZWFyPjxwdWItZGF0ZXM+PGRhdGU+QXByPC9kYXRl
PjwvcHViLWRhdGVzPjwvZGF0ZXM+PGlzYm4+MDE5Ni0yODkyPC9pc2JuPjxhY2Nlc3Npb24tbnVt
PklTSTowMDAyNTQ4MTIwMDAwMTU8L2FjY2Vzc2lvbi1udW0+PHVybHM+PHJlbGF0ZWQtdXJscz48
dXJsPiZsdDtHbyB0byBJU0kmZ3Q7Oi8vMDAwMjU0ODEyMDAwMDE1PC91cmw+PC9yZWxhdGVkLXVy
bHM+PC91cmxzPjxlbGVjdHJvbmljLXJlc291cmNlLW51bT4xMC4xMTA5L1RncnMuMjAwOC45MTU3
NTE8L2VsZWN0cm9uaWMtcmVzb3VyY2UtbnVtPjxsYW5ndWFnZT5FbmdsaXNoPC9sYW5ndWFnZT48
L3JlY29yZD48L0NpdGU+PC9FbmROb3RlPgB=
</w:fldData>
        </w:fldChar>
      </w:r>
      <w:r w:rsidRPr="00704099">
        <w:rPr>
          <w:rFonts w:cs="Calibri"/>
          <w:lang w:val="en-US"/>
        </w:rPr>
        <w:instrText xml:space="preserve"> ADDIN EN.CITE.DATA </w:instrText>
      </w:r>
      <w:r w:rsidR="0020390F" w:rsidRPr="00704099">
        <w:rPr>
          <w:rFonts w:cs="Calibri"/>
        </w:rPr>
      </w:r>
      <w:r w:rsidR="0020390F" w:rsidRPr="00704099">
        <w:rPr>
          <w:rFonts w:cs="Calibri"/>
        </w:rPr>
        <w:fldChar w:fldCharType="end"/>
      </w:r>
      <w:r w:rsidR="0020390F" w:rsidRPr="00704099">
        <w:rPr>
          <w:rFonts w:cs="Calibri"/>
        </w:rPr>
      </w:r>
      <w:r w:rsidR="0020390F" w:rsidRPr="00704099">
        <w:rPr>
          <w:rFonts w:cs="Calibri"/>
        </w:rPr>
        <w:fldChar w:fldCharType="separate"/>
      </w:r>
      <w:r w:rsidRPr="00704099">
        <w:rPr>
          <w:rFonts w:cs="Calibri"/>
          <w:noProof/>
          <w:lang w:val="en-US"/>
        </w:rPr>
        <w:t>[</w:t>
      </w:r>
      <w:hyperlink w:anchor="_ENREF_48" w:tooltip="Roberts, 2008 #1878" w:history="1">
        <w:r w:rsidR="0064313F" w:rsidRPr="00704099">
          <w:rPr>
            <w:rFonts w:cs="Calibri"/>
            <w:i/>
            <w:noProof/>
            <w:lang w:val="en-US"/>
          </w:rPr>
          <w:t>Roberts and Wooster</w:t>
        </w:r>
        <w:r w:rsidR="0064313F" w:rsidRPr="00704099">
          <w:rPr>
            <w:rFonts w:cs="Calibri"/>
            <w:noProof/>
            <w:lang w:val="en-US"/>
          </w:rPr>
          <w:t>, 2008</w:t>
        </w:r>
      </w:hyperlink>
      <w:r w:rsidRPr="00704099">
        <w:rPr>
          <w:rFonts w:cs="Calibri"/>
          <w:noProof/>
          <w:lang w:val="en-US"/>
        </w:rPr>
        <w:t>]</w:t>
      </w:r>
      <w:r w:rsidR="0020390F" w:rsidRPr="00704099">
        <w:rPr>
          <w:rFonts w:cs="Calibri"/>
        </w:rPr>
        <w:fldChar w:fldCharType="end"/>
      </w:r>
      <w:r w:rsidRPr="00704099">
        <w:rPr>
          <w:rFonts w:cs="Calibri"/>
          <w:lang w:val="en-US"/>
        </w:rPr>
        <w:t xml:space="preserve">, but no consistent dataset for the boreal region yet exists and hence it is not used in this study.  </w:t>
      </w:r>
    </w:p>
    <w:p w:rsidR="002927EB" w:rsidRPr="00736C1D" w:rsidRDefault="002927EB" w:rsidP="002927EB">
      <w:pPr>
        <w:pStyle w:val="Heading2"/>
        <w:rPr>
          <w:lang w:val="en-US"/>
        </w:rPr>
      </w:pPr>
      <w:bookmarkStart w:id="6" w:name="_Toc333826318"/>
      <w:r w:rsidRPr="00736C1D">
        <w:rPr>
          <w:lang w:val="en-US"/>
        </w:rPr>
        <w:t>Climate data</w:t>
      </w:r>
      <w:bookmarkEnd w:id="6"/>
    </w:p>
    <w:p w:rsidR="002927EB" w:rsidRPr="00704099" w:rsidRDefault="002927EB" w:rsidP="002927EB">
      <w:pPr>
        <w:spacing w:line="480" w:lineRule="auto"/>
        <w:ind w:firstLine="397"/>
        <w:jc w:val="both"/>
        <w:rPr>
          <w:rFonts w:cs="Calibri"/>
          <w:lang w:val="en-US"/>
        </w:rPr>
      </w:pPr>
      <w:r w:rsidRPr="00704099">
        <w:rPr>
          <w:rFonts w:cs="Calibri"/>
          <w:lang w:val="en-US"/>
        </w:rPr>
        <w:t>LPJ-WM and SDGVM were driven by the CRU TS 3.0 (Climate Research Unit Time-Series) (Mitchell &amp; Jones, 2005) (0.5º resolution, 1901-2006) and CLM4CN by the CRU+NCEP (</w:t>
      </w:r>
      <w:r w:rsidRPr="00704099">
        <w:rPr>
          <w:rFonts w:cs="Calibri"/>
          <w:bCs/>
          <w:lang w:val="en-US"/>
        </w:rPr>
        <w:t>National Centers for Environmental Prediction</w:t>
      </w:r>
      <w:r w:rsidRPr="00704099">
        <w:rPr>
          <w:rFonts w:cs="Calibri"/>
          <w:lang w:val="en-US"/>
        </w:rPr>
        <w:t xml:space="preserve">) climatology, based on CRU 2.0 and the NCEP reanalysis </w:t>
      </w:r>
      <w:r w:rsidR="0020390F" w:rsidRPr="00704099">
        <w:rPr>
          <w:rFonts w:cs="Calibri"/>
        </w:rPr>
        <w:fldChar w:fldCharType="begin">
          <w:fldData xml:space="preserve">PEVuZE5vdGU+PENpdGU+PEF1dGhvcj5LYW5hbWl0c3U8L0F1dGhvcj48WWVhcj4yMDAyPC9ZZWFy
PjxSZWNOdW0+MTg3OTwvUmVjTnVtPjxEaXNwbGF5VGV4dD5bPHN0eWxlIGZhY2U9Iml0YWxpYyI+
S2FuYW1pdHN1IGV0IGFsLjwvc3R5bGU+LCAyMDAyXTwvRGlzcGxheVRleHQ+PHJlY29yZD48cmVj
LW51bWJlcj4xODc5PC9yZWMtbnVtYmVyPjxmb3JlaWduLWtleXM+PGtleSBhcHA9IkVOIiBkYi1p
ZD0icnNkMmEycHZzZGQwczhlZXBld3hzZWU3eDBhMnpmMDlmNWY5Ij4xODc5PC9rZXk+PC9mb3Jl
aWduLWtleXM+PHJlZi10eXBlIG5hbWU9IkpvdXJuYWwgQXJ0aWNsZSI+MTc8L3JlZi10eXBlPjxj
b250cmlidXRvcnM+PGF1dGhvcnM+PGF1dGhvcj5LYW5hbWl0c3UsIE0uPC9hdXRob3I+PGF1dGhv
cj5FYmlzdXpha2ksIFcuPC9hdXRob3I+PGF1dGhvcj5Xb29sbGVuLCBKLjwvYXV0aG9yPjxhdXRo
b3I+WWFuZywgUy4gSy48L2F1dGhvcj48YXV0aG9yPkhuaWxvLCBKLiBKLjwvYXV0aG9yPjxhdXRo
b3I+RmlvcmlubywgTS48L2F1dGhvcj48YXV0aG9yPlBvdHRlciwgRy4gTC48L2F1dGhvcj48L2F1
dGhvcnM+PC9jb250cmlidXRvcnM+PGF1dGgtYWRkcmVzcz5LYW5hbWl0c3UsIE0mI3hEO1VuaXYg
Q2FsaWYgU2FuIERpZWdvLCBTY3JpcHBzIEluc3QgT2NlYW5vZywgRGl2IENsaW1hdGUgUmVzLCAw
MjI0LCBMYSBKb2xsYSwgQ0EgOTIwOTMgVVNBJiN4RDtVbml2IENhbGlmIFNhbiBEaWVnbywgU2Ny
aXBwcyBJbnN0IE9jZWFub2csIERpdiBDbGltYXRlIFJlcywgMDIyNCwgTGEgSm9sbGEsIENBIDky
MDkzIFVTQSYjeEQ7VW5pdiBDYWxpZiBTYW4gRGllZ28sIFNjcmlwcHMgSW5zdCBPY2Vhbm9nLCBE
aXYgQ2xpbWF0ZSBSZXMsIExhIEpvbGxhLCBDQSA5MjA5MyBVU0EmI3hEO05DRVAsIENQQywgV2Fz
aGluZ3RvbiwgREMgVVNBJiN4RDtOQ0VQLCBFTUMsIFdhc2hpbmd0b24sIERDIFVTQSYjeEQ7TGF3
cmVuY2UgTGl2ZXJtb3JlIE5hdGwgTGFiLCBQQ01ESSwgTGl2ZXJtb3JlLCBDQSA5NDU1MSBVU0E8
L2F1dGgtYWRkcmVzcz48dGl0bGVzPjx0aXRsZT5OY2VwLURvZSBBbWlwLUlpIFJlYW5hbHlzaXMg
KFItMik8L3RpdGxlPjxzZWNvbmRhcnktdGl0bGU+QnVsbGV0aW4gb2YgdGhlIEFtZXJpY2FuIE1l
dGVvcm9sb2dpY2FsIFNvY2lldHk8L3NlY29uZGFyeS10aXRsZT48YWx0LXRpdGxlPkIgQW0gTWV0
ZW9yb2wgU29jPC9hbHQtdGl0bGU+PC90aXRsZXM+PHBlcmlvZGljYWw+PGZ1bGwtdGl0bGU+QnVs
bGV0aW4gb2YgdGhlIEFtZXJpY2FuIE1ldGVvcm9sb2dpY2FsIFNvY2lldHk8L2Z1bGwtdGl0bGU+
PGFiYnItMT5CIEFtIE1ldGVvcm9sIFNvYzwvYWJici0xPjwvcGVyaW9kaWNhbD48YWx0LXBlcmlv
ZGljYWw+PGZ1bGwtdGl0bGU+QnVsbGV0aW4gb2YgdGhlIEFtZXJpY2FuIE1ldGVvcm9sb2dpY2Fs
IFNvY2lldHk8L2Z1bGwtdGl0bGU+PGFiYnItMT5CIEFtIE1ldGVvcm9sIFNvYzwvYWJici0xPjwv
YWx0LXBlcmlvZGljYWw+PHBhZ2VzPjE2MzEtMTY0MzwvcGFnZXM+PHZvbHVtZT44Mzwvdm9sdW1l
PjxudW1iZXI+MTE8L251bWJlcj48a2V5d29yZHM+PGtleXdvcmQ+ZWFydGggcmFkaWF0aW9uIGJ1
ZGdldDwva2V5d29yZD48a2V5d29yZD5zb2xhci1yYWRpYXRpb248L2tleXdvcmQ+PGtleXdvcmQ+
d2F0ZXItdmFwb3I8L2tleXdvcmQ+PGtleXdvcmQ+bW9kZWw8L2tleXdvcmQ+PGtleXdvcmQ+cHJl
Y2lwaXRhdGlvbjwva2V5d29yZD48a2V5d29yZD5hYnNvcnB0aW9uPC9rZXl3b3JkPjxrZXl3b3Jk
PmVyYmU8L2tleXdvcmQ+PC9rZXl3b3Jkcz48ZGF0ZXM+PHllYXI+MjAwMjwveWVhcj48cHViLWRh
dGVzPjxkYXRlPk5vdjwvZGF0ZT48L3B1Yi1kYXRlcz48L2RhdGVzPjxpc2JuPjAwMDMtMDAwNzwv
aXNibj48YWNjZXNzaW9uLW51bT5JU0k6MDAwMTc5NTU0MDAwMDE2PC9hY2Nlc3Npb24tbnVtPjx1
cmxzPjxyZWxhdGVkLXVybHM+PHVybD4mbHQ7R28gdG8gSVNJJmd0OzovLzAwMDE3OTU1NDAwMDAx
NjwvdXJsPjwvcmVsYXRlZC11cmxzPjwvdXJscz48ZWxlY3Ryb25pYy1yZXNvdXJjZS1udW0+MTAu
MTE3NS9CYW1zLTgzLTExLTE2MzE8L2VsZWN0cm9uaWMtcmVzb3VyY2UtbnVtPjxsYW5ndWFnZT5F
bmdsaXNoPC9sYW5ndWFnZT48L3JlY29yZD48L0NpdGU+PC9FbmROb3RlPn==
</w:fldData>
        </w:fldChar>
      </w:r>
      <w:r w:rsidRPr="00704099">
        <w:rPr>
          <w:rFonts w:cs="Calibri"/>
          <w:lang w:val="en-US"/>
        </w:rPr>
        <w:instrText xml:space="preserve"> ADDIN EN.CITE </w:instrText>
      </w:r>
      <w:r w:rsidR="0020390F" w:rsidRPr="00704099">
        <w:rPr>
          <w:rFonts w:cs="Calibri"/>
        </w:rPr>
        <w:fldChar w:fldCharType="begin">
          <w:fldData xml:space="preserve">PEVuZE5vdGU+PENpdGU+PEF1dGhvcj5LYW5hbWl0c3U8L0F1dGhvcj48WWVhcj4yMDAyPC9ZZWFy
PjxSZWNOdW0+MTg3OTwvUmVjTnVtPjxEaXNwbGF5VGV4dD5bPHN0eWxlIGZhY2U9Iml0YWxpYyI+
S2FuYW1pdHN1IGV0IGFsLjwvc3R5bGU+LCAyMDAyXTwvRGlzcGxheVRleHQ+PHJlY29yZD48cmVj
LW51bWJlcj4xODc5PC9yZWMtbnVtYmVyPjxmb3JlaWduLWtleXM+PGtleSBhcHA9IkVOIiBkYi1p
ZD0icnNkMmEycHZzZGQwczhlZXBld3hzZWU3eDBhMnpmMDlmNWY5Ij4xODc5PC9rZXk+PC9mb3Jl
aWduLWtleXM+PHJlZi10eXBlIG5hbWU9IkpvdXJuYWwgQXJ0aWNsZSI+MTc8L3JlZi10eXBlPjxj
b250cmlidXRvcnM+PGF1dGhvcnM+PGF1dGhvcj5LYW5hbWl0c3UsIE0uPC9hdXRob3I+PGF1dGhv
cj5FYmlzdXpha2ksIFcuPC9hdXRob3I+PGF1dGhvcj5Xb29sbGVuLCBKLjwvYXV0aG9yPjxhdXRo
b3I+WWFuZywgUy4gSy48L2F1dGhvcj48YXV0aG9yPkhuaWxvLCBKLiBKLjwvYXV0aG9yPjxhdXRo
b3I+RmlvcmlubywgTS48L2F1dGhvcj48YXV0aG9yPlBvdHRlciwgRy4gTC48L2F1dGhvcj48L2F1
dGhvcnM+PC9jb250cmlidXRvcnM+PGF1dGgtYWRkcmVzcz5LYW5hbWl0c3UsIE0mI3hEO1VuaXYg
Q2FsaWYgU2FuIERpZWdvLCBTY3JpcHBzIEluc3QgT2NlYW5vZywgRGl2IENsaW1hdGUgUmVzLCAw
MjI0LCBMYSBKb2xsYSwgQ0EgOTIwOTMgVVNBJiN4RDtVbml2IENhbGlmIFNhbiBEaWVnbywgU2Ny
aXBwcyBJbnN0IE9jZWFub2csIERpdiBDbGltYXRlIFJlcywgMDIyNCwgTGEgSm9sbGEsIENBIDky
MDkzIFVTQSYjeEQ7VW5pdiBDYWxpZiBTYW4gRGllZ28sIFNjcmlwcHMgSW5zdCBPY2Vhbm9nLCBE
aXYgQ2xpbWF0ZSBSZXMsIExhIEpvbGxhLCBDQSA5MjA5MyBVU0EmI3hEO05DRVAsIENQQywgV2Fz
aGluZ3RvbiwgREMgVVNBJiN4RDtOQ0VQLCBFTUMsIFdhc2hpbmd0b24sIERDIFVTQSYjeEQ7TGF3
cmVuY2UgTGl2ZXJtb3JlIE5hdGwgTGFiLCBQQ01ESSwgTGl2ZXJtb3JlLCBDQSA5NDU1MSBVU0E8
L2F1dGgtYWRkcmVzcz48dGl0bGVzPjx0aXRsZT5OY2VwLURvZSBBbWlwLUlpIFJlYW5hbHlzaXMg
KFItMik8L3RpdGxlPjxzZWNvbmRhcnktdGl0bGU+QnVsbGV0aW4gb2YgdGhlIEFtZXJpY2FuIE1l
dGVvcm9sb2dpY2FsIFNvY2lldHk8L3NlY29uZGFyeS10aXRsZT48YWx0LXRpdGxlPkIgQW0gTWV0
ZW9yb2wgU29jPC9hbHQtdGl0bGU+PC90aXRsZXM+PHBlcmlvZGljYWw+PGZ1bGwtdGl0bGU+QnVs
bGV0aW4gb2YgdGhlIEFtZXJpY2FuIE1ldGVvcm9sb2dpY2FsIFNvY2lldHk8L2Z1bGwtdGl0bGU+
PGFiYnItMT5CIEFtIE1ldGVvcm9sIFNvYzwvYWJici0xPjwvcGVyaW9kaWNhbD48YWx0LXBlcmlv
ZGljYWw+PGZ1bGwtdGl0bGU+QnVsbGV0aW4gb2YgdGhlIEFtZXJpY2FuIE1ldGVvcm9sb2dpY2Fs
IFNvY2lldHk8L2Z1bGwtdGl0bGU+PGFiYnItMT5CIEFtIE1ldGVvcm9sIFNvYzwvYWJici0xPjwv
YWx0LXBlcmlvZGljYWw+PHBhZ2VzPjE2MzEtMTY0MzwvcGFnZXM+PHZvbHVtZT44Mzwvdm9sdW1l
PjxudW1iZXI+MTE8L251bWJlcj48a2V5d29yZHM+PGtleXdvcmQ+ZWFydGggcmFkaWF0aW9uIGJ1
ZGdldDwva2V5d29yZD48a2V5d29yZD5zb2xhci1yYWRpYXRpb248L2tleXdvcmQ+PGtleXdvcmQ+
d2F0ZXItdmFwb3I8L2tleXdvcmQ+PGtleXdvcmQ+bW9kZWw8L2tleXdvcmQ+PGtleXdvcmQ+cHJl
Y2lwaXRhdGlvbjwva2V5d29yZD48a2V5d29yZD5hYnNvcnB0aW9uPC9rZXl3b3JkPjxrZXl3b3Jk
PmVyYmU8L2tleXdvcmQ+PC9rZXl3b3Jkcz48ZGF0ZXM+PHllYXI+MjAwMjwveWVhcj48cHViLWRh
dGVzPjxkYXRlPk5vdjwvZGF0ZT48L3B1Yi1kYXRlcz48L2RhdGVzPjxpc2JuPjAwMDMtMDAwNzwv
aXNibj48YWNjZXNzaW9uLW51bT5JU0k6MDAwMTc5NTU0MDAwMDE2PC9hY2Nlc3Npb24tbnVtPjx1
cmxzPjxyZWxhdGVkLXVybHM+PHVybD4mbHQ7R28gdG8gSVNJJmd0OzovLzAwMDE3OTU1NDAwMDAx
NjwvdXJsPjwvcmVsYXRlZC11cmxzPjwvdXJscz48ZWxlY3Ryb25pYy1yZXNvdXJjZS1udW0+MTAu
MTE3NS9CYW1zLTgzLTExLTE2MzE8L2VsZWN0cm9uaWMtcmVzb3VyY2UtbnVtPjxsYW5ndWFnZT5F
bmdsaXNoPC9sYW5ndWFnZT48L3JlY29yZD48L0NpdGU+PC9FbmROb3RlPn==
</w:fldData>
        </w:fldChar>
      </w:r>
      <w:r w:rsidRPr="00704099">
        <w:rPr>
          <w:rFonts w:cs="Calibri"/>
          <w:lang w:val="en-US"/>
        </w:rPr>
        <w:instrText xml:space="preserve"> ADDIN EN.CITE.DATA </w:instrText>
      </w:r>
      <w:r w:rsidR="0020390F" w:rsidRPr="00704099">
        <w:rPr>
          <w:rFonts w:cs="Calibri"/>
        </w:rPr>
      </w:r>
      <w:r w:rsidR="0020390F" w:rsidRPr="00704099">
        <w:rPr>
          <w:rFonts w:cs="Calibri"/>
        </w:rPr>
        <w:fldChar w:fldCharType="end"/>
      </w:r>
      <w:r w:rsidR="0020390F" w:rsidRPr="00704099">
        <w:rPr>
          <w:rFonts w:cs="Calibri"/>
        </w:rPr>
      </w:r>
      <w:r w:rsidR="0020390F" w:rsidRPr="00704099">
        <w:rPr>
          <w:rFonts w:cs="Calibri"/>
        </w:rPr>
        <w:fldChar w:fldCharType="separate"/>
      </w:r>
      <w:r w:rsidRPr="00704099">
        <w:rPr>
          <w:rFonts w:cs="Calibri"/>
          <w:noProof/>
          <w:lang w:val="en-US"/>
        </w:rPr>
        <w:t>[</w:t>
      </w:r>
      <w:hyperlink w:anchor="_ENREF_27" w:tooltip="Kanamitsu, 2002 #1879" w:history="1">
        <w:r w:rsidR="0064313F" w:rsidRPr="00704099">
          <w:rPr>
            <w:rFonts w:cs="Calibri"/>
            <w:i/>
            <w:noProof/>
            <w:lang w:val="en-US"/>
          </w:rPr>
          <w:t>Kanamitsu et al.</w:t>
        </w:r>
        <w:r w:rsidR="0064313F" w:rsidRPr="00704099">
          <w:rPr>
            <w:rFonts w:cs="Calibri"/>
            <w:noProof/>
            <w:lang w:val="en-US"/>
          </w:rPr>
          <w:t>, 2002</w:t>
        </w:r>
      </w:hyperlink>
      <w:r w:rsidRPr="00704099">
        <w:rPr>
          <w:rFonts w:cs="Calibri"/>
          <w:noProof/>
          <w:lang w:val="en-US"/>
        </w:rPr>
        <w:t>]</w:t>
      </w:r>
      <w:r w:rsidR="0020390F" w:rsidRPr="00704099">
        <w:rPr>
          <w:rFonts w:cs="Calibri"/>
        </w:rPr>
        <w:fldChar w:fldCharType="end"/>
      </w:r>
      <w:r w:rsidRPr="00704099">
        <w:rPr>
          <w:rFonts w:cs="Calibri"/>
          <w:lang w:val="en-US"/>
        </w:rPr>
        <w:t>, also at 0.5º resolution for the period 1949 to 2009. Before being driven by the complete climatology, the models undergo a spin-up phase, during which they are forced with a subset of the climate dataset which cycles periodically until the carbon pools stabilize.</w:t>
      </w:r>
    </w:p>
    <w:p w:rsidR="002927EB" w:rsidRPr="00736C1D" w:rsidRDefault="002927EB" w:rsidP="002927EB">
      <w:pPr>
        <w:pStyle w:val="Heading1"/>
        <w:rPr>
          <w:lang w:val="en-US"/>
        </w:rPr>
      </w:pPr>
      <w:bookmarkStart w:id="7" w:name="_Toc333826319"/>
      <w:r w:rsidRPr="00736C1D">
        <w:rPr>
          <w:lang w:val="en-US"/>
        </w:rPr>
        <w:lastRenderedPageBreak/>
        <w:t>Results</w:t>
      </w:r>
      <w:bookmarkEnd w:id="7"/>
      <w:r w:rsidRPr="00736C1D">
        <w:rPr>
          <w:lang w:val="en-US"/>
        </w:rPr>
        <w:t xml:space="preserve"> </w:t>
      </w:r>
    </w:p>
    <w:p w:rsidR="002927EB" w:rsidRPr="00704099" w:rsidRDefault="002927EB" w:rsidP="002927EB">
      <w:pPr>
        <w:spacing w:line="480" w:lineRule="auto"/>
        <w:ind w:firstLine="397"/>
        <w:jc w:val="both"/>
        <w:rPr>
          <w:rFonts w:eastAsia="Liberation Serif" w:cs="Calibri"/>
          <w:bCs/>
          <w:lang w:val="en-US"/>
        </w:rPr>
      </w:pPr>
      <w:r w:rsidRPr="00704099">
        <w:rPr>
          <w:rFonts w:eastAsia="Liberation Serif" w:cs="Calibri"/>
          <w:bCs/>
          <w:lang w:val="en-US"/>
        </w:rPr>
        <w:t>In terms of climate feedbacks, the most important carbon quantity is the NBP, since this is the overall sink strength of the land surface. If lateral transport fluxes are ignored, the NBP contains three component fluxes:</w:t>
      </w:r>
    </w:p>
    <w:p w:rsidR="002927EB" w:rsidRPr="00704099" w:rsidRDefault="002927EB" w:rsidP="002927EB">
      <w:pPr>
        <w:spacing w:line="480" w:lineRule="auto"/>
        <w:ind w:firstLine="709"/>
        <w:jc w:val="both"/>
        <w:rPr>
          <w:rFonts w:eastAsia="Liberation Serif" w:cs="Calibri"/>
          <w:bCs/>
          <w:lang w:val="en-US"/>
        </w:rPr>
      </w:pPr>
      <w:r w:rsidRPr="00704099">
        <w:rPr>
          <w:rFonts w:eastAsia="Liberation Serif" w:cs="Calibri"/>
          <w:bCs/>
          <w:lang w:val="en-US"/>
        </w:rPr>
        <w:t>NBP = NPP – R</w:t>
      </w:r>
      <w:r w:rsidRPr="00704099">
        <w:rPr>
          <w:rFonts w:eastAsia="Liberation Serif" w:cs="Calibri"/>
          <w:bCs/>
          <w:vertAlign w:val="subscript"/>
          <w:lang w:val="en-US"/>
        </w:rPr>
        <w:t>h</w:t>
      </w:r>
      <w:r w:rsidRPr="00704099">
        <w:rPr>
          <w:rFonts w:eastAsia="Liberation Serif" w:cs="Calibri"/>
          <w:bCs/>
          <w:lang w:val="en-US"/>
        </w:rPr>
        <w:t xml:space="preserve"> - D = NEP – D</w:t>
      </w:r>
    </w:p>
    <w:p w:rsidR="002927EB" w:rsidRPr="00704099" w:rsidRDefault="002927EB" w:rsidP="002927EB">
      <w:pPr>
        <w:spacing w:line="480" w:lineRule="auto"/>
        <w:jc w:val="both"/>
        <w:rPr>
          <w:rFonts w:eastAsia="Liberation Serif" w:cs="Calibri"/>
          <w:bCs/>
          <w:lang w:val="en-US"/>
        </w:rPr>
      </w:pPr>
      <w:r w:rsidRPr="00704099">
        <w:rPr>
          <w:rFonts w:eastAsia="Liberation Serif" w:cs="Calibri"/>
          <w:bCs/>
          <w:lang w:val="en-US"/>
        </w:rPr>
        <w:t>where NPP (Net Primary Production) is the carbon available for plant growth from photosynthesis after autotrophic respiration has been subtracted, R</w:t>
      </w:r>
      <w:r w:rsidRPr="00704099">
        <w:rPr>
          <w:rFonts w:eastAsia="Liberation Serif" w:cs="Calibri"/>
          <w:bCs/>
          <w:vertAlign w:val="subscript"/>
          <w:lang w:val="en-US"/>
        </w:rPr>
        <w:t>h</w:t>
      </w:r>
      <w:r w:rsidRPr="00704099">
        <w:rPr>
          <w:rFonts w:eastAsia="Liberation Serif" w:cs="Calibri"/>
          <w:bCs/>
          <w:lang w:val="en-US"/>
        </w:rPr>
        <w:t xml:space="preserve"> is heterotrophic respiration, NEP = NPP – R</w:t>
      </w:r>
      <w:r w:rsidRPr="00704099">
        <w:rPr>
          <w:rFonts w:eastAsia="Liberation Serif" w:cs="Calibri"/>
          <w:bCs/>
          <w:vertAlign w:val="subscript"/>
          <w:lang w:val="en-US"/>
        </w:rPr>
        <w:t>h</w:t>
      </w:r>
      <w:r w:rsidRPr="00704099">
        <w:rPr>
          <w:rFonts w:eastAsia="Liberation Serif" w:cs="Calibri"/>
          <w:bCs/>
          <w:lang w:val="en-US"/>
        </w:rPr>
        <w:t xml:space="preserve"> is Net Ecosystem Production and D is the disturbance flux, which we treat here as exclusively caused by fire even though other forms of disturbance can be included in CLM4CN. This allows a meaningful comparison with the available datasets, which only deal with burnt area and fire emissions. However, in situ measurements indicate that other types of </w:t>
      </w:r>
      <w:r w:rsidRPr="00704099">
        <w:rPr>
          <w:rFonts w:cs="Calibri"/>
          <w:color w:val="000000"/>
          <w:lang w:val="en-US" w:eastAsia="zh-CN"/>
        </w:rPr>
        <w:t xml:space="preserve">disturbance, for example </w:t>
      </w:r>
      <w:r w:rsidRPr="00704099">
        <w:rPr>
          <w:rFonts w:cs="Calibri"/>
          <w:lang w:val="en-US"/>
        </w:rPr>
        <w:t>insect damage and logging,</w:t>
      </w:r>
      <w:r w:rsidRPr="00704099">
        <w:rPr>
          <w:rFonts w:eastAsia="Liberation Serif" w:cs="Calibri"/>
          <w:bCs/>
          <w:lang w:val="en-US"/>
        </w:rPr>
        <w:t xml:space="preserve"> </w:t>
      </w:r>
      <w:r w:rsidRPr="00704099">
        <w:rPr>
          <w:rFonts w:cs="Calibri"/>
          <w:lang w:val="en-US"/>
        </w:rPr>
        <w:t xml:space="preserve">cause significantly greater losses of carbon than fire over large parts of central Siberia </w:t>
      </w:r>
      <w:r w:rsidR="0020390F" w:rsidRPr="00704099">
        <w:rPr>
          <w:rFonts w:cs="Calibri"/>
        </w:rPr>
        <w:fldChar w:fldCharType="begin">
          <w:fldData xml:space="preserve">PEVuZE5vdGU+PENpdGU+PEF1dGhvcj5RdWVnYW48L0F1dGhvcj48WWVhcj4yMDExPC9ZZWFyPjxS
ZWNOdW0+MTg5MTwvUmVjTnVtPjxEaXNwbGF5VGV4dD5bPHN0eWxlIGZhY2U9Iml0YWxpYyI+UXVl
Z2FuIGV0IGFsLjwvc3R5bGU+LCAyMDExXTwvRGlzcGxheVRleHQ+PHJlY29yZD48cmVjLW51bWJl
cj4xODkxPC9yZWMtbnVtYmVyPjxmb3JlaWduLWtleXM+PGtleSBhcHA9IkVOIiBkYi1pZD0icnNk
MmEycHZzZGQwczhlZXBld3hzZWU3eDBhMnpmMDlmNWY5Ij4xODkxPC9rZXk+PC9mb3JlaWduLWtl
eXM+PHJlZi10eXBlIG5hbWU9IkpvdXJuYWwgQXJ0aWNsZSI+MTc8L3JlZi10eXBlPjxjb250cmli
dXRvcnM+PGF1dGhvcnM+PGF1dGhvcj5RdWVnYW4sIFMuPC9hdXRob3I+PGF1dGhvcj5CZWVyLCBD
LjwvYXV0aG9yPjxhdXRob3I+U2h2aWRlbmtvLCBBLjwvYXV0aG9yPjxhdXRob3I+TWNDYWxsdW0s
IEkuPC9hdXRob3I+PGF1dGhvcj5IYW5kb2gsIEkuIEMuPC9hdXRob3I+PGF1dGhvcj5QZXlsaW4s
IFAuPC9hdXRob3I+PGF1dGhvcj5Sb2RlbmJlY2ssIEMuPC9hdXRob3I+PGF1dGhvcj5MdWNodCwg
Vy48L2F1dGhvcj48YXV0aG9yPk5pbHNzb24sIFMuPC9hdXRob3I+PGF1dGhvcj5TY2htdWxsaXVz
LCBDLjwvYXV0aG9yPjwvYXV0aG9ycz48L2NvbnRyaWJ1dG9ycz48YXV0aC1hZGRyZXNzPlF1ZWdh
biwgUyYjeEQ7VW5pdiBTaGVmZmllbGQsIEN0ciBUZXJyIENhcmJvbiBEeW5hbSwgSGlja3MgQmxk
ZyxIb3Vuc2ZpZWxkIFJkLCBTaGVmZmllbGQgUzMgN1JILCBTIFlvcmtzaGlyZSwgRW5nbGFuZCYj
eEQ7VW5pdiBTaGVmZmllbGQsIEN0ciBUZXJyIENhcmJvbiBEeW5hbSwgSGlja3MgQmxkZyxIb3Vu
c2ZpZWxkIFJkLCBTaGVmZmllbGQgUzMgN1JILCBTIFlvcmtzaGlyZSwgRW5nbGFuZCYjeEQ7VW5p
diBTaGVmZmllbGQsIEN0ciBUZXJyIENhcmJvbiBEeW5hbSwgU2hlZmZpZWxkIFMzIDdSSCwgUyBZ
b3Jrc2hpcmUsIEVuZ2xhbmQmI3hEO01heCBQbGFuY2sgSW5zdCBCaW9nZW9jaGVtLCBELTA3NzQ1
IEplbmEsIEdlcm1hbnkmI3hEO0ludCBJbnN0IEFwcGwgU3lzdCBBbmFsIElJQVNBLCBBLTIzNjEg
TGF4ZW5idXJnLCBBdXN0cmlhJiN4RDtFaGltZSBVbml2LCBDTUVTLCBNYXRzdXlhbWEsIEVoaW1l
IDc5MDg1NzcsIEphcGFuJiN4RDtJTlJBIFZlcnNhaWxsZXMgR3JpZ25vbiBDdHIsIExhYiBCSU9F
TUNPLCBGLTc4ODUwIFRoaXZlcnZhbCBHcmlnbm9uLCBGcmFuY2UmI3hEO1BvdHNkYW0gSW5zdCBD
bGltYXRlIEltcGFjdCBSZXMsIEQtMTQ0MTIgUG90c2RhbSwgR2VybWFueSYjeEQ7SHVtYm9sZHQg
VW5pdiwgRGVwdCBHZW9nLCBELTEwMDk5IEJlcmxpbiwgR2VybWFueSYjeEQ7VW5pdiBKZW5hLCBE
ZXB0IEVhcnRoIE9ic2VydmF0LCBJbnN0IEdlb2csIEQtMDc3NDMgSmVuYSwgR2VybWFueTwvYXV0
aC1hZGRyZXNzPjx0aXRsZXM+PHRpdGxlPkVzdGltYXRpbmcgdGhlIGNhcmJvbiBiYWxhbmNlIG9m
IGNlbnRyYWwgU2liZXJpYSB1c2luZyBhIGxhbmRzY2FwZS1lY29zeXN0ZW0gYXBwcm9hY2gsIGF0
bW9zcGhlcmljIGludmVyc2lvbiBhbmQgRHluYW1pYyBHbG9iYWwgVmVnZXRhdGlvbiBNb2RlbHM8
L3RpdGxlPjxzZWNvbmRhcnktdGl0bGU+R2xvYmFsIENoYW5nZSBCaW9sb2d5PC9zZWNvbmRhcnkt
dGl0bGU+PGFsdC10aXRsZT5HbG9iYWwgQ2hhbmdlIEJpb2w8L2FsdC10aXRsZT48L3RpdGxlcz48
cGVyaW9kaWNhbD48ZnVsbC10aXRsZT5HbG9iYWwgQ2hhbmdlIEJpb2xvZ3k8L2Z1bGwtdGl0bGU+
PGFiYnItMT5HbG9iYWwgQ2hhbmdlIEJpb2w8L2FiYnItMT48L3BlcmlvZGljYWw+PGFsdC1wZXJp
b2RpY2FsPjxmdWxsLXRpdGxlPkdsb2JhbCBDaGFuZ2UgQmlvbG9neTwvZnVsbC10aXRsZT48YWJi
ci0xPkdsb2JhbCBDaGFuZ2UgQmlvbDwvYWJici0xPjwvYWx0LXBlcmlvZGljYWw+PHBhZ2VzPjM1
MS0zNjU8L3BhZ2VzPjx2b2x1bWU+MTc8L3ZvbHVtZT48bnVtYmVyPjE8L251bWJlcj48a2V5d29y
ZHM+PGtleXdvcmQ+YmlvbWFzczwva2V5d29yZD48a2V5d29yZD5jYXJib24gYmFsYW5jZTwva2V5
d29yZD48a2V5d29yZD5oZXRlcm90cm9waGljIHJlc3BpcmF0aW9uPC9rZXl3b3JkPjxrZXl3b3Jk
Pm5ldCBwcmltYXJ5IHByb2R1Y3Rpb248L2tleXdvcmQ+PGtleXdvcmQ+c2liZXJpYTwva2V5d29y
ZD48a2V5d29yZD5zb2lsIGNhcmJvbjwva2V5d29yZD48a2V5d29yZD5ydXNzaWFuIGZvcmVzdHM8
L2tleXdvcmQ+PGtleXdvcmQ+Y28yPC9rZXl3b3JkPjxrZXl3b3JkPmZsdXg8L2tleXdvcmQ+PGtl
eXdvcmQ+cHJvZHVjdGl2aXR5PC9rZXl3b3JkPjxrZXl3b3JkPnRyYW5zcG9ydDwva2V5d29yZD48
a2V5d29yZD5idWRnZXQ8L2tleXdvcmQ+PGtleXdvcmQ+ZmlyZTwva2V5d29yZD48a2V5d29yZD5u
b3J0aGVybjwva2V5d29yZD48a2V5d29yZD5sYW5kPC9rZXl3b3JkPjxrZXl3b3JkPnJlc3BpcmF0
aW9uPC9rZXl3b3JkPjwva2V5d29yZHM+PGRhdGVzPjx5ZWFyPjIwMTE8L3llYXI+PHB1Yi1kYXRl
cz48ZGF0ZT5KYW48L2RhdGU+PC9wdWItZGF0ZXM+PC9kYXRlcz48aXNibj4xMzU0LTEwMTM8L2lz
Ym4+PGFjY2Vzc2lvbi1udW0+SVNJOjAwMDI4NDg1MTUwMDAzMDwvYWNjZXNzaW9uLW51bT48dXJs
cz48cmVsYXRlZC11cmxzPjx1cmw+Jmx0O0dvIHRvIElTSSZndDs6Ly8wMDAyODQ4NTE1MDAwMzA8
L3VybD48L3JlbGF0ZWQtdXJscz48L3VybHM+PGVsZWN0cm9uaWMtcmVzb3VyY2UtbnVtPjEwLjEx
MTEvai4xMzY1LTI0ODYuMjAxMC4wMjI3NS54PC9lbGVjdHJvbmljLXJlc291cmNlLW51bT48bGFu
Z3VhZ2U+RW5nbGlzaDwvbGFuZ3VhZ2U+PC9yZWNvcmQ+PC9DaXRlPjwvRW5kTm90ZT4A
</w:fldData>
        </w:fldChar>
      </w:r>
      <w:r w:rsidRPr="00704099">
        <w:rPr>
          <w:rFonts w:cs="Calibri"/>
          <w:lang w:val="en-US"/>
        </w:rPr>
        <w:instrText xml:space="preserve"> ADDIN EN.CITE </w:instrText>
      </w:r>
      <w:r w:rsidR="0020390F" w:rsidRPr="00704099">
        <w:rPr>
          <w:rFonts w:cs="Calibri"/>
        </w:rPr>
        <w:fldChar w:fldCharType="begin">
          <w:fldData xml:space="preserve">PEVuZE5vdGU+PENpdGU+PEF1dGhvcj5RdWVnYW48L0F1dGhvcj48WWVhcj4yMDExPC9ZZWFyPjxS
ZWNOdW0+MTg5MTwvUmVjTnVtPjxEaXNwbGF5VGV4dD5bPHN0eWxlIGZhY2U9Iml0YWxpYyI+UXVl
Z2FuIGV0IGFsLjwvc3R5bGU+LCAyMDExXTwvRGlzcGxheVRleHQ+PHJlY29yZD48cmVjLW51bWJl
cj4xODkxPC9yZWMtbnVtYmVyPjxmb3JlaWduLWtleXM+PGtleSBhcHA9IkVOIiBkYi1pZD0icnNk
MmEycHZzZGQwczhlZXBld3hzZWU3eDBhMnpmMDlmNWY5Ij4xODkxPC9rZXk+PC9mb3JlaWduLWtl
eXM+PHJlZi10eXBlIG5hbWU9IkpvdXJuYWwgQXJ0aWNsZSI+MTc8L3JlZi10eXBlPjxjb250cmli
dXRvcnM+PGF1dGhvcnM+PGF1dGhvcj5RdWVnYW4sIFMuPC9hdXRob3I+PGF1dGhvcj5CZWVyLCBD
LjwvYXV0aG9yPjxhdXRob3I+U2h2aWRlbmtvLCBBLjwvYXV0aG9yPjxhdXRob3I+TWNDYWxsdW0s
IEkuPC9hdXRob3I+PGF1dGhvcj5IYW5kb2gsIEkuIEMuPC9hdXRob3I+PGF1dGhvcj5QZXlsaW4s
IFAuPC9hdXRob3I+PGF1dGhvcj5Sb2RlbmJlY2ssIEMuPC9hdXRob3I+PGF1dGhvcj5MdWNodCwg
Vy48L2F1dGhvcj48YXV0aG9yPk5pbHNzb24sIFMuPC9hdXRob3I+PGF1dGhvcj5TY2htdWxsaXVz
LCBDLjwvYXV0aG9yPjwvYXV0aG9ycz48L2NvbnRyaWJ1dG9ycz48YXV0aC1hZGRyZXNzPlF1ZWdh
biwgUyYjeEQ7VW5pdiBTaGVmZmllbGQsIEN0ciBUZXJyIENhcmJvbiBEeW5hbSwgSGlja3MgQmxk
ZyxIb3Vuc2ZpZWxkIFJkLCBTaGVmZmllbGQgUzMgN1JILCBTIFlvcmtzaGlyZSwgRW5nbGFuZCYj
eEQ7VW5pdiBTaGVmZmllbGQsIEN0ciBUZXJyIENhcmJvbiBEeW5hbSwgSGlja3MgQmxkZyxIb3Vu
c2ZpZWxkIFJkLCBTaGVmZmllbGQgUzMgN1JILCBTIFlvcmtzaGlyZSwgRW5nbGFuZCYjeEQ7VW5p
diBTaGVmZmllbGQsIEN0ciBUZXJyIENhcmJvbiBEeW5hbSwgU2hlZmZpZWxkIFMzIDdSSCwgUyBZ
b3Jrc2hpcmUsIEVuZ2xhbmQmI3hEO01heCBQbGFuY2sgSW5zdCBCaW9nZW9jaGVtLCBELTA3NzQ1
IEplbmEsIEdlcm1hbnkmI3hEO0ludCBJbnN0IEFwcGwgU3lzdCBBbmFsIElJQVNBLCBBLTIzNjEg
TGF4ZW5idXJnLCBBdXN0cmlhJiN4RDtFaGltZSBVbml2LCBDTUVTLCBNYXRzdXlhbWEsIEVoaW1l
IDc5MDg1NzcsIEphcGFuJiN4RDtJTlJBIFZlcnNhaWxsZXMgR3JpZ25vbiBDdHIsIExhYiBCSU9F
TUNPLCBGLTc4ODUwIFRoaXZlcnZhbCBHcmlnbm9uLCBGcmFuY2UmI3hEO1BvdHNkYW0gSW5zdCBD
bGltYXRlIEltcGFjdCBSZXMsIEQtMTQ0MTIgUG90c2RhbSwgR2VybWFueSYjeEQ7SHVtYm9sZHQg
VW5pdiwgRGVwdCBHZW9nLCBELTEwMDk5IEJlcmxpbiwgR2VybWFueSYjeEQ7VW5pdiBKZW5hLCBE
ZXB0IEVhcnRoIE9ic2VydmF0LCBJbnN0IEdlb2csIEQtMDc3NDMgSmVuYSwgR2VybWFueTwvYXV0
aC1hZGRyZXNzPjx0aXRsZXM+PHRpdGxlPkVzdGltYXRpbmcgdGhlIGNhcmJvbiBiYWxhbmNlIG9m
IGNlbnRyYWwgU2liZXJpYSB1c2luZyBhIGxhbmRzY2FwZS1lY29zeXN0ZW0gYXBwcm9hY2gsIGF0
bW9zcGhlcmljIGludmVyc2lvbiBhbmQgRHluYW1pYyBHbG9iYWwgVmVnZXRhdGlvbiBNb2RlbHM8
L3RpdGxlPjxzZWNvbmRhcnktdGl0bGU+R2xvYmFsIENoYW5nZSBCaW9sb2d5PC9zZWNvbmRhcnkt
dGl0bGU+PGFsdC10aXRsZT5HbG9iYWwgQ2hhbmdlIEJpb2w8L2FsdC10aXRsZT48L3RpdGxlcz48
cGVyaW9kaWNhbD48ZnVsbC10aXRsZT5HbG9iYWwgQ2hhbmdlIEJpb2xvZ3k8L2Z1bGwtdGl0bGU+
PGFiYnItMT5HbG9iYWwgQ2hhbmdlIEJpb2w8L2FiYnItMT48L3BlcmlvZGljYWw+PGFsdC1wZXJp
b2RpY2FsPjxmdWxsLXRpdGxlPkdsb2JhbCBDaGFuZ2UgQmlvbG9neTwvZnVsbC10aXRsZT48YWJi
ci0xPkdsb2JhbCBDaGFuZ2UgQmlvbDwvYWJici0xPjwvYWx0LXBlcmlvZGljYWw+PHBhZ2VzPjM1
MS0zNjU8L3BhZ2VzPjx2b2x1bWU+MTc8L3ZvbHVtZT48bnVtYmVyPjE8L251bWJlcj48a2V5d29y
ZHM+PGtleXdvcmQ+YmlvbWFzczwva2V5d29yZD48a2V5d29yZD5jYXJib24gYmFsYW5jZTwva2V5
d29yZD48a2V5d29yZD5oZXRlcm90cm9waGljIHJlc3BpcmF0aW9uPC9rZXl3b3JkPjxrZXl3b3Jk
Pm5ldCBwcmltYXJ5IHByb2R1Y3Rpb248L2tleXdvcmQ+PGtleXdvcmQ+c2liZXJpYTwva2V5d29y
ZD48a2V5d29yZD5zb2lsIGNhcmJvbjwva2V5d29yZD48a2V5d29yZD5ydXNzaWFuIGZvcmVzdHM8
L2tleXdvcmQ+PGtleXdvcmQ+Y28yPC9rZXl3b3JkPjxrZXl3b3JkPmZsdXg8L2tleXdvcmQ+PGtl
eXdvcmQ+cHJvZHVjdGl2aXR5PC9rZXl3b3JkPjxrZXl3b3JkPnRyYW5zcG9ydDwva2V5d29yZD48
a2V5d29yZD5idWRnZXQ8L2tleXdvcmQ+PGtleXdvcmQ+ZmlyZTwva2V5d29yZD48a2V5d29yZD5u
b3J0aGVybjwva2V5d29yZD48a2V5d29yZD5sYW5kPC9rZXl3b3JkPjxrZXl3b3JkPnJlc3BpcmF0
aW9uPC9rZXl3b3JkPjwva2V5d29yZHM+PGRhdGVzPjx5ZWFyPjIwMTE8L3llYXI+PHB1Yi1kYXRl
cz48ZGF0ZT5KYW48L2RhdGU+PC9wdWItZGF0ZXM+PC9kYXRlcz48aXNibj4xMzU0LTEwMTM8L2lz
Ym4+PGFjY2Vzc2lvbi1udW0+SVNJOjAwMDI4NDg1MTUwMDAzMDwvYWNjZXNzaW9uLW51bT48dXJs
cz48cmVsYXRlZC11cmxzPjx1cmw+Jmx0O0dvIHRvIElTSSZndDs6Ly8wMDAyODQ4NTE1MDAwMzA8
L3VybD48L3JlbGF0ZWQtdXJscz48L3VybHM+PGVsZWN0cm9uaWMtcmVzb3VyY2UtbnVtPjEwLjEx
MTEvai4xMzY1LTI0ODYuMjAxMC4wMjI3NS54PC9lbGVjdHJvbmljLXJlc291cmNlLW51bT48bGFu
Z3VhZ2U+RW5nbGlzaDwvbGFuZ3VhZ2U+PC9yZWNvcmQ+PC9DaXRlPjwvRW5kTm90ZT4A
</w:fldData>
        </w:fldChar>
      </w:r>
      <w:r w:rsidRPr="00704099">
        <w:rPr>
          <w:rFonts w:cs="Calibri"/>
          <w:lang w:val="en-US"/>
        </w:rPr>
        <w:instrText xml:space="preserve"> ADDIN EN.CITE.DATA </w:instrText>
      </w:r>
      <w:r w:rsidR="0020390F" w:rsidRPr="00704099">
        <w:rPr>
          <w:rFonts w:cs="Calibri"/>
        </w:rPr>
      </w:r>
      <w:r w:rsidR="0020390F" w:rsidRPr="00704099">
        <w:rPr>
          <w:rFonts w:cs="Calibri"/>
        </w:rPr>
        <w:fldChar w:fldCharType="end"/>
      </w:r>
      <w:r w:rsidR="0020390F" w:rsidRPr="00704099">
        <w:rPr>
          <w:rFonts w:cs="Calibri"/>
        </w:rPr>
      </w:r>
      <w:r w:rsidR="0020390F" w:rsidRPr="00704099">
        <w:rPr>
          <w:rFonts w:cs="Calibri"/>
        </w:rPr>
        <w:fldChar w:fldCharType="separate"/>
      </w:r>
      <w:r w:rsidRPr="00704099">
        <w:rPr>
          <w:rFonts w:cs="Calibri"/>
          <w:noProof/>
          <w:lang w:val="en-US"/>
        </w:rPr>
        <w:t>[</w:t>
      </w:r>
      <w:hyperlink w:anchor="_ENREF_47" w:tooltip="Quegan, 2011 #1891" w:history="1">
        <w:r w:rsidR="0064313F" w:rsidRPr="00704099">
          <w:rPr>
            <w:rFonts w:cs="Calibri"/>
            <w:i/>
            <w:noProof/>
            <w:lang w:val="en-US"/>
          </w:rPr>
          <w:t>Quegan et al.</w:t>
        </w:r>
        <w:r w:rsidR="0064313F" w:rsidRPr="00704099">
          <w:rPr>
            <w:rFonts w:cs="Calibri"/>
            <w:noProof/>
            <w:lang w:val="en-US"/>
          </w:rPr>
          <w:t>, 2011</w:t>
        </w:r>
      </w:hyperlink>
      <w:r w:rsidRPr="00704099">
        <w:rPr>
          <w:rFonts w:cs="Calibri"/>
          <w:noProof/>
          <w:lang w:val="en-US"/>
        </w:rPr>
        <w:t>]</w:t>
      </w:r>
      <w:r w:rsidR="0020390F" w:rsidRPr="00704099">
        <w:rPr>
          <w:rFonts w:cs="Calibri"/>
        </w:rPr>
        <w:fldChar w:fldCharType="end"/>
      </w:r>
      <w:r w:rsidRPr="00704099">
        <w:rPr>
          <w:rFonts w:cs="Calibri"/>
          <w:lang w:val="en-US"/>
        </w:rPr>
        <w:t xml:space="preserve">. </w:t>
      </w:r>
    </w:p>
    <w:p w:rsidR="002927EB" w:rsidRPr="00736C1D" w:rsidRDefault="002927EB" w:rsidP="006D6575">
      <w:pPr>
        <w:pStyle w:val="Heading2"/>
        <w:rPr>
          <w:lang w:val="en-US"/>
        </w:rPr>
      </w:pPr>
      <w:bookmarkStart w:id="8" w:name="_Toc333826320"/>
      <w:r w:rsidRPr="00736C1D">
        <w:rPr>
          <w:lang w:val="en-US"/>
        </w:rPr>
        <w:t>Model-based estimates of Net Biome Production (NBP)</w:t>
      </w:r>
      <w:bookmarkEnd w:id="8"/>
    </w:p>
    <w:p w:rsidR="002927EB" w:rsidRPr="00704099" w:rsidRDefault="002927EB" w:rsidP="002927EB">
      <w:pPr>
        <w:spacing w:line="480" w:lineRule="auto"/>
        <w:ind w:firstLine="397"/>
        <w:jc w:val="both"/>
        <w:rPr>
          <w:rFonts w:eastAsia="Liberation Serif" w:cs="Calibri"/>
          <w:lang w:val="en-US"/>
        </w:rPr>
      </w:pPr>
      <w:r w:rsidRPr="00704099">
        <w:rPr>
          <w:rFonts w:eastAsia="Liberation Serif" w:cs="Calibri"/>
          <w:b/>
          <w:lang w:val="en-US"/>
        </w:rPr>
        <w:t>Fig. 1</w:t>
      </w:r>
      <w:r w:rsidRPr="00704099">
        <w:rPr>
          <w:rFonts w:eastAsia="Liberation Serif" w:cs="Calibri"/>
          <w:lang w:val="en-US"/>
        </w:rPr>
        <w:t xml:space="preserve"> shows maps of average NBP over the period 1981-2006 estimated by the three DVMs, while </w:t>
      </w:r>
      <w:r w:rsidRPr="00704099">
        <w:rPr>
          <w:rFonts w:eastAsia="Liberation Serif" w:cs="Calibri"/>
          <w:b/>
          <w:lang w:val="en-US"/>
        </w:rPr>
        <w:t>Table 1</w:t>
      </w:r>
      <w:r w:rsidRPr="00704099">
        <w:rPr>
          <w:rFonts w:eastAsia="Liberation Serif" w:cs="Calibri"/>
          <w:lang w:val="en-US"/>
        </w:rPr>
        <w:t xml:space="preserve"> gives the aggregated values for the pan-boreal region and for N. America and Eurasia. All three models find the boreal region to be a net sink. LPJ-WM gives the largest values both overall and in each continent, being a factor 1.5 – 2 larger than CLM4CN, while SDGVM takes intermediate values. Except for CLM4CN, the model estimates lie within the 300-600 Tg C yr</w:t>
      </w:r>
      <w:r w:rsidRPr="00704099">
        <w:rPr>
          <w:rFonts w:eastAsia="Liberation Serif" w:cs="Calibri"/>
          <w:vertAlign w:val="superscript"/>
          <w:lang w:val="en-US"/>
        </w:rPr>
        <w:t xml:space="preserve">-1 </w:t>
      </w:r>
      <w:r w:rsidRPr="00704099">
        <w:rPr>
          <w:rFonts w:eastAsia="Liberation Serif" w:cs="Calibri"/>
          <w:lang w:val="en-US"/>
        </w:rPr>
        <w:t>range of estimates of the net uptake of CO</w:t>
      </w:r>
      <w:r w:rsidRPr="00704099">
        <w:rPr>
          <w:rFonts w:eastAsia="Liberation Serif" w:cs="Calibri"/>
          <w:vertAlign w:val="subscript"/>
          <w:lang w:val="en-US"/>
        </w:rPr>
        <w:t>2</w:t>
      </w:r>
      <w:r w:rsidRPr="00704099">
        <w:rPr>
          <w:rFonts w:eastAsia="Liberation Serif" w:cs="Calibri"/>
          <w:lang w:val="en-US"/>
        </w:rPr>
        <w:t xml:space="preserve"> poleward of 45ºN for the 20</w:t>
      </w:r>
      <w:r w:rsidRPr="00704099">
        <w:rPr>
          <w:rFonts w:eastAsia="Liberation Serif" w:cs="Calibri"/>
          <w:vertAlign w:val="superscript"/>
          <w:lang w:val="en-US"/>
        </w:rPr>
        <w:t>th</w:t>
      </w:r>
      <w:r w:rsidRPr="00704099">
        <w:rPr>
          <w:rFonts w:eastAsia="Liberation Serif" w:cs="Calibri"/>
          <w:lang w:val="en-US"/>
        </w:rPr>
        <w:t xml:space="preserve"> century found by a number of inventory studies </w:t>
      </w:r>
      <w:r w:rsidR="0020390F" w:rsidRPr="00704099">
        <w:rPr>
          <w:rFonts w:eastAsia="Liberation Serif" w:cs="Calibri"/>
        </w:rPr>
        <w:fldChar w:fldCharType="begin">
          <w:fldData xml:space="preserve">PEVuZE5vdGU+PENpdGU+PEF1dGhvcj5NY0d1aXJlPC9BdXRob3I+PFllYXI+MjAwOTwvWWVhcj48
UmVjTnVtPjg3NTwvUmVjTnVtPjxEaXNwbGF5VGV4dD5bPHN0eWxlIGZhY2U9Iml0YWxpYyI+TWNH
dWlyZSBldCBhbC48L3N0eWxlPiwgMjAwOV08L0Rpc3BsYXlUZXh0PjxyZWNvcmQ+PHJlYy1udW1i
ZXI+ODc1PC9yZWMtbnVtYmVyPjxmb3JlaWduLWtleXM+PGtleSBhcHA9IkVOIiBkYi1pZD0icnNk
MmEycHZzZGQwczhlZXBld3hzZWU3eDBhMnpmMDlmNWY5Ij44NzU8L2tleT48L2ZvcmVpZ24ta2V5
cz48cmVmLXR5cGUgbmFtZT0iSm91cm5hbCBBcnRpY2xlIj4xNzwvcmVmLXR5cGU+PGNvbnRyaWJ1
dG9ycz48YXV0aG9ycz48YXV0aG9yPk1jR3VpcmUsIEEuIEQuPC9hdXRob3I+PGF1dGhvcj5BbmRl
cnNvbiwgTC4gRy48L2F1dGhvcj48YXV0aG9yPkNocmlzdGVuc2VuLCBULiBSLjwvYXV0aG9yPjxh
dXRob3I+RGFsbGltb3JlLCBTLjwvYXV0aG9yPjxhdXRob3I+R3VvLCBMLiBELjwvYXV0aG9yPjxh
dXRob3I+SGF5ZXMsIEQuIEouPC9hdXRob3I+PGF1dGhvcj5IZWltYW5uLCBNLjwvYXV0aG9yPjxh
dXRob3I+TG9yZW5zb24sIFQuIEQuPC9hdXRob3I+PGF1dGhvcj5NYWNkb25hbGQsIFIuIFcuPC9h
dXRob3I+PGF1dGhvcj5Sb3VsZXQsIE4uPC9hdXRob3I+PC9hdXRob3JzPjwvY29udHJpYnV0b3Jz
PjxhdXRoLWFkZHJlc3M+TWNHdWlyZSwgQUQmI3hEO1VuaXYgQWxhc2thLCBBbGFza2EgQ29vcGVy
YXQgRmlzaCAmYW1wOyBXaWxkbGlmZSBSZXMgVW5pdCwgVVMgR2VvbCBTdXJ2ZXksIEZhaXJiYW5r
cywgQUsgOTk3NzUgVVNBJiN4RDtVbml2IEFsYXNrYSwgQWxhc2thIENvb3BlcmF0IEZpc2ggJmFt
cDsgV2lsZGxpZmUgUmVzIFVuaXQsIFVTIEdlb2wgU3VydmV5LCBGYWlyYmFua3MsIEFLIDk5Nzc1
IFVTQSYjeEQ7VW5pdiBBbGFza2EsIEFsYXNrYSBDb29wZXJhdCBGaXNoICZhbXA7IFdpbGRsaWZl
IFJlcyBVbml0LCBVUyBHZW9sIFN1cnZleSwgRmFpcmJhbmtzLCBBSyA5OTc3NSBVU0EmI3hEO1Vu
aXYgR290aGVuYnVyZywgRGVwdCBDaGVtLCBTRS00MTI5NiBHb3RoZW5idXJnLCBTd2VkZW4mI3hE
O0x1bmQgVW5pdiwgR2VvYmlvc3BoZXJlIFNjaSBDdHIsIEx1bmQsIFN3ZWRlbiYjeEQ7R2VvbCBT
dXJ2ZXkgQ2FuYWRhLCBTaWRuZXksIEJDIFY4TCA0QjIsIENhbmFkYSYjeEQ7VW5pdiBTbyBNaXNz
aXNzaXBwaSwgRGVwdCBNYXJpbmUgU2NpLCBTdGVubmlzIFNwYWNlIEN0ciwgTVMgMzk1MjkgVVNB
JiN4RDtVbml2IEFsYXNrYSwgSW5zdCBBcmN0aWMgQmlvbCwgRmFpcmJhbmtzLCBBSyA5OTc3NSBV
U0EmI3hEO01heCBQbGFuY2sgSW5zdCBCaW9nZW9jaGVtLCBKZW5hLCBHZXJtYW55JiN4RDtVUyBH
ZW9sIFN1cnZleSwgTWVubG8gUGssIENBIDk0MDI1IFVTQSYjeEQ7SW5zdCBPY2VhbiBTY2ksIERl
cHQgRmlzaGVyaWVzICZhbXA7IE9jZWFucywgU2lkbmV5LCBCQyBWOEwgNEIyLCBDYW5hZGEmI3hE
O01jR2lsbCBVbml2LCBEZXB0IEdlb2csIE1vbnRyZWFsLCBQUSBIM0EgMks2LCBDYW5hZGEmI3hE
O01jR2lsbCBVbml2LCBTY2ggRW52aXJvbm0sIE1vbnRyZWFsLCBQUSBIM0EgMks2LCBDYW5hZGE8
L2F1dGgtYWRkcmVzcz48dGl0bGVzPjx0aXRsZT5TZW5zaXRpdml0eSBvZiB0aGUgY2FyYm9uIGN5
Y2xlIGluIHRoZSBBcmN0aWMgdG8gY2xpbWF0ZSBjaGFuZ2U8L3RpdGxlPjxzZWNvbmRhcnktdGl0
bGU+RWNvbG9naWNhbCBNb25vZ3JhcGhzPC9zZWNvbmRhcnktdGl0bGU+PGFsdC10aXRsZT5FY29s
IE1vbm9ncjwvYWx0LXRpdGxlPjwvdGl0bGVzPjxwZXJpb2RpY2FsPjxmdWxsLXRpdGxlPkVjb2xv
Z2ljYWwgTW9ub2dyYXBoczwvZnVsbC10aXRsZT48YWJici0xPkVjb2wgTW9ub2dyPC9hYmJyLTE+
PC9wZXJpb2RpY2FsPjxhbHQtcGVyaW9kaWNhbD48ZnVsbC10aXRsZT5FY29sb2dpY2FsIE1vbm9n
cmFwaHM8L2Z1bGwtdGl0bGU+PGFiYnItMT5FY29sIE1vbm9ncjwvYWJici0xPjwvYWx0LXBlcmlv
ZGljYWw+PHBhZ2VzPjUyMy01NTU8L3BhZ2VzPjx2b2x1bWU+Nzk8L3ZvbHVtZT48bnVtYmVyPjQ8
L251bWJlcj48a2V5d29yZHM+PGtleXdvcmQ+YXJjdGljPC9rZXl3b3JkPjxrZXl3b3JkPmFyY3Rp
YyBvY2Vhbjwva2V5d29yZD48a2V5d29yZD5ib3JlYWwgZm9yZXN0PC9rZXl3b3JkPjxrZXl3b3Jk
PmNhcmJvbiBjeWNsZTwva2V5d29yZD48a2V5d29yZD5jYXJib24gZGlveGlkZTwva2V5d29yZD48
a2V5d29yZD5jbGltYXRlIGNoYW5nZTwva2V5d29yZD48a2V5d29yZD5jbGltYXRlIGZlZWRiYWNr
czwva2V5d29yZD48a2V5d29yZD5oeWRyYXRlczwva2V5d29yZD48a2V5d29yZD5tZXRoYW5lPC9r
ZXl3b3JkPjxrZXl3b3JkPnBlcm1hZnJvc3Q8L2tleXdvcmQ+PGtleXdvcmQ+cmV2aWV3PC9rZXl3
b3JkPjxrZXl3b3JkPnR1bmRyYTwva2V5d29yZD48a2V5d29yZD5kaXNzb2x2ZWQgb3JnYW5pYy1t
YXR0ZXI8L2tleXdvcmQ+PGtleXdvcmQ+dHJhY2UgZ2FzLWV4Y2hhbmdlPC9rZXl3b3JkPjxrZXl3
b3JkPmF0bW9zcGhlcmljIGNvMiBtZWFzdXJlbWVudHM8L2tleXdvcmQ+PGtleXdvcmQ+bW9kZXJu
IG1ldGhhbmUgZW1pc3Npb25zPC9rZXl3b3JkPjxrZXl3b3JkPmNhbmFkaWFuIGZvcmVzdCBzZWN0
b3I8L2tleXdvcmQ+PGtleXdvcmQ+c29pbCB0aGVybWFsIGR5bmFtaWNzPC9rZXl3b3JkPjxrZXl3
b3JkPnByb2Nlc3MtYmFzZWQgbW9kZWw8L2tleXdvcmQ+PGtleXdvcmQ+bmF0dXJhbCB3ZXRsYW5k
czwva2V5d29yZD48a2V5d29yZD50ZXJyZXN0cmlhbCBlY29zeXN0ZW1zPC9rZXl3b3JkPjxrZXl3
b3JkPnJ1c3NpYW4gZm9yZXN0czwva2V5d29yZD48L2tleXdvcmRzPjxkYXRlcz48eWVhcj4yMDA5
PC95ZWFyPjxwdWItZGF0ZXM+PGRhdGU+Tm92PC9kYXRlPjwvcHViLWRhdGVzPjwvZGF0ZXM+PGlz
Ym4+MDAxMi05NjE1PC9pc2JuPjxhY2Nlc3Npb24tbnVtPklTSTowMDAyNzA5MDk5MDAwMDE8L2Fj
Y2Vzc2lvbi1udW0+PHVybHM+PHJlbGF0ZWQtdXJscz48dXJsPiZsdDtHbyB0byBJU0kmZ3Q7Oi8v
MDAwMjcwOTA5OTAwMDAxPC91cmw+PC9yZWxhdGVkLXVybHM+PC91cmxzPjxsYW5ndWFnZT5Fbmds
aXNoPC9sYW5ndWFnZT48L3JlY29yZD48L0NpdGU+PC9FbmROb3RlPn==
</w:fldData>
        </w:fldChar>
      </w:r>
      <w:r w:rsidRPr="00704099">
        <w:rPr>
          <w:rFonts w:eastAsia="Liberation Serif" w:cs="Calibri"/>
          <w:lang w:val="en-US"/>
        </w:rPr>
        <w:instrText xml:space="preserve"> ADDIN EN.CITE </w:instrText>
      </w:r>
      <w:r w:rsidR="0020390F" w:rsidRPr="00704099">
        <w:rPr>
          <w:rFonts w:eastAsia="Liberation Serif" w:cs="Calibri"/>
        </w:rPr>
        <w:fldChar w:fldCharType="begin">
          <w:fldData xml:space="preserve">PEVuZE5vdGU+PENpdGU+PEF1dGhvcj5NY0d1aXJlPC9BdXRob3I+PFllYXI+MjAwOTwvWWVhcj48
UmVjTnVtPjg3NTwvUmVjTnVtPjxEaXNwbGF5VGV4dD5bPHN0eWxlIGZhY2U9Iml0YWxpYyI+TWNH
dWlyZSBldCBhbC48L3N0eWxlPiwgMjAwOV08L0Rpc3BsYXlUZXh0PjxyZWNvcmQ+PHJlYy1udW1i
ZXI+ODc1PC9yZWMtbnVtYmVyPjxmb3JlaWduLWtleXM+PGtleSBhcHA9IkVOIiBkYi1pZD0icnNk
MmEycHZzZGQwczhlZXBld3hzZWU3eDBhMnpmMDlmNWY5Ij44NzU8L2tleT48L2ZvcmVpZ24ta2V5
cz48cmVmLXR5cGUgbmFtZT0iSm91cm5hbCBBcnRpY2xlIj4xNzwvcmVmLXR5cGU+PGNvbnRyaWJ1
dG9ycz48YXV0aG9ycz48YXV0aG9yPk1jR3VpcmUsIEEuIEQuPC9hdXRob3I+PGF1dGhvcj5BbmRl
cnNvbiwgTC4gRy48L2F1dGhvcj48YXV0aG9yPkNocmlzdGVuc2VuLCBULiBSLjwvYXV0aG9yPjxh
dXRob3I+RGFsbGltb3JlLCBTLjwvYXV0aG9yPjxhdXRob3I+R3VvLCBMLiBELjwvYXV0aG9yPjxh
dXRob3I+SGF5ZXMsIEQuIEouPC9hdXRob3I+PGF1dGhvcj5IZWltYW5uLCBNLjwvYXV0aG9yPjxh
dXRob3I+TG9yZW5zb24sIFQuIEQuPC9hdXRob3I+PGF1dGhvcj5NYWNkb25hbGQsIFIuIFcuPC9h
dXRob3I+PGF1dGhvcj5Sb3VsZXQsIE4uPC9hdXRob3I+PC9hdXRob3JzPjwvY29udHJpYnV0b3Jz
PjxhdXRoLWFkZHJlc3M+TWNHdWlyZSwgQUQmI3hEO1VuaXYgQWxhc2thLCBBbGFza2EgQ29vcGVy
YXQgRmlzaCAmYW1wOyBXaWxkbGlmZSBSZXMgVW5pdCwgVVMgR2VvbCBTdXJ2ZXksIEZhaXJiYW5r
cywgQUsgOTk3NzUgVVNBJiN4RDtVbml2IEFsYXNrYSwgQWxhc2thIENvb3BlcmF0IEZpc2ggJmFt
cDsgV2lsZGxpZmUgUmVzIFVuaXQsIFVTIEdlb2wgU3VydmV5LCBGYWlyYmFua3MsIEFLIDk5Nzc1
IFVTQSYjeEQ7VW5pdiBBbGFza2EsIEFsYXNrYSBDb29wZXJhdCBGaXNoICZhbXA7IFdpbGRsaWZl
IFJlcyBVbml0LCBVUyBHZW9sIFN1cnZleSwgRmFpcmJhbmtzLCBBSyA5OTc3NSBVU0EmI3hEO1Vu
aXYgR290aGVuYnVyZywgRGVwdCBDaGVtLCBTRS00MTI5NiBHb3RoZW5idXJnLCBTd2VkZW4mI3hE
O0x1bmQgVW5pdiwgR2VvYmlvc3BoZXJlIFNjaSBDdHIsIEx1bmQsIFN3ZWRlbiYjeEQ7R2VvbCBT
dXJ2ZXkgQ2FuYWRhLCBTaWRuZXksIEJDIFY4TCA0QjIsIENhbmFkYSYjeEQ7VW5pdiBTbyBNaXNz
aXNzaXBwaSwgRGVwdCBNYXJpbmUgU2NpLCBTdGVubmlzIFNwYWNlIEN0ciwgTVMgMzk1MjkgVVNB
JiN4RDtVbml2IEFsYXNrYSwgSW5zdCBBcmN0aWMgQmlvbCwgRmFpcmJhbmtzLCBBSyA5OTc3NSBV
U0EmI3hEO01heCBQbGFuY2sgSW5zdCBCaW9nZW9jaGVtLCBKZW5hLCBHZXJtYW55JiN4RDtVUyBH
ZW9sIFN1cnZleSwgTWVubG8gUGssIENBIDk0MDI1IFVTQSYjeEQ7SW5zdCBPY2VhbiBTY2ksIERl
cHQgRmlzaGVyaWVzICZhbXA7IE9jZWFucywgU2lkbmV5LCBCQyBWOEwgNEIyLCBDYW5hZGEmI3hE
O01jR2lsbCBVbml2LCBEZXB0IEdlb2csIE1vbnRyZWFsLCBQUSBIM0EgMks2LCBDYW5hZGEmI3hE
O01jR2lsbCBVbml2LCBTY2ggRW52aXJvbm0sIE1vbnRyZWFsLCBQUSBIM0EgMks2LCBDYW5hZGE8
L2F1dGgtYWRkcmVzcz48dGl0bGVzPjx0aXRsZT5TZW5zaXRpdml0eSBvZiB0aGUgY2FyYm9uIGN5
Y2xlIGluIHRoZSBBcmN0aWMgdG8gY2xpbWF0ZSBjaGFuZ2U8L3RpdGxlPjxzZWNvbmRhcnktdGl0
bGU+RWNvbG9naWNhbCBNb25vZ3JhcGhzPC9zZWNvbmRhcnktdGl0bGU+PGFsdC10aXRsZT5FY29s
IE1vbm9ncjwvYWx0LXRpdGxlPjwvdGl0bGVzPjxwZXJpb2RpY2FsPjxmdWxsLXRpdGxlPkVjb2xv
Z2ljYWwgTW9ub2dyYXBoczwvZnVsbC10aXRsZT48YWJici0xPkVjb2wgTW9ub2dyPC9hYmJyLTE+
PC9wZXJpb2RpY2FsPjxhbHQtcGVyaW9kaWNhbD48ZnVsbC10aXRsZT5FY29sb2dpY2FsIE1vbm9n
cmFwaHM8L2Z1bGwtdGl0bGU+PGFiYnItMT5FY29sIE1vbm9ncjwvYWJici0xPjwvYWx0LXBlcmlv
ZGljYWw+PHBhZ2VzPjUyMy01NTU8L3BhZ2VzPjx2b2x1bWU+Nzk8L3ZvbHVtZT48bnVtYmVyPjQ8
L251bWJlcj48a2V5d29yZHM+PGtleXdvcmQ+YXJjdGljPC9rZXl3b3JkPjxrZXl3b3JkPmFyY3Rp
YyBvY2Vhbjwva2V5d29yZD48a2V5d29yZD5ib3JlYWwgZm9yZXN0PC9rZXl3b3JkPjxrZXl3b3Jk
PmNhcmJvbiBjeWNsZTwva2V5d29yZD48a2V5d29yZD5jYXJib24gZGlveGlkZTwva2V5d29yZD48
a2V5d29yZD5jbGltYXRlIGNoYW5nZTwva2V5d29yZD48a2V5d29yZD5jbGltYXRlIGZlZWRiYWNr
czwva2V5d29yZD48a2V5d29yZD5oeWRyYXRlczwva2V5d29yZD48a2V5d29yZD5tZXRoYW5lPC9r
ZXl3b3JkPjxrZXl3b3JkPnBlcm1hZnJvc3Q8L2tleXdvcmQ+PGtleXdvcmQ+cmV2aWV3PC9rZXl3
b3JkPjxrZXl3b3JkPnR1bmRyYTwva2V5d29yZD48a2V5d29yZD5kaXNzb2x2ZWQgb3JnYW5pYy1t
YXR0ZXI8L2tleXdvcmQ+PGtleXdvcmQ+dHJhY2UgZ2FzLWV4Y2hhbmdlPC9rZXl3b3JkPjxrZXl3
b3JkPmF0bW9zcGhlcmljIGNvMiBtZWFzdXJlbWVudHM8L2tleXdvcmQ+PGtleXdvcmQ+bW9kZXJu
IG1ldGhhbmUgZW1pc3Npb25zPC9rZXl3b3JkPjxrZXl3b3JkPmNhbmFkaWFuIGZvcmVzdCBzZWN0
b3I8L2tleXdvcmQ+PGtleXdvcmQ+c29pbCB0aGVybWFsIGR5bmFtaWNzPC9rZXl3b3JkPjxrZXl3
b3JkPnByb2Nlc3MtYmFzZWQgbW9kZWw8L2tleXdvcmQ+PGtleXdvcmQ+bmF0dXJhbCB3ZXRsYW5k
czwva2V5d29yZD48a2V5d29yZD50ZXJyZXN0cmlhbCBlY29zeXN0ZW1zPC9rZXl3b3JkPjxrZXl3
b3JkPnJ1c3NpYW4gZm9yZXN0czwva2V5d29yZD48L2tleXdvcmRzPjxkYXRlcz48eWVhcj4yMDA5
PC95ZWFyPjxwdWItZGF0ZXM+PGRhdGU+Tm92PC9kYXRlPjwvcHViLWRhdGVzPjwvZGF0ZXM+PGlz
Ym4+MDAxMi05NjE1PC9pc2JuPjxhY2Nlc3Npb24tbnVtPklTSTowMDAyNzA5MDk5MDAwMDE8L2Fj
Y2Vzc2lvbi1udW0+PHVybHM+PHJlbGF0ZWQtdXJscz48dXJsPiZsdDtHbyB0byBJU0kmZ3Q7Oi8v
MDAwMjcwOTA5OTAwMDAxPC91cmw+PC9yZWxhdGVkLXVybHM+PC91cmxzPjxsYW5ndWFnZT5Fbmds
aXNoPC9sYW5ndWFnZT48L3JlY29yZD48L0NpdGU+PC9FbmROb3RlPn==
</w:fldData>
        </w:fldChar>
      </w:r>
      <w:r w:rsidRPr="00704099">
        <w:rPr>
          <w:rFonts w:eastAsia="Liberation Serif" w:cs="Calibri"/>
          <w:lang w:val="en-US"/>
        </w:rPr>
        <w:instrText xml:space="preserve"> ADDIN EN.CITE.DATA </w:instrText>
      </w:r>
      <w:r w:rsidR="0020390F" w:rsidRPr="00704099">
        <w:rPr>
          <w:rFonts w:eastAsia="Liberation Serif" w:cs="Calibri"/>
        </w:rPr>
      </w:r>
      <w:r w:rsidR="0020390F" w:rsidRPr="00704099">
        <w:rPr>
          <w:rFonts w:eastAsia="Liberation Serif" w:cs="Calibri"/>
        </w:rPr>
        <w:fldChar w:fldCharType="end"/>
      </w:r>
      <w:r w:rsidR="0020390F" w:rsidRPr="00704099">
        <w:rPr>
          <w:rFonts w:eastAsia="Liberation Serif" w:cs="Calibri"/>
        </w:rPr>
      </w:r>
      <w:r w:rsidR="0020390F" w:rsidRPr="00704099">
        <w:rPr>
          <w:rFonts w:eastAsia="Liberation Serif" w:cs="Calibri"/>
        </w:rPr>
        <w:fldChar w:fldCharType="separate"/>
      </w:r>
      <w:r w:rsidRPr="00704099">
        <w:rPr>
          <w:rFonts w:eastAsia="Liberation Serif" w:cs="Calibri"/>
          <w:noProof/>
          <w:lang w:val="en-US"/>
        </w:rPr>
        <w:t>[</w:t>
      </w:r>
      <w:hyperlink w:anchor="_ENREF_38" w:tooltip="McGuire, 2009 #875" w:history="1">
        <w:r w:rsidR="0064313F" w:rsidRPr="00704099">
          <w:rPr>
            <w:rFonts w:eastAsia="Liberation Serif" w:cs="Calibri"/>
            <w:i/>
            <w:noProof/>
            <w:lang w:val="en-US"/>
          </w:rPr>
          <w:t>McGuire et al.</w:t>
        </w:r>
        <w:r w:rsidR="0064313F" w:rsidRPr="00704099">
          <w:rPr>
            <w:rFonts w:eastAsia="Liberation Serif" w:cs="Calibri"/>
            <w:noProof/>
            <w:lang w:val="en-US"/>
          </w:rPr>
          <w:t>, 2009</w:t>
        </w:r>
      </w:hyperlink>
      <w:r w:rsidRPr="00704099">
        <w:rPr>
          <w:rFonts w:eastAsia="Liberation Serif" w:cs="Calibri"/>
          <w:noProof/>
          <w:lang w:val="en-US"/>
        </w:rPr>
        <w:t>]</w:t>
      </w:r>
      <w:r w:rsidR="0020390F" w:rsidRPr="00704099">
        <w:rPr>
          <w:rFonts w:eastAsia="Liberation Serif" w:cs="Calibri"/>
        </w:rPr>
        <w:fldChar w:fldCharType="end"/>
      </w:r>
      <w:r w:rsidRPr="00704099">
        <w:rPr>
          <w:rFonts w:eastAsia="Liberation Serif" w:cs="Calibri"/>
          <w:lang w:val="en-US"/>
        </w:rPr>
        <w:t xml:space="preserve">. </w:t>
      </w:r>
    </w:p>
    <w:p w:rsidR="00BB0694" w:rsidRDefault="00B93376" w:rsidP="0051088E">
      <w:pPr>
        <w:keepNext/>
        <w:spacing w:line="480" w:lineRule="auto"/>
        <w:ind w:firstLine="397"/>
        <w:jc w:val="center"/>
      </w:pPr>
      <w:r>
        <w:rPr>
          <w:rFonts w:ascii="Times New Roman" w:eastAsia="Liberation Serif" w:hAnsi="Times New Roman"/>
          <w:noProof/>
          <w:lang w:val="el-GR" w:eastAsia="el-GR"/>
        </w:rPr>
        <w:lastRenderedPageBreak/>
        <w:drawing>
          <wp:inline distT="0" distB="0" distL="0" distR="0">
            <wp:extent cx="4933950" cy="6210300"/>
            <wp:effectExtent l="19050" t="0" r="0" b="0"/>
            <wp:docPr id="27" name="Εικόνα 11"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descr="test"/>
                    <pic:cNvPicPr>
                      <a:picLocks noChangeAspect="1" noChangeArrowheads="1"/>
                    </pic:cNvPicPr>
                  </pic:nvPicPr>
                  <pic:blipFill>
                    <a:blip r:embed="rId10" cstate="print"/>
                    <a:srcRect l="4030" r="4030" b="3360"/>
                    <a:stretch>
                      <a:fillRect/>
                    </a:stretch>
                  </pic:blipFill>
                  <pic:spPr bwMode="auto">
                    <a:xfrm>
                      <a:off x="0" y="0"/>
                      <a:ext cx="4933950" cy="6210300"/>
                    </a:xfrm>
                    <a:prstGeom prst="rect">
                      <a:avLst/>
                    </a:prstGeom>
                    <a:noFill/>
                    <a:ln w="9525">
                      <a:noFill/>
                      <a:miter lim="800000"/>
                      <a:headEnd/>
                      <a:tailEnd/>
                    </a:ln>
                  </pic:spPr>
                </pic:pic>
              </a:graphicData>
            </a:graphic>
          </wp:inline>
        </w:drawing>
      </w:r>
    </w:p>
    <w:p w:rsidR="002927EB" w:rsidRPr="0051088E" w:rsidRDefault="00BB0694" w:rsidP="00D90879">
      <w:pPr>
        <w:pStyle w:val="Caption"/>
        <w:jc w:val="both"/>
        <w:rPr>
          <w:rFonts w:asciiTheme="minorHAnsi" w:eastAsia="Liberation Serif" w:hAnsiTheme="minorHAnsi" w:cstheme="minorHAnsi"/>
          <w:color w:val="000000"/>
        </w:rPr>
      </w:pPr>
      <w:bookmarkStart w:id="9" w:name="_Toc333826332"/>
      <w:r w:rsidRPr="0051088E">
        <w:rPr>
          <w:rFonts w:asciiTheme="minorHAnsi" w:hAnsiTheme="minorHAnsi" w:cstheme="minorHAnsi"/>
        </w:rPr>
        <w:t xml:space="preserve">Figure </w:t>
      </w:r>
      <w:r w:rsidR="0020390F" w:rsidRPr="0051088E">
        <w:rPr>
          <w:rFonts w:asciiTheme="minorHAnsi" w:hAnsiTheme="minorHAnsi" w:cstheme="minorHAnsi"/>
        </w:rPr>
        <w:fldChar w:fldCharType="begin"/>
      </w:r>
      <w:r w:rsidRPr="0051088E">
        <w:rPr>
          <w:rFonts w:asciiTheme="minorHAnsi" w:hAnsiTheme="minorHAnsi" w:cstheme="minorHAnsi"/>
        </w:rPr>
        <w:instrText xml:space="preserve"> SEQ Figure \* ARABIC </w:instrText>
      </w:r>
      <w:r w:rsidR="0020390F" w:rsidRPr="0051088E">
        <w:rPr>
          <w:rFonts w:asciiTheme="minorHAnsi" w:hAnsiTheme="minorHAnsi" w:cstheme="minorHAnsi"/>
        </w:rPr>
        <w:fldChar w:fldCharType="separate"/>
      </w:r>
      <w:r w:rsidRPr="0051088E">
        <w:rPr>
          <w:rFonts w:asciiTheme="minorHAnsi" w:hAnsiTheme="minorHAnsi" w:cstheme="minorHAnsi"/>
          <w:noProof/>
        </w:rPr>
        <w:t>1</w:t>
      </w:r>
      <w:r w:rsidR="0020390F" w:rsidRPr="0051088E">
        <w:rPr>
          <w:rFonts w:asciiTheme="minorHAnsi" w:hAnsiTheme="minorHAnsi" w:cstheme="minorHAnsi"/>
        </w:rPr>
        <w:fldChar w:fldCharType="end"/>
      </w:r>
      <w:bookmarkStart w:id="10" w:name="_Toc333409270"/>
      <w:r w:rsidRPr="0051088E">
        <w:rPr>
          <w:rFonts w:asciiTheme="minorHAnsi" w:hAnsiTheme="minorHAnsi" w:cstheme="minorHAnsi"/>
        </w:rPr>
        <w:t xml:space="preserve">: </w:t>
      </w:r>
      <w:r w:rsidR="002927EB" w:rsidRPr="0051088E">
        <w:rPr>
          <w:rFonts w:asciiTheme="minorHAnsi" w:eastAsia="Liberation Serif" w:hAnsiTheme="minorHAnsi" w:cstheme="minorHAnsi"/>
          <w:color w:val="000000"/>
        </w:rPr>
        <w:t xml:space="preserve">Annual NBP (in </w:t>
      </w:r>
      <w:proofErr w:type="gramStart"/>
      <w:r w:rsidR="002927EB" w:rsidRPr="0051088E">
        <w:rPr>
          <w:rFonts w:asciiTheme="minorHAnsi" w:eastAsia="Liberation Serif" w:hAnsiTheme="minorHAnsi" w:cstheme="minorHAnsi"/>
          <w:color w:val="000000"/>
        </w:rPr>
        <w:t>Tg</w:t>
      </w:r>
      <w:proofErr w:type="gramEnd"/>
      <w:r w:rsidR="002927EB" w:rsidRPr="0051088E">
        <w:rPr>
          <w:rFonts w:asciiTheme="minorHAnsi" w:eastAsia="Liberation Serif" w:hAnsiTheme="minorHAnsi" w:cstheme="minorHAnsi"/>
          <w:color w:val="000000"/>
        </w:rPr>
        <w:t xml:space="preserve"> C yr</w:t>
      </w:r>
      <w:r w:rsidR="002927EB" w:rsidRPr="0051088E">
        <w:rPr>
          <w:rFonts w:asciiTheme="minorHAnsi" w:eastAsia="Liberation Serif" w:hAnsiTheme="minorHAnsi" w:cstheme="minorHAnsi"/>
          <w:color w:val="000000"/>
          <w:vertAlign w:val="superscript"/>
        </w:rPr>
        <w:t>-1</w:t>
      </w:r>
      <w:r w:rsidR="002927EB" w:rsidRPr="0051088E">
        <w:rPr>
          <w:rFonts w:asciiTheme="minorHAnsi" w:eastAsia="Liberation Serif" w:hAnsiTheme="minorHAnsi" w:cstheme="minorHAnsi"/>
          <w:color w:val="000000"/>
        </w:rPr>
        <w:t>) from the three models averaged over 1981-2006 for latitudes northward of 50</w:t>
      </w:r>
      <w:r w:rsidR="002927EB" w:rsidRPr="0051088E">
        <w:rPr>
          <w:rFonts w:asciiTheme="minorHAnsi" w:eastAsia="Liberation Serif" w:hAnsiTheme="minorHAnsi" w:cstheme="minorHAnsi"/>
          <w:color w:val="000000"/>
          <w:vertAlign w:val="superscript"/>
        </w:rPr>
        <w:t>o</w:t>
      </w:r>
      <w:r w:rsidR="002927EB" w:rsidRPr="0051088E">
        <w:rPr>
          <w:rFonts w:asciiTheme="minorHAnsi" w:eastAsia="Liberation Serif" w:hAnsiTheme="minorHAnsi" w:cstheme="minorHAnsi"/>
          <w:color w:val="000000"/>
        </w:rPr>
        <w:t xml:space="preserve"> N.</w:t>
      </w:r>
      <w:bookmarkEnd w:id="9"/>
      <w:bookmarkEnd w:id="10"/>
    </w:p>
    <w:p w:rsidR="00BB0694" w:rsidRDefault="00BB0694" w:rsidP="00BB0694">
      <w:pPr>
        <w:rPr>
          <w:lang w:val="en-US"/>
        </w:rPr>
      </w:pPr>
    </w:p>
    <w:p w:rsidR="00F033B9" w:rsidRDefault="00F033B9" w:rsidP="00BB0694">
      <w:pPr>
        <w:rPr>
          <w:lang w:val="en-US"/>
        </w:rPr>
      </w:pPr>
    </w:p>
    <w:p w:rsidR="00F033B9" w:rsidRDefault="00F033B9" w:rsidP="00BB0694">
      <w:pPr>
        <w:rPr>
          <w:lang w:val="en-US"/>
        </w:rPr>
      </w:pPr>
    </w:p>
    <w:p w:rsidR="00F033B9" w:rsidRPr="00BB0694" w:rsidRDefault="00F033B9" w:rsidP="00BB0694">
      <w:pPr>
        <w:rPr>
          <w:lang w:val="en-US"/>
        </w:rPr>
      </w:pPr>
    </w:p>
    <w:tbl>
      <w:tblPr>
        <w:tblW w:w="0" w:type="auto"/>
        <w:jc w:val="center"/>
        <w:tblBorders>
          <w:top w:val="single" w:sz="8" w:space="0" w:color="000000" w:themeColor="text1"/>
          <w:bottom w:val="single" w:sz="8" w:space="0" w:color="000000" w:themeColor="text1"/>
        </w:tblBorders>
        <w:tblCellMar>
          <w:left w:w="0" w:type="dxa"/>
          <w:right w:w="0" w:type="dxa"/>
        </w:tblCellMar>
        <w:tblLook w:val="04A0"/>
      </w:tblPr>
      <w:tblGrid>
        <w:gridCol w:w="1780"/>
        <w:gridCol w:w="1107"/>
        <w:gridCol w:w="1083"/>
        <w:gridCol w:w="1181"/>
      </w:tblGrid>
      <w:tr w:rsidR="002927EB" w:rsidTr="002927EB">
        <w:trPr>
          <w:trHeight w:val="241"/>
          <w:jc w:val="center"/>
        </w:trPr>
        <w:tc>
          <w:tcPr>
            <w:tcW w:w="0" w:type="auto"/>
            <w:tcBorders>
              <w:top w:val="single" w:sz="8" w:space="0" w:color="000000" w:themeColor="text1"/>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right"/>
              <w:rPr>
                <w:rFonts w:ascii="Times New Roman" w:eastAsia="Liberation Serif" w:hAnsi="Times New Roman"/>
                <w:b/>
                <w:kern w:val="2"/>
                <w:sz w:val="24"/>
                <w:szCs w:val="24"/>
                <w:lang w:val="en-GB" w:eastAsia="hi-IN" w:bidi="hi-IN"/>
              </w:rPr>
            </w:pPr>
            <w:r>
              <w:rPr>
                <w:rFonts w:ascii="Times New Roman" w:eastAsia="Liberation Serif" w:hAnsi="Times New Roman"/>
                <w:b/>
                <w:lang w:val="en-GB"/>
              </w:rPr>
              <w:lastRenderedPageBreak/>
              <w:t>NBP (</w:t>
            </w:r>
            <w:r>
              <w:rPr>
                <w:rFonts w:ascii="Times New Roman" w:eastAsia="Liberation Serif" w:hAnsi="Times New Roman"/>
                <w:b/>
              </w:rPr>
              <w:t>Tg C yr</w:t>
            </w:r>
            <w:r>
              <w:rPr>
                <w:rFonts w:ascii="Times New Roman" w:eastAsia="Liberation Serif" w:hAnsi="Times New Roman"/>
                <w:b/>
                <w:vertAlign w:val="superscript"/>
              </w:rPr>
              <w:t>-1</w:t>
            </w:r>
            <w:r>
              <w:rPr>
                <w:rFonts w:ascii="Times New Roman" w:eastAsia="Liberation Serif" w:hAnsi="Times New Roman"/>
                <w:b/>
              </w:rPr>
              <w:t>)</w:t>
            </w:r>
          </w:p>
        </w:tc>
        <w:tc>
          <w:tcPr>
            <w:tcW w:w="0" w:type="auto"/>
            <w:tcBorders>
              <w:top w:val="single" w:sz="8" w:space="0" w:color="000000" w:themeColor="text1"/>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LPJ-WM</w:t>
            </w:r>
          </w:p>
        </w:tc>
        <w:tc>
          <w:tcPr>
            <w:tcW w:w="0" w:type="auto"/>
            <w:tcBorders>
              <w:top w:val="single" w:sz="8" w:space="0" w:color="000000" w:themeColor="text1"/>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SDGVM</w:t>
            </w:r>
          </w:p>
        </w:tc>
        <w:tc>
          <w:tcPr>
            <w:tcW w:w="0" w:type="auto"/>
            <w:tcBorders>
              <w:top w:val="single" w:sz="8" w:space="0" w:color="000000" w:themeColor="text1"/>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CLM4CN</w:t>
            </w:r>
          </w:p>
        </w:tc>
      </w:tr>
      <w:tr w:rsidR="002927EB" w:rsidTr="002927EB">
        <w:trPr>
          <w:trHeight w:val="380"/>
          <w:jc w:val="center"/>
        </w:trPr>
        <w:tc>
          <w:tcPr>
            <w:tcW w:w="0" w:type="auto"/>
            <w:tcBorders>
              <w:top w:val="single" w:sz="8" w:space="0" w:color="000000" w:themeColor="text1"/>
              <w:left w:val="nil"/>
              <w:bottom w:val="nil"/>
              <w:right w:val="nil"/>
            </w:tcBorders>
            <w:tcMar>
              <w:top w:w="72" w:type="dxa"/>
              <w:left w:w="144" w:type="dxa"/>
              <w:bottom w:w="72" w:type="dxa"/>
              <w:right w:w="144" w:type="dxa"/>
            </w:tcMar>
            <w:hideMark/>
          </w:tcPr>
          <w:p w:rsidR="002927EB" w:rsidRDefault="002927EB" w:rsidP="002927EB">
            <w:pPr>
              <w:widowControl w:val="0"/>
              <w:suppressAutoHyphens/>
              <w:jc w:val="both"/>
              <w:rPr>
                <w:rFonts w:ascii="Times New Roman" w:eastAsia="Liberation Serif" w:hAnsi="Times New Roman"/>
                <w:kern w:val="2"/>
                <w:sz w:val="24"/>
                <w:szCs w:val="24"/>
                <w:lang w:val="en-GB" w:eastAsia="hi-IN" w:bidi="hi-IN"/>
              </w:rPr>
            </w:pPr>
            <w:r>
              <w:rPr>
                <w:rFonts w:ascii="Times New Roman" w:eastAsia="Liberation Serif" w:hAnsi="Times New Roman"/>
                <w:lang w:val="en-GB"/>
              </w:rPr>
              <w:t xml:space="preserve">N. America </w:t>
            </w:r>
          </w:p>
        </w:tc>
        <w:tc>
          <w:tcPr>
            <w:tcW w:w="0" w:type="auto"/>
            <w:tcBorders>
              <w:top w:val="single" w:sz="8" w:space="0" w:color="000000" w:themeColor="text1"/>
              <w:left w:val="nil"/>
              <w:bottom w:val="nil"/>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lang w:val="en-GB"/>
              </w:rPr>
              <w:t>166</w:t>
            </w:r>
          </w:p>
        </w:tc>
        <w:tc>
          <w:tcPr>
            <w:tcW w:w="0" w:type="auto"/>
            <w:tcBorders>
              <w:top w:val="single" w:sz="8" w:space="0" w:color="000000" w:themeColor="text1"/>
              <w:left w:val="nil"/>
              <w:bottom w:val="nil"/>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lang w:val="en-GB"/>
              </w:rPr>
              <w:t>154</w:t>
            </w:r>
          </w:p>
        </w:tc>
        <w:tc>
          <w:tcPr>
            <w:tcW w:w="0" w:type="auto"/>
            <w:tcBorders>
              <w:top w:val="single" w:sz="8" w:space="0" w:color="000000" w:themeColor="text1"/>
              <w:left w:val="nil"/>
              <w:bottom w:val="nil"/>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lang w:val="en-GB"/>
              </w:rPr>
              <w:t>81</w:t>
            </w:r>
          </w:p>
        </w:tc>
      </w:tr>
      <w:tr w:rsidR="002927EB" w:rsidTr="002927EB">
        <w:trPr>
          <w:trHeight w:val="414"/>
          <w:jc w:val="center"/>
        </w:trPr>
        <w:tc>
          <w:tcPr>
            <w:tcW w:w="0" w:type="auto"/>
            <w:tcBorders>
              <w:top w:val="nil"/>
              <w:left w:val="nil"/>
              <w:bottom w:val="nil"/>
              <w:right w:val="nil"/>
            </w:tcBorders>
            <w:tcMar>
              <w:top w:w="72" w:type="dxa"/>
              <w:left w:w="144" w:type="dxa"/>
              <w:bottom w:w="72" w:type="dxa"/>
              <w:right w:w="144" w:type="dxa"/>
            </w:tcMar>
            <w:hideMark/>
          </w:tcPr>
          <w:p w:rsidR="002927EB" w:rsidRDefault="002927EB" w:rsidP="002927EB">
            <w:pPr>
              <w:widowControl w:val="0"/>
              <w:suppressAutoHyphens/>
              <w:jc w:val="both"/>
              <w:rPr>
                <w:rFonts w:ascii="Times New Roman" w:eastAsia="Liberation Serif" w:hAnsi="Times New Roman"/>
                <w:kern w:val="2"/>
                <w:sz w:val="24"/>
                <w:szCs w:val="24"/>
                <w:lang w:val="en-GB" w:eastAsia="hi-IN" w:bidi="hi-IN"/>
              </w:rPr>
            </w:pPr>
            <w:r>
              <w:rPr>
                <w:rFonts w:ascii="Times New Roman" w:eastAsia="Liberation Serif" w:hAnsi="Times New Roman"/>
                <w:lang w:val="en-GB"/>
              </w:rPr>
              <w:t xml:space="preserve">Eurasia </w:t>
            </w:r>
          </w:p>
        </w:tc>
        <w:tc>
          <w:tcPr>
            <w:tcW w:w="0" w:type="auto"/>
            <w:tcBorders>
              <w:top w:val="nil"/>
              <w:left w:val="nil"/>
              <w:bottom w:val="nil"/>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lang w:val="en-GB"/>
              </w:rPr>
              <w:t>342</w:t>
            </w:r>
          </w:p>
        </w:tc>
        <w:tc>
          <w:tcPr>
            <w:tcW w:w="0" w:type="auto"/>
            <w:tcBorders>
              <w:top w:val="nil"/>
              <w:left w:val="nil"/>
              <w:bottom w:val="nil"/>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lang w:val="en-GB"/>
              </w:rPr>
              <w:t>286</w:t>
            </w:r>
          </w:p>
        </w:tc>
        <w:tc>
          <w:tcPr>
            <w:tcW w:w="0" w:type="auto"/>
            <w:tcBorders>
              <w:top w:val="nil"/>
              <w:left w:val="nil"/>
              <w:bottom w:val="nil"/>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lang w:val="en-GB"/>
              </w:rPr>
              <w:t>204</w:t>
            </w:r>
          </w:p>
        </w:tc>
      </w:tr>
      <w:tr w:rsidR="002927EB" w:rsidTr="002927EB">
        <w:trPr>
          <w:trHeight w:val="310"/>
          <w:jc w:val="center"/>
        </w:trPr>
        <w:tc>
          <w:tcPr>
            <w:tcW w:w="0" w:type="auto"/>
            <w:tcBorders>
              <w:top w:val="nil"/>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both"/>
              <w:rPr>
                <w:rFonts w:ascii="Times New Roman" w:eastAsia="Liberation Serif" w:hAnsi="Times New Roman"/>
                <w:kern w:val="2"/>
                <w:sz w:val="24"/>
                <w:szCs w:val="24"/>
                <w:lang w:val="en-GB" w:eastAsia="hi-IN" w:bidi="hi-IN"/>
              </w:rPr>
            </w:pPr>
            <w:r>
              <w:rPr>
                <w:rFonts w:ascii="Times New Roman" w:eastAsia="Liberation Serif" w:hAnsi="Times New Roman"/>
                <w:lang w:val="en-GB"/>
              </w:rPr>
              <w:t xml:space="preserve">Global </w:t>
            </w:r>
          </w:p>
        </w:tc>
        <w:tc>
          <w:tcPr>
            <w:tcW w:w="0" w:type="auto"/>
            <w:tcBorders>
              <w:top w:val="nil"/>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lang w:val="en-GB"/>
              </w:rPr>
              <w:t>508</w:t>
            </w:r>
          </w:p>
        </w:tc>
        <w:tc>
          <w:tcPr>
            <w:tcW w:w="0" w:type="auto"/>
            <w:tcBorders>
              <w:top w:val="nil"/>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lang w:val="en-GB"/>
              </w:rPr>
              <w:t>440</w:t>
            </w:r>
          </w:p>
        </w:tc>
        <w:tc>
          <w:tcPr>
            <w:tcW w:w="0" w:type="auto"/>
            <w:tcBorders>
              <w:top w:val="nil"/>
              <w:left w:val="nil"/>
              <w:bottom w:val="single" w:sz="8" w:space="0" w:color="000000" w:themeColor="text1"/>
              <w:right w:val="nil"/>
            </w:tcBorders>
            <w:tcMar>
              <w:top w:w="72" w:type="dxa"/>
              <w:left w:w="144" w:type="dxa"/>
              <w:bottom w:w="72" w:type="dxa"/>
              <w:right w:w="144" w:type="dxa"/>
            </w:tcMar>
            <w:hideMark/>
          </w:tcPr>
          <w:p w:rsidR="002927EB" w:rsidRDefault="002927EB" w:rsidP="007B79DF">
            <w:pPr>
              <w:keepNext/>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lang w:val="en-GB"/>
              </w:rPr>
              <w:t>284</w:t>
            </w:r>
          </w:p>
        </w:tc>
      </w:tr>
    </w:tbl>
    <w:p w:rsidR="002927EB" w:rsidRPr="0051088E" w:rsidRDefault="007B79DF" w:rsidP="007B79DF">
      <w:pPr>
        <w:pStyle w:val="Caption"/>
        <w:rPr>
          <w:rFonts w:asciiTheme="minorHAnsi" w:eastAsia="Liberation Serif" w:hAnsiTheme="minorHAnsi" w:cstheme="minorHAnsi"/>
        </w:rPr>
      </w:pPr>
      <w:bookmarkStart w:id="11" w:name="_Toc333826348"/>
      <w:r w:rsidRPr="0051088E">
        <w:rPr>
          <w:rFonts w:asciiTheme="minorHAnsi" w:hAnsiTheme="minorHAnsi" w:cstheme="minorHAnsi"/>
        </w:rPr>
        <w:t xml:space="preserve">Table </w:t>
      </w:r>
      <w:r w:rsidR="0020390F" w:rsidRPr="0051088E">
        <w:rPr>
          <w:rFonts w:asciiTheme="minorHAnsi" w:hAnsiTheme="minorHAnsi" w:cstheme="minorHAnsi"/>
        </w:rPr>
        <w:fldChar w:fldCharType="begin"/>
      </w:r>
      <w:r w:rsidRPr="0051088E">
        <w:rPr>
          <w:rFonts w:asciiTheme="minorHAnsi" w:hAnsiTheme="minorHAnsi" w:cstheme="minorHAnsi"/>
        </w:rPr>
        <w:instrText xml:space="preserve"> SEQ Table \* ARABIC </w:instrText>
      </w:r>
      <w:r w:rsidR="0020390F" w:rsidRPr="0051088E">
        <w:rPr>
          <w:rFonts w:asciiTheme="minorHAnsi" w:hAnsiTheme="minorHAnsi" w:cstheme="minorHAnsi"/>
        </w:rPr>
        <w:fldChar w:fldCharType="separate"/>
      </w:r>
      <w:r w:rsidRPr="0051088E">
        <w:rPr>
          <w:rFonts w:asciiTheme="minorHAnsi" w:hAnsiTheme="minorHAnsi" w:cstheme="minorHAnsi"/>
          <w:noProof/>
        </w:rPr>
        <w:t>1</w:t>
      </w:r>
      <w:r w:rsidR="0020390F" w:rsidRPr="0051088E">
        <w:rPr>
          <w:rFonts w:asciiTheme="minorHAnsi" w:hAnsiTheme="minorHAnsi" w:cstheme="minorHAnsi"/>
        </w:rPr>
        <w:fldChar w:fldCharType="end"/>
      </w:r>
      <w:r w:rsidRPr="0051088E">
        <w:rPr>
          <w:rFonts w:asciiTheme="minorHAnsi" w:hAnsiTheme="minorHAnsi" w:cstheme="minorHAnsi"/>
        </w:rPr>
        <w:t>:</w:t>
      </w:r>
      <w:r w:rsidR="002927EB" w:rsidRPr="0051088E">
        <w:rPr>
          <w:rFonts w:asciiTheme="minorHAnsi" w:eastAsia="Liberation Serif" w:hAnsiTheme="minorHAnsi" w:cstheme="minorHAnsi"/>
          <w:b/>
        </w:rPr>
        <w:t xml:space="preserve"> </w:t>
      </w:r>
      <w:r w:rsidR="002927EB" w:rsidRPr="0051088E">
        <w:rPr>
          <w:rFonts w:asciiTheme="minorHAnsi" w:eastAsia="Liberation Serif" w:hAnsiTheme="minorHAnsi" w:cstheme="minorHAnsi"/>
        </w:rPr>
        <w:t xml:space="preserve">Annual NBP (in </w:t>
      </w:r>
      <w:proofErr w:type="gramStart"/>
      <w:r w:rsidR="002927EB" w:rsidRPr="0051088E">
        <w:rPr>
          <w:rFonts w:asciiTheme="minorHAnsi" w:eastAsia="Liberation Serif" w:hAnsiTheme="minorHAnsi" w:cstheme="minorHAnsi"/>
        </w:rPr>
        <w:t>Tg</w:t>
      </w:r>
      <w:proofErr w:type="gramEnd"/>
      <w:r w:rsidR="002927EB" w:rsidRPr="0051088E">
        <w:rPr>
          <w:rFonts w:asciiTheme="minorHAnsi" w:eastAsia="Liberation Serif" w:hAnsiTheme="minorHAnsi" w:cstheme="minorHAnsi"/>
        </w:rPr>
        <w:t xml:space="preserve"> C yr</w:t>
      </w:r>
      <w:r w:rsidR="002927EB" w:rsidRPr="0051088E">
        <w:rPr>
          <w:rFonts w:asciiTheme="minorHAnsi" w:eastAsia="Liberation Serif" w:hAnsiTheme="minorHAnsi" w:cstheme="minorHAnsi"/>
          <w:vertAlign w:val="superscript"/>
        </w:rPr>
        <w:t>-1</w:t>
      </w:r>
      <w:r w:rsidR="002927EB" w:rsidRPr="0051088E">
        <w:rPr>
          <w:rFonts w:asciiTheme="minorHAnsi" w:eastAsia="Liberation Serif" w:hAnsiTheme="minorHAnsi" w:cstheme="minorHAnsi"/>
        </w:rPr>
        <w:t>) averaged over 1981-2006 for the three models over N. America, Eurasia and the pan-boreal region.</w:t>
      </w:r>
      <w:bookmarkEnd w:id="11"/>
    </w:p>
    <w:p w:rsidR="002927EB" w:rsidRPr="00736C1D" w:rsidRDefault="002927EB" w:rsidP="002927EB">
      <w:pPr>
        <w:spacing w:line="480" w:lineRule="auto"/>
        <w:ind w:firstLine="397"/>
        <w:jc w:val="both"/>
        <w:rPr>
          <w:rFonts w:ascii="Times New Roman" w:eastAsia="Liberation Serif" w:hAnsi="Times New Roman"/>
          <w:color w:val="FF0000"/>
          <w:lang w:val="en-US"/>
        </w:rPr>
      </w:pPr>
    </w:p>
    <w:p w:rsidR="002927EB" w:rsidRPr="00704099" w:rsidRDefault="002927EB" w:rsidP="002927EB">
      <w:pPr>
        <w:spacing w:line="480" w:lineRule="auto"/>
        <w:ind w:firstLine="397"/>
        <w:jc w:val="both"/>
        <w:rPr>
          <w:rFonts w:eastAsia="Liberation Serif" w:cs="Calibri"/>
          <w:lang w:val="en-US"/>
        </w:rPr>
      </w:pPr>
      <w:r w:rsidRPr="00704099">
        <w:rPr>
          <w:rFonts w:eastAsia="Liberation Serif" w:cs="Calibri"/>
          <w:lang w:val="en-US"/>
        </w:rPr>
        <w:t>There are marked differences in spatial structure between the three models. LPJ-WM exhibits much higher spatial variability: 31% of its grid cells, distributed across all latitude bands, are sources, yielding average annual emissions of 118 Tg C yr</w:t>
      </w:r>
      <w:r w:rsidRPr="00704099">
        <w:rPr>
          <w:rFonts w:eastAsia="Liberation Serif" w:cs="Calibri"/>
          <w:vertAlign w:val="superscript"/>
          <w:lang w:val="en-US"/>
        </w:rPr>
        <w:t>-1</w:t>
      </w:r>
      <w:r w:rsidRPr="00704099">
        <w:rPr>
          <w:rFonts w:eastAsia="Liberation Serif" w:cs="Calibri"/>
          <w:lang w:val="en-US"/>
        </w:rPr>
        <w:t xml:space="preserve">; these grid cells exhibit no special bias towards a particular PFT. For CLM4CN, 42.5% of the grid cells are weak </w:t>
      </w:r>
      <w:proofErr w:type="gramStart"/>
      <w:r w:rsidRPr="00704099">
        <w:rPr>
          <w:rFonts w:eastAsia="Liberation Serif" w:cs="Calibri"/>
          <w:lang w:val="en-US"/>
        </w:rPr>
        <w:t>sources,</w:t>
      </w:r>
      <w:proofErr w:type="gramEnd"/>
      <w:r w:rsidRPr="00704099">
        <w:rPr>
          <w:rFonts w:eastAsia="Liberation Serif" w:cs="Calibri"/>
          <w:lang w:val="en-US"/>
        </w:rPr>
        <w:t xml:space="preserve"> most of which occur at latitudes above 60º N, but these emit only 24.5 Tg C yr</w:t>
      </w:r>
      <w:r w:rsidRPr="00704099">
        <w:rPr>
          <w:rFonts w:eastAsia="Liberation Serif" w:cs="Calibri"/>
          <w:vertAlign w:val="superscript"/>
          <w:lang w:val="en-US"/>
        </w:rPr>
        <w:t>-1</w:t>
      </w:r>
      <w:r w:rsidRPr="00704099">
        <w:rPr>
          <w:rFonts w:eastAsia="Liberation Serif" w:cs="Calibri"/>
          <w:lang w:val="en-US"/>
        </w:rPr>
        <w:t xml:space="preserve">, a factor 5 less than LPJ-WM. SDGVM is quite different, exhibiting fairly homogeneous uptake across the pan-boreal region, with fewer than 5% of the grid cells acting as sources. </w:t>
      </w:r>
    </w:p>
    <w:p w:rsidR="002927EB" w:rsidRPr="00704099" w:rsidRDefault="002927EB" w:rsidP="002927EB">
      <w:pPr>
        <w:spacing w:line="480" w:lineRule="auto"/>
        <w:ind w:firstLine="397"/>
        <w:jc w:val="both"/>
        <w:rPr>
          <w:rFonts w:eastAsia="Liberation Serif" w:cs="Calibri"/>
          <w:lang w:val="en-US"/>
        </w:rPr>
      </w:pPr>
      <w:r w:rsidRPr="00704099">
        <w:rPr>
          <w:rFonts w:eastAsia="Liberation Serif" w:cs="Calibri"/>
          <w:lang w:val="en-US"/>
        </w:rPr>
        <w:t xml:space="preserve">All three models show an increasing trend in NBP over the period 1981-2006, with rates of increase given </w:t>
      </w:r>
      <w:proofErr w:type="gramStart"/>
      <w:r w:rsidRPr="00704099">
        <w:rPr>
          <w:rFonts w:eastAsia="Liberation Serif" w:cs="Calibri"/>
          <w:lang w:val="en-US"/>
        </w:rPr>
        <w:t>by 8.3 Tg C yr</w:t>
      </w:r>
      <w:r w:rsidRPr="00704099">
        <w:rPr>
          <w:rFonts w:eastAsia="Liberation Serif" w:cs="Calibri"/>
          <w:vertAlign w:val="superscript"/>
          <w:lang w:val="en-US"/>
        </w:rPr>
        <w:t>-2</w:t>
      </w:r>
      <w:proofErr w:type="gramEnd"/>
      <w:r w:rsidRPr="00704099">
        <w:rPr>
          <w:rFonts w:eastAsia="Liberation Serif" w:cs="Calibri"/>
          <w:lang w:val="en-US"/>
        </w:rPr>
        <w:t xml:space="preserve"> for LPJ-WM, 14.4 Tg C yr</w:t>
      </w:r>
      <w:r w:rsidRPr="00704099">
        <w:rPr>
          <w:rFonts w:eastAsia="Liberation Serif" w:cs="Calibri"/>
          <w:vertAlign w:val="superscript"/>
          <w:lang w:val="en-US"/>
        </w:rPr>
        <w:t>-2</w:t>
      </w:r>
      <w:r w:rsidRPr="00704099">
        <w:rPr>
          <w:rFonts w:eastAsia="Liberation Serif" w:cs="Calibri"/>
          <w:lang w:val="en-US"/>
        </w:rPr>
        <w:t xml:space="preserve"> for SDGVM and 3.4 Tg C yr</w:t>
      </w:r>
      <w:r w:rsidRPr="00704099">
        <w:rPr>
          <w:rFonts w:eastAsia="Liberation Serif" w:cs="Calibri"/>
          <w:vertAlign w:val="superscript"/>
          <w:lang w:val="en-US"/>
        </w:rPr>
        <w:t>-2</w:t>
      </w:r>
      <w:r w:rsidRPr="00704099">
        <w:rPr>
          <w:rFonts w:eastAsia="Liberation Serif" w:cs="Calibri"/>
          <w:lang w:val="en-US"/>
        </w:rPr>
        <w:t xml:space="preserve"> for CLM4CN; however, of these only the SDGVM value is statistically significant. Atmospheric inversion studies reviewed by McGuire (2009) find the inter-annual variability of NBP (defined as temporal standard deviation) for the terrestrial regions of the Arctic during the 1990s to have a value of up to </w:t>
      </w:r>
      <w:r w:rsidRPr="00704099">
        <w:rPr>
          <w:rFonts w:eastAsia="Liberation Serif" w:cs="Calibri"/>
        </w:rPr>
        <w:sym w:font="Symbol" w:char="00B1"/>
      </w:r>
      <w:r w:rsidRPr="00704099">
        <w:rPr>
          <w:rFonts w:eastAsia="Liberation Serif" w:cs="Calibri"/>
          <w:lang w:val="en-US"/>
        </w:rPr>
        <w:t xml:space="preserve"> 500 Tg C yr</w:t>
      </w:r>
      <w:r w:rsidRPr="00704099">
        <w:rPr>
          <w:rFonts w:eastAsia="Liberation Serif" w:cs="Calibri"/>
          <w:vertAlign w:val="superscript"/>
          <w:lang w:val="en-US"/>
        </w:rPr>
        <w:t>-1</w:t>
      </w:r>
      <w:r w:rsidRPr="00704099">
        <w:rPr>
          <w:rFonts w:eastAsia="Liberation Serif" w:cs="Calibri"/>
          <w:lang w:val="en-US"/>
        </w:rPr>
        <w:t xml:space="preserve">, but for the same period the models give lower values: </w:t>
      </w:r>
      <w:r w:rsidRPr="00704099">
        <w:rPr>
          <w:rFonts w:eastAsia="Liberation Serif" w:cs="Calibri"/>
        </w:rPr>
        <w:sym w:font="Symbol" w:char="00B1"/>
      </w:r>
      <w:r w:rsidRPr="00704099">
        <w:rPr>
          <w:rFonts w:eastAsia="Liberation Serif" w:cs="Calibri"/>
          <w:lang w:val="en-US"/>
        </w:rPr>
        <w:t xml:space="preserve"> 300 Tg C yr</w:t>
      </w:r>
      <w:r w:rsidRPr="00704099">
        <w:rPr>
          <w:rFonts w:eastAsia="Liberation Serif" w:cs="Calibri"/>
          <w:vertAlign w:val="superscript"/>
          <w:lang w:val="en-US"/>
        </w:rPr>
        <w:t xml:space="preserve">-1 </w:t>
      </w:r>
      <w:r w:rsidRPr="00704099">
        <w:rPr>
          <w:rFonts w:eastAsia="Liberation Serif" w:cs="Calibri"/>
          <w:lang w:val="en-US"/>
        </w:rPr>
        <w:t xml:space="preserve">for LPJ-WM, </w:t>
      </w:r>
      <w:r w:rsidRPr="00704099">
        <w:rPr>
          <w:rFonts w:eastAsia="Liberation Serif" w:cs="Calibri"/>
        </w:rPr>
        <w:sym w:font="Symbol" w:char="00B1"/>
      </w:r>
      <w:r w:rsidRPr="00704099">
        <w:rPr>
          <w:rFonts w:eastAsia="Liberation Serif" w:cs="Calibri"/>
          <w:lang w:val="en-US"/>
        </w:rPr>
        <w:t xml:space="preserve"> 170 Tg C yr</w:t>
      </w:r>
      <w:r w:rsidRPr="00704099">
        <w:rPr>
          <w:rFonts w:eastAsia="Liberation Serif" w:cs="Calibri"/>
          <w:vertAlign w:val="superscript"/>
          <w:lang w:val="en-US"/>
        </w:rPr>
        <w:t>-1</w:t>
      </w:r>
      <w:r w:rsidRPr="00704099">
        <w:rPr>
          <w:rFonts w:eastAsia="Liberation Serif" w:cs="Calibri"/>
          <w:lang w:val="en-US"/>
        </w:rPr>
        <w:t xml:space="preserve"> for SDGVM and </w:t>
      </w:r>
      <w:r w:rsidRPr="00704099">
        <w:rPr>
          <w:rFonts w:eastAsia="Liberation Serif" w:cs="Calibri"/>
        </w:rPr>
        <w:sym w:font="Symbol" w:char="00B1"/>
      </w:r>
      <w:r w:rsidRPr="00704099">
        <w:rPr>
          <w:rFonts w:eastAsia="Liberation Serif" w:cs="Calibri"/>
          <w:lang w:val="en-US"/>
        </w:rPr>
        <w:t xml:space="preserve"> 153 Tg C yr</w:t>
      </w:r>
      <w:r w:rsidRPr="00704099">
        <w:rPr>
          <w:rFonts w:eastAsia="Liberation Serif" w:cs="Calibri"/>
          <w:vertAlign w:val="superscript"/>
          <w:lang w:val="en-US"/>
        </w:rPr>
        <w:t>-1</w:t>
      </w:r>
      <w:r w:rsidRPr="00704099">
        <w:rPr>
          <w:rFonts w:eastAsia="Liberation Serif" w:cs="Calibri"/>
          <w:lang w:val="en-US"/>
        </w:rPr>
        <w:t xml:space="preserve"> for CLM4CN. The corresponding values for the period 1981-2006 are respectively </w:t>
      </w:r>
      <w:r w:rsidRPr="00704099">
        <w:rPr>
          <w:rFonts w:eastAsia="Liberation Serif" w:cs="Calibri"/>
        </w:rPr>
        <w:sym w:font="Symbol" w:char="00B1"/>
      </w:r>
      <w:r w:rsidRPr="00704099">
        <w:rPr>
          <w:rFonts w:eastAsia="Liberation Serif" w:cs="Calibri"/>
          <w:lang w:val="en-US"/>
        </w:rPr>
        <w:t xml:space="preserve"> 309, </w:t>
      </w:r>
      <w:r w:rsidRPr="00704099">
        <w:rPr>
          <w:rFonts w:eastAsia="Liberation Serif" w:cs="Calibri"/>
        </w:rPr>
        <w:sym w:font="Symbol" w:char="00B1"/>
      </w:r>
      <w:r w:rsidRPr="00704099">
        <w:rPr>
          <w:rFonts w:eastAsia="Liberation Serif" w:cs="Calibri"/>
          <w:lang w:val="en-US"/>
        </w:rPr>
        <w:t xml:space="preserve"> 148 and </w:t>
      </w:r>
      <w:r w:rsidRPr="00704099">
        <w:rPr>
          <w:rFonts w:eastAsia="Liberation Serif" w:cs="Calibri"/>
        </w:rPr>
        <w:sym w:font="Symbol" w:char="00B1"/>
      </w:r>
      <w:r w:rsidRPr="00704099">
        <w:rPr>
          <w:rFonts w:eastAsia="Liberation Serif" w:cs="Calibri"/>
          <w:lang w:val="en-US"/>
        </w:rPr>
        <w:t xml:space="preserve"> </w:t>
      </w:r>
      <w:proofErr w:type="gramStart"/>
      <w:r w:rsidRPr="00704099">
        <w:rPr>
          <w:rFonts w:eastAsia="Liberation Serif" w:cs="Calibri"/>
          <w:lang w:val="en-US"/>
        </w:rPr>
        <w:t>143 Tg C yr</w:t>
      </w:r>
      <w:r w:rsidRPr="00704099">
        <w:rPr>
          <w:rFonts w:eastAsia="Liberation Serif" w:cs="Calibri"/>
          <w:vertAlign w:val="superscript"/>
          <w:lang w:val="en-US"/>
        </w:rPr>
        <w:t>-1</w:t>
      </w:r>
      <w:proofErr w:type="gramEnd"/>
      <w:r w:rsidRPr="00704099">
        <w:rPr>
          <w:rFonts w:eastAsia="Liberation Serif" w:cs="Calibri"/>
          <w:lang w:val="en-US"/>
        </w:rPr>
        <w:t xml:space="preserve">. </w:t>
      </w:r>
    </w:p>
    <w:p w:rsidR="002927EB" w:rsidRPr="00704099" w:rsidRDefault="002927EB" w:rsidP="002927EB">
      <w:pPr>
        <w:spacing w:line="480" w:lineRule="auto"/>
        <w:ind w:firstLine="397"/>
        <w:jc w:val="both"/>
        <w:rPr>
          <w:rFonts w:eastAsia="Liberation Serif" w:cs="Calibri"/>
          <w:lang w:val="en-US"/>
        </w:rPr>
      </w:pPr>
      <w:r w:rsidRPr="00704099">
        <w:rPr>
          <w:rFonts w:eastAsia="Liberation Serif" w:cs="Calibri"/>
          <w:lang w:val="en-US"/>
        </w:rPr>
        <w:t xml:space="preserve">The pan-boreal aggregate values of the components making up the NBP are shown in </w:t>
      </w:r>
      <w:r w:rsidRPr="00704099">
        <w:rPr>
          <w:rFonts w:eastAsia="Liberation Serif" w:cs="Calibri"/>
          <w:b/>
          <w:lang w:val="en-US"/>
        </w:rPr>
        <w:t>Fig. 2</w:t>
      </w:r>
      <w:r w:rsidRPr="00704099">
        <w:rPr>
          <w:rFonts w:eastAsia="Liberation Serif" w:cs="Calibri"/>
          <w:lang w:val="en-US"/>
        </w:rPr>
        <w:t>. For all three models, the ratio of NPP to R</w:t>
      </w:r>
      <w:r w:rsidRPr="00704099">
        <w:rPr>
          <w:rFonts w:eastAsia="Liberation Serif" w:cs="Calibri"/>
          <w:vertAlign w:val="subscript"/>
          <w:lang w:val="en-US"/>
        </w:rPr>
        <w:t>h</w:t>
      </w:r>
      <w:r w:rsidRPr="00704099">
        <w:rPr>
          <w:rFonts w:eastAsia="Liberation Serif" w:cs="Calibri"/>
          <w:lang w:val="en-US"/>
        </w:rPr>
        <w:t xml:space="preserve"> is very similar, ranging from 1.08 to 1.10. LPJ-WM gives higher </w:t>
      </w:r>
      <w:r w:rsidRPr="00704099">
        <w:rPr>
          <w:rFonts w:eastAsia="Liberation Serif" w:cs="Calibri"/>
          <w:lang w:val="en-US"/>
        </w:rPr>
        <w:lastRenderedPageBreak/>
        <w:t xml:space="preserve">NEP than both SDGVM and CLM4CN, the last of which exhibits very low productivity for regions north of 65º N where the Boreal Shrub PFT is dominant. The large differences seen in NEP are compensated by large differences in emissions due to fire, which tend to equalize the NBP between the three models. There are associated disagreements between the models about the significance of fire in NBP, as is shown in </w:t>
      </w:r>
      <w:r w:rsidRPr="00704099">
        <w:rPr>
          <w:rFonts w:eastAsia="Liberation Serif" w:cs="Calibri"/>
          <w:b/>
          <w:lang w:val="en-US"/>
        </w:rPr>
        <w:t>Table 2</w:t>
      </w:r>
      <w:r w:rsidRPr="00704099">
        <w:rPr>
          <w:rFonts w:eastAsia="Liberation Serif" w:cs="Calibri"/>
          <w:lang w:val="en-US"/>
        </w:rPr>
        <w:t xml:space="preserve">, which gives the ratio of fire emissions to NBP for N. America, Eurasia and for the pan-boreal region. Fire emissions exceed NBP for LPJ-WM, but for the other two models are less than NBP. Fire plays a particularly significant role in LPJ-WM, destroying on average equivalent to 57% of the NEP, but only around 38% for the other two models. </w:t>
      </w:r>
    </w:p>
    <w:p w:rsidR="00BB0694" w:rsidRDefault="00B93376" w:rsidP="0051088E">
      <w:pPr>
        <w:keepNext/>
        <w:spacing w:line="480" w:lineRule="auto"/>
        <w:ind w:firstLine="397"/>
        <w:jc w:val="center"/>
      </w:pPr>
      <w:r>
        <w:rPr>
          <w:rFonts w:ascii="Times New Roman" w:eastAsia="Liberation Serif" w:hAnsi="Times New Roman"/>
          <w:noProof/>
          <w:lang w:val="el-GR" w:eastAsia="el-GR"/>
        </w:rPr>
        <w:drawing>
          <wp:inline distT="0" distB="0" distL="0" distR="0">
            <wp:extent cx="3917641" cy="2880403"/>
            <wp:effectExtent l="19050" t="0" r="6659" b="0"/>
            <wp:docPr id="26" name="Picture 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pic:cNvPicPr>
                      <a:picLocks noChangeAspect="1" noChangeArrowheads="1"/>
                    </pic:cNvPicPr>
                  </pic:nvPicPr>
                  <pic:blipFill>
                    <a:blip r:embed="rId11" cstate="print"/>
                    <a:srcRect l="2879" r="4430" b="2534"/>
                    <a:stretch>
                      <a:fillRect/>
                    </a:stretch>
                  </pic:blipFill>
                  <pic:spPr bwMode="auto">
                    <a:xfrm>
                      <a:off x="0" y="0"/>
                      <a:ext cx="3917641" cy="2880403"/>
                    </a:xfrm>
                    <a:prstGeom prst="rect">
                      <a:avLst/>
                    </a:prstGeom>
                    <a:noFill/>
                    <a:ln w="9525">
                      <a:noFill/>
                      <a:miter lim="800000"/>
                      <a:headEnd/>
                      <a:tailEnd/>
                    </a:ln>
                  </pic:spPr>
                </pic:pic>
              </a:graphicData>
            </a:graphic>
          </wp:inline>
        </w:drawing>
      </w:r>
    </w:p>
    <w:p w:rsidR="002927EB" w:rsidRPr="0051088E" w:rsidRDefault="00BB0694" w:rsidP="00BB0694">
      <w:pPr>
        <w:pStyle w:val="Caption"/>
        <w:jc w:val="both"/>
        <w:rPr>
          <w:rFonts w:asciiTheme="minorHAnsi" w:eastAsia="Liberation Serif" w:hAnsiTheme="minorHAnsi" w:cstheme="minorHAnsi"/>
        </w:rPr>
      </w:pPr>
      <w:bookmarkStart w:id="12" w:name="_Toc333826333"/>
      <w:r w:rsidRPr="0051088E">
        <w:rPr>
          <w:rFonts w:asciiTheme="minorHAnsi" w:hAnsiTheme="minorHAnsi" w:cstheme="minorHAnsi"/>
        </w:rPr>
        <w:t xml:space="preserve">Figure </w:t>
      </w:r>
      <w:r w:rsidR="0020390F" w:rsidRPr="0051088E">
        <w:rPr>
          <w:rFonts w:asciiTheme="minorHAnsi" w:hAnsiTheme="minorHAnsi" w:cstheme="minorHAnsi"/>
        </w:rPr>
        <w:fldChar w:fldCharType="begin"/>
      </w:r>
      <w:r w:rsidRPr="0051088E">
        <w:rPr>
          <w:rFonts w:asciiTheme="minorHAnsi" w:hAnsiTheme="minorHAnsi" w:cstheme="minorHAnsi"/>
        </w:rPr>
        <w:instrText xml:space="preserve"> SEQ Figure \* ARABIC </w:instrText>
      </w:r>
      <w:r w:rsidR="0020390F" w:rsidRPr="0051088E">
        <w:rPr>
          <w:rFonts w:asciiTheme="minorHAnsi" w:hAnsiTheme="minorHAnsi" w:cstheme="minorHAnsi"/>
        </w:rPr>
        <w:fldChar w:fldCharType="separate"/>
      </w:r>
      <w:r w:rsidRPr="0051088E">
        <w:rPr>
          <w:rFonts w:asciiTheme="minorHAnsi" w:hAnsiTheme="minorHAnsi" w:cstheme="minorHAnsi"/>
          <w:noProof/>
        </w:rPr>
        <w:t>2</w:t>
      </w:r>
      <w:r w:rsidR="0020390F" w:rsidRPr="0051088E">
        <w:rPr>
          <w:rFonts w:asciiTheme="minorHAnsi" w:hAnsiTheme="minorHAnsi" w:cstheme="minorHAnsi"/>
        </w:rPr>
        <w:fldChar w:fldCharType="end"/>
      </w:r>
      <w:r w:rsidRPr="0051088E">
        <w:rPr>
          <w:rFonts w:asciiTheme="minorHAnsi" w:hAnsiTheme="minorHAnsi" w:cstheme="minorHAnsi"/>
        </w:rPr>
        <w:t xml:space="preserve">: </w:t>
      </w:r>
      <w:r w:rsidR="002927EB" w:rsidRPr="0051088E">
        <w:rPr>
          <w:rFonts w:asciiTheme="minorHAnsi" w:eastAsia="Liberation Serif" w:hAnsiTheme="minorHAnsi" w:cstheme="minorHAnsi"/>
          <w:iCs/>
        </w:rPr>
        <w:t>Pan-boreal estimates of NPP, R</w:t>
      </w:r>
      <w:r w:rsidR="002927EB" w:rsidRPr="0051088E">
        <w:rPr>
          <w:rFonts w:asciiTheme="minorHAnsi" w:eastAsia="Liberation Serif" w:hAnsiTheme="minorHAnsi" w:cstheme="minorHAnsi"/>
          <w:iCs/>
          <w:vertAlign w:val="subscript"/>
        </w:rPr>
        <w:t>h</w:t>
      </w:r>
      <w:r w:rsidR="002927EB" w:rsidRPr="0051088E">
        <w:rPr>
          <w:rFonts w:asciiTheme="minorHAnsi" w:eastAsia="Liberation Serif" w:hAnsiTheme="minorHAnsi" w:cstheme="minorHAnsi"/>
          <w:iCs/>
        </w:rPr>
        <w:t>, NEP, fire emissions and NBP for the three models.  NPP and R</w:t>
      </w:r>
      <w:r w:rsidR="002927EB" w:rsidRPr="0051088E">
        <w:rPr>
          <w:rFonts w:asciiTheme="minorHAnsi" w:eastAsia="Liberation Serif" w:hAnsiTheme="minorHAnsi" w:cstheme="minorHAnsi"/>
          <w:iCs/>
          <w:vertAlign w:val="subscript"/>
        </w:rPr>
        <w:t>h</w:t>
      </w:r>
      <w:r w:rsidR="002927EB" w:rsidRPr="0051088E">
        <w:rPr>
          <w:rFonts w:asciiTheme="minorHAnsi" w:eastAsia="Liberation Serif" w:hAnsiTheme="minorHAnsi" w:cstheme="minorHAnsi"/>
          <w:iCs/>
        </w:rPr>
        <w:t xml:space="preserve"> are given in units of PgC yr</w:t>
      </w:r>
      <w:r w:rsidR="002927EB" w:rsidRPr="0051088E">
        <w:rPr>
          <w:rFonts w:asciiTheme="minorHAnsi" w:eastAsia="Liberation Serif" w:hAnsiTheme="minorHAnsi" w:cstheme="minorHAnsi"/>
          <w:iCs/>
          <w:vertAlign w:val="superscript"/>
        </w:rPr>
        <w:t>-1</w:t>
      </w:r>
      <w:r w:rsidR="002927EB" w:rsidRPr="0051088E">
        <w:rPr>
          <w:rFonts w:asciiTheme="minorHAnsi" w:eastAsia="Liberation Serif" w:hAnsiTheme="minorHAnsi" w:cstheme="minorHAnsi"/>
          <w:iCs/>
        </w:rPr>
        <w:t>, while the scale for the other three fluxes is an order of magnitude less.</w:t>
      </w:r>
      <w:bookmarkEnd w:id="12"/>
      <w:r w:rsidR="002927EB" w:rsidRPr="0051088E">
        <w:rPr>
          <w:rFonts w:asciiTheme="minorHAnsi" w:eastAsia="Liberation Serif" w:hAnsiTheme="minorHAnsi" w:cstheme="minorHAnsi"/>
          <w:iCs/>
        </w:rPr>
        <w:t xml:space="preserve">  </w:t>
      </w:r>
    </w:p>
    <w:tbl>
      <w:tblPr>
        <w:tblW w:w="0" w:type="auto"/>
        <w:jc w:val="center"/>
        <w:tblCellMar>
          <w:left w:w="0" w:type="dxa"/>
          <w:right w:w="0" w:type="dxa"/>
        </w:tblCellMar>
        <w:tblLook w:val="04A0"/>
      </w:tblPr>
      <w:tblGrid>
        <w:gridCol w:w="2128"/>
        <w:gridCol w:w="1107"/>
        <w:gridCol w:w="1083"/>
        <w:gridCol w:w="1181"/>
      </w:tblGrid>
      <w:tr w:rsidR="002927EB" w:rsidTr="002927EB">
        <w:trPr>
          <w:trHeight w:val="332"/>
          <w:jc w:val="center"/>
        </w:trPr>
        <w:tc>
          <w:tcPr>
            <w:tcW w:w="0" w:type="auto"/>
            <w:tcBorders>
              <w:top w:val="single" w:sz="8" w:space="0" w:color="000000" w:themeColor="text1"/>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both"/>
              <w:rPr>
                <w:rFonts w:ascii="Times New Roman" w:eastAsia="Liberation Serif" w:hAnsi="Times New Roman"/>
                <w:b/>
                <w:kern w:val="2"/>
                <w:sz w:val="24"/>
                <w:szCs w:val="24"/>
                <w:lang w:val="en-GB" w:eastAsia="hi-IN" w:bidi="hi-IN"/>
              </w:rPr>
            </w:pPr>
            <w:r>
              <w:rPr>
                <w:rFonts w:ascii="Times New Roman" w:eastAsia="Liberation Serif" w:hAnsi="Times New Roman"/>
                <w:b/>
                <w:lang w:val="en-GB"/>
              </w:rPr>
              <w:t>Fire emissions/NBP</w:t>
            </w:r>
          </w:p>
        </w:tc>
        <w:tc>
          <w:tcPr>
            <w:tcW w:w="0" w:type="auto"/>
            <w:tcBorders>
              <w:top w:val="single" w:sz="8" w:space="0" w:color="000000" w:themeColor="text1"/>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both"/>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LPJ-WM</w:t>
            </w:r>
          </w:p>
        </w:tc>
        <w:tc>
          <w:tcPr>
            <w:tcW w:w="0" w:type="auto"/>
            <w:tcBorders>
              <w:top w:val="single" w:sz="8" w:space="0" w:color="000000" w:themeColor="text1"/>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both"/>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SDGVM</w:t>
            </w:r>
          </w:p>
        </w:tc>
        <w:tc>
          <w:tcPr>
            <w:tcW w:w="0" w:type="auto"/>
            <w:tcBorders>
              <w:top w:val="single" w:sz="8" w:space="0" w:color="000000" w:themeColor="text1"/>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both"/>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CLM4CN</w:t>
            </w:r>
          </w:p>
        </w:tc>
      </w:tr>
      <w:tr w:rsidR="002927EB" w:rsidTr="002927EB">
        <w:trPr>
          <w:trHeight w:val="434"/>
          <w:jc w:val="center"/>
        </w:trPr>
        <w:tc>
          <w:tcPr>
            <w:tcW w:w="0" w:type="auto"/>
            <w:tcBorders>
              <w:top w:val="single" w:sz="8" w:space="0" w:color="000000" w:themeColor="text1"/>
              <w:left w:val="nil"/>
              <w:bottom w:val="single" w:sz="8" w:space="0" w:color="FFFFFF"/>
              <w:right w:val="nil"/>
            </w:tcBorders>
            <w:tcMar>
              <w:top w:w="72" w:type="dxa"/>
              <w:left w:w="144" w:type="dxa"/>
              <w:bottom w:w="72" w:type="dxa"/>
              <w:right w:w="144" w:type="dxa"/>
            </w:tcMar>
            <w:hideMark/>
          </w:tcPr>
          <w:p w:rsidR="002927EB" w:rsidRDefault="002927EB" w:rsidP="002927EB">
            <w:pPr>
              <w:widowControl w:val="0"/>
              <w:suppressAutoHyphens/>
              <w:jc w:val="both"/>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N. America</w:t>
            </w:r>
          </w:p>
        </w:tc>
        <w:tc>
          <w:tcPr>
            <w:tcW w:w="0" w:type="auto"/>
            <w:tcBorders>
              <w:top w:val="single" w:sz="8" w:space="0" w:color="000000" w:themeColor="text1"/>
              <w:left w:val="nil"/>
              <w:bottom w:val="single" w:sz="8" w:space="0" w:color="FFFFFF"/>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1.12</w:t>
            </w:r>
          </w:p>
        </w:tc>
        <w:tc>
          <w:tcPr>
            <w:tcW w:w="0" w:type="auto"/>
            <w:tcBorders>
              <w:top w:val="single" w:sz="8" w:space="0" w:color="000000" w:themeColor="text1"/>
              <w:left w:val="nil"/>
              <w:bottom w:val="single" w:sz="8" w:space="0" w:color="FFFFFF"/>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0.46</w:t>
            </w:r>
          </w:p>
        </w:tc>
        <w:tc>
          <w:tcPr>
            <w:tcW w:w="0" w:type="auto"/>
            <w:tcBorders>
              <w:top w:val="single" w:sz="8" w:space="0" w:color="000000" w:themeColor="text1"/>
              <w:left w:val="nil"/>
              <w:bottom w:val="single" w:sz="8" w:space="0" w:color="FFFFFF"/>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0.68</w:t>
            </w:r>
          </w:p>
        </w:tc>
      </w:tr>
      <w:tr w:rsidR="002927EB" w:rsidTr="002927EB">
        <w:trPr>
          <w:trHeight w:val="473"/>
          <w:jc w:val="center"/>
        </w:trPr>
        <w:tc>
          <w:tcPr>
            <w:tcW w:w="0" w:type="auto"/>
            <w:tcBorders>
              <w:top w:val="single" w:sz="8" w:space="0" w:color="FFFFFF"/>
              <w:left w:val="nil"/>
              <w:bottom w:val="single" w:sz="8" w:space="0" w:color="FFFFFF"/>
              <w:right w:val="nil"/>
            </w:tcBorders>
            <w:tcMar>
              <w:top w:w="72" w:type="dxa"/>
              <w:left w:w="144" w:type="dxa"/>
              <w:bottom w:w="72" w:type="dxa"/>
              <w:right w:w="144" w:type="dxa"/>
            </w:tcMar>
            <w:hideMark/>
          </w:tcPr>
          <w:p w:rsidR="002927EB" w:rsidRDefault="002927EB" w:rsidP="002927EB">
            <w:pPr>
              <w:widowControl w:val="0"/>
              <w:suppressAutoHyphens/>
              <w:jc w:val="both"/>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Eurasia</w:t>
            </w:r>
          </w:p>
        </w:tc>
        <w:tc>
          <w:tcPr>
            <w:tcW w:w="0" w:type="auto"/>
            <w:tcBorders>
              <w:top w:val="single" w:sz="8" w:space="0" w:color="FFFFFF"/>
              <w:left w:val="nil"/>
              <w:bottom w:val="single" w:sz="8" w:space="0" w:color="FFFFFF"/>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1.38</w:t>
            </w:r>
          </w:p>
        </w:tc>
        <w:tc>
          <w:tcPr>
            <w:tcW w:w="0" w:type="auto"/>
            <w:tcBorders>
              <w:top w:val="single" w:sz="8" w:space="0" w:color="FFFFFF"/>
              <w:left w:val="nil"/>
              <w:bottom w:val="single" w:sz="8" w:space="0" w:color="FFFFFF"/>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0.70</w:t>
            </w:r>
          </w:p>
        </w:tc>
        <w:tc>
          <w:tcPr>
            <w:tcW w:w="0" w:type="auto"/>
            <w:tcBorders>
              <w:top w:val="single" w:sz="8" w:space="0" w:color="FFFFFF"/>
              <w:left w:val="nil"/>
              <w:bottom w:val="single" w:sz="8" w:space="0" w:color="FFFFFF"/>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0.54</w:t>
            </w:r>
          </w:p>
        </w:tc>
      </w:tr>
      <w:tr w:rsidR="002927EB" w:rsidTr="002927EB">
        <w:trPr>
          <w:trHeight w:val="176"/>
          <w:jc w:val="center"/>
        </w:trPr>
        <w:tc>
          <w:tcPr>
            <w:tcW w:w="0" w:type="auto"/>
            <w:tcBorders>
              <w:top w:val="single" w:sz="8" w:space="0" w:color="FFFFFF"/>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both"/>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Global</w:t>
            </w:r>
          </w:p>
        </w:tc>
        <w:tc>
          <w:tcPr>
            <w:tcW w:w="0" w:type="auto"/>
            <w:tcBorders>
              <w:top w:val="single" w:sz="8" w:space="0" w:color="FFFFFF"/>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1.31</w:t>
            </w:r>
          </w:p>
        </w:tc>
        <w:tc>
          <w:tcPr>
            <w:tcW w:w="0" w:type="auto"/>
            <w:tcBorders>
              <w:top w:val="single" w:sz="8" w:space="0" w:color="FFFFFF"/>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0.62</w:t>
            </w:r>
          </w:p>
        </w:tc>
        <w:tc>
          <w:tcPr>
            <w:tcW w:w="0" w:type="auto"/>
            <w:tcBorders>
              <w:top w:val="single" w:sz="8" w:space="0" w:color="FFFFFF"/>
              <w:left w:val="nil"/>
              <w:bottom w:val="single" w:sz="8" w:space="0" w:color="000000" w:themeColor="text1"/>
              <w:right w:val="nil"/>
            </w:tcBorders>
            <w:tcMar>
              <w:top w:w="72" w:type="dxa"/>
              <w:left w:w="144" w:type="dxa"/>
              <w:bottom w:w="72" w:type="dxa"/>
              <w:right w:w="144" w:type="dxa"/>
            </w:tcMar>
            <w:hideMark/>
          </w:tcPr>
          <w:p w:rsidR="002927EB" w:rsidRDefault="002927EB" w:rsidP="007B79DF">
            <w:pPr>
              <w:keepNext/>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0.58</w:t>
            </w:r>
          </w:p>
        </w:tc>
      </w:tr>
    </w:tbl>
    <w:p w:rsidR="002927EB" w:rsidRPr="00704099" w:rsidRDefault="007B79DF" w:rsidP="00704099">
      <w:pPr>
        <w:pStyle w:val="Caption"/>
        <w:rPr>
          <w:rFonts w:asciiTheme="minorHAnsi" w:eastAsia="Liberation Serif" w:hAnsiTheme="minorHAnsi" w:cstheme="minorHAnsi"/>
        </w:rPr>
      </w:pPr>
      <w:bookmarkStart w:id="13" w:name="_Toc333826349"/>
      <w:r w:rsidRPr="0051088E">
        <w:rPr>
          <w:rFonts w:asciiTheme="minorHAnsi" w:hAnsiTheme="minorHAnsi" w:cstheme="minorHAnsi"/>
        </w:rPr>
        <w:t xml:space="preserve">Table </w:t>
      </w:r>
      <w:r w:rsidR="0020390F" w:rsidRPr="0051088E">
        <w:rPr>
          <w:rFonts w:asciiTheme="minorHAnsi" w:hAnsiTheme="minorHAnsi" w:cstheme="minorHAnsi"/>
        </w:rPr>
        <w:fldChar w:fldCharType="begin"/>
      </w:r>
      <w:r w:rsidRPr="0051088E">
        <w:rPr>
          <w:rFonts w:asciiTheme="minorHAnsi" w:hAnsiTheme="minorHAnsi" w:cstheme="minorHAnsi"/>
        </w:rPr>
        <w:instrText xml:space="preserve"> SEQ Table \* ARABIC </w:instrText>
      </w:r>
      <w:r w:rsidR="0020390F" w:rsidRPr="0051088E">
        <w:rPr>
          <w:rFonts w:asciiTheme="minorHAnsi" w:hAnsiTheme="minorHAnsi" w:cstheme="minorHAnsi"/>
        </w:rPr>
        <w:fldChar w:fldCharType="separate"/>
      </w:r>
      <w:r w:rsidRPr="0051088E">
        <w:rPr>
          <w:rFonts w:asciiTheme="minorHAnsi" w:hAnsiTheme="minorHAnsi" w:cstheme="minorHAnsi"/>
          <w:noProof/>
        </w:rPr>
        <w:t>2</w:t>
      </w:r>
      <w:r w:rsidR="0020390F" w:rsidRPr="0051088E">
        <w:rPr>
          <w:rFonts w:asciiTheme="minorHAnsi" w:hAnsiTheme="minorHAnsi" w:cstheme="minorHAnsi"/>
        </w:rPr>
        <w:fldChar w:fldCharType="end"/>
      </w:r>
      <w:r w:rsidRPr="0051088E">
        <w:rPr>
          <w:rFonts w:asciiTheme="minorHAnsi" w:hAnsiTheme="minorHAnsi" w:cstheme="minorHAnsi"/>
        </w:rPr>
        <w:t>:</w:t>
      </w:r>
      <w:r w:rsidR="002927EB" w:rsidRPr="0051088E">
        <w:rPr>
          <w:rFonts w:asciiTheme="minorHAnsi" w:eastAsia="Liberation Serif" w:hAnsiTheme="minorHAnsi" w:cstheme="minorHAnsi"/>
          <w:b/>
        </w:rPr>
        <w:t xml:space="preserve"> </w:t>
      </w:r>
      <w:r w:rsidR="002927EB" w:rsidRPr="0051088E">
        <w:rPr>
          <w:rFonts w:asciiTheme="minorHAnsi" w:eastAsia="Liberation Serif" w:hAnsiTheme="minorHAnsi" w:cstheme="minorHAnsi"/>
        </w:rPr>
        <w:t>Ratio</w:t>
      </w:r>
      <w:r w:rsidR="002927EB" w:rsidRPr="0051088E">
        <w:rPr>
          <w:rFonts w:asciiTheme="minorHAnsi" w:eastAsia="Liberation Serif" w:hAnsiTheme="minorHAnsi" w:cstheme="minorHAnsi"/>
          <w:b/>
        </w:rPr>
        <w:t xml:space="preserve"> </w:t>
      </w:r>
      <w:r w:rsidR="002927EB" w:rsidRPr="0051088E">
        <w:rPr>
          <w:rFonts w:asciiTheme="minorHAnsi" w:eastAsia="Liberation Serif" w:hAnsiTheme="minorHAnsi" w:cstheme="minorHAnsi"/>
        </w:rPr>
        <w:t>between average annual fire emissions and average NBP for 1981-2006 calculated from the three DVMs for N. America, Eurasia and pan-boreal latitudes.</w:t>
      </w:r>
      <w:bookmarkEnd w:id="13"/>
      <w:r w:rsidR="002927EB" w:rsidRPr="0051088E">
        <w:rPr>
          <w:rFonts w:asciiTheme="minorHAnsi" w:eastAsia="Liberation Serif" w:hAnsiTheme="minorHAnsi" w:cstheme="minorHAnsi"/>
        </w:rPr>
        <w:t xml:space="preserve"> </w:t>
      </w:r>
    </w:p>
    <w:p w:rsidR="002927EB" w:rsidRPr="00704099" w:rsidRDefault="002927EB" w:rsidP="002927EB">
      <w:pPr>
        <w:spacing w:line="480" w:lineRule="auto"/>
        <w:ind w:firstLine="397"/>
        <w:jc w:val="both"/>
        <w:rPr>
          <w:rFonts w:eastAsia="Liberation Serif" w:cs="Calibri"/>
          <w:lang w:val="en-US"/>
        </w:rPr>
      </w:pPr>
      <w:r w:rsidRPr="00704099">
        <w:rPr>
          <w:rFonts w:eastAsia="Liberation Serif" w:cs="Calibri"/>
          <w:lang w:val="en-US"/>
        </w:rPr>
        <w:lastRenderedPageBreak/>
        <w:t xml:space="preserve">The continental scale fire emissions from the models are summarized in </w:t>
      </w:r>
      <w:r w:rsidRPr="00704099">
        <w:rPr>
          <w:rFonts w:eastAsia="Liberation Serif" w:cs="Calibri"/>
          <w:b/>
          <w:lang w:val="en-US"/>
        </w:rPr>
        <w:t>Fig. 3</w:t>
      </w:r>
      <w:r w:rsidRPr="00704099">
        <w:rPr>
          <w:rFonts w:eastAsia="Liberation Serif" w:cs="Calibri"/>
          <w:lang w:val="en-US"/>
        </w:rPr>
        <w:t xml:space="preserve"> and </w:t>
      </w:r>
      <w:r w:rsidRPr="00704099">
        <w:rPr>
          <w:rFonts w:eastAsia="Liberation Serif" w:cs="Calibri"/>
          <w:b/>
          <w:lang w:val="en-US"/>
        </w:rPr>
        <w:t>Table 3</w:t>
      </w:r>
      <w:r w:rsidRPr="00704099">
        <w:rPr>
          <w:rFonts w:eastAsia="Liberation Serif" w:cs="Calibri"/>
          <w:lang w:val="en-US"/>
        </w:rPr>
        <w:t>. The emissions calculated by LPJ-WM are around a factor 4 greater than those from CLM4CN in both continents, and around 2-2.5 greater than from SDGVM. LPJ-WM also exhibits far greater spatial variability than the other two models, with significant fire fluxes at high latitudes in the Siberian Far East. In contrast, CLM4CN calculates no fire emissions north of 65</w:t>
      </w:r>
      <w:r w:rsidRPr="00704099">
        <w:rPr>
          <w:rFonts w:eastAsia="Liberation Serif" w:cs="Calibri"/>
          <w:vertAlign w:val="superscript"/>
          <w:lang w:val="en-US"/>
        </w:rPr>
        <w:t>o</w:t>
      </w:r>
      <w:r w:rsidRPr="00704099">
        <w:rPr>
          <w:rFonts w:eastAsia="Liberation Serif" w:cs="Calibri"/>
          <w:lang w:val="en-US"/>
        </w:rPr>
        <w:t xml:space="preserve"> N, except for northern Scandinavia. SDGVM is similar to CLM4CN, but with emissions extending </w:t>
      </w:r>
      <w:proofErr w:type="gramStart"/>
      <w:r w:rsidRPr="00704099">
        <w:rPr>
          <w:rFonts w:eastAsia="Liberation Serif" w:cs="Calibri"/>
          <w:lang w:val="en-US"/>
        </w:rPr>
        <w:t>to</w:t>
      </w:r>
      <w:proofErr w:type="gramEnd"/>
      <w:r w:rsidRPr="00704099">
        <w:rPr>
          <w:rFonts w:eastAsia="Liberation Serif" w:cs="Calibri"/>
          <w:lang w:val="en-US"/>
        </w:rPr>
        <w:t xml:space="preserve"> much higher latitudes.</w:t>
      </w:r>
    </w:p>
    <w:p w:rsidR="00BB0694" w:rsidRDefault="00B93376" w:rsidP="0051088E">
      <w:pPr>
        <w:keepNext/>
        <w:spacing w:line="480" w:lineRule="auto"/>
        <w:ind w:firstLine="397"/>
        <w:jc w:val="center"/>
      </w:pPr>
      <w:r>
        <w:rPr>
          <w:rFonts w:ascii="Times New Roman" w:eastAsia="Liberation Serif" w:hAnsi="Times New Roman"/>
          <w:noProof/>
          <w:lang w:val="el-GR" w:eastAsia="el-GR"/>
        </w:rPr>
        <w:drawing>
          <wp:inline distT="0" distB="0" distL="0" distR="0">
            <wp:extent cx="3631680" cy="4562799"/>
            <wp:effectExtent l="19050" t="0" r="6870" b="0"/>
            <wp:docPr id="14" name="Picture 8" descr="te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st1"/>
                    <pic:cNvPicPr>
                      <a:picLocks noChangeAspect="1" noChangeArrowheads="1"/>
                    </pic:cNvPicPr>
                  </pic:nvPicPr>
                  <pic:blipFill>
                    <a:blip r:embed="rId12" cstate="print"/>
                    <a:srcRect l="6850" r="2821" b="5376"/>
                    <a:stretch>
                      <a:fillRect/>
                    </a:stretch>
                  </pic:blipFill>
                  <pic:spPr bwMode="auto">
                    <a:xfrm>
                      <a:off x="0" y="0"/>
                      <a:ext cx="3631680" cy="4562799"/>
                    </a:xfrm>
                    <a:prstGeom prst="rect">
                      <a:avLst/>
                    </a:prstGeom>
                    <a:noFill/>
                    <a:ln w="9525">
                      <a:noFill/>
                      <a:miter lim="800000"/>
                      <a:headEnd/>
                      <a:tailEnd/>
                    </a:ln>
                  </pic:spPr>
                </pic:pic>
              </a:graphicData>
            </a:graphic>
          </wp:inline>
        </w:drawing>
      </w:r>
    </w:p>
    <w:p w:rsidR="002927EB" w:rsidRDefault="00BB0694" w:rsidP="00BB0694">
      <w:pPr>
        <w:pStyle w:val="Caption"/>
        <w:jc w:val="both"/>
        <w:rPr>
          <w:rFonts w:asciiTheme="minorHAnsi" w:eastAsia="Liberation Serif" w:hAnsiTheme="minorHAnsi" w:cstheme="minorHAnsi"/>
        </w:rPr>
      </w:pPr>
      <w:bookmarkStart w:id="14" w:name="_Toc333826334"/>
      <w:r w:rsidRPr="0051088E">
        <w:rPr>
          <w:rFonts w:asciiTheme="minorHAnsi" w:hAnsiTheme="minorHAnsi" w:cstheme="minorHAnsi"/>
        </w:rPr>
        <w:t xml:space="preserve">Figure </w:t>
      </w:r>
      <w:r w:rsidR="0020390F" w:rsidRPr="0051088E">
        <w:rPr>
          <w:rFonts w:asciiTheme="minorHAnsi" w:hAnsiTheme="minorHAnsi" w:cstheme="minorHAnsi"/>
        </w:rPr>
        <w:fldChar w:fldCharType="begin"/>
      </w:r>
      <w:r w:rsidRPr="0051088E">
        <w:rPr>
          <w:rFonts w:asciiTheme="minorHAnsi" w:hAnsiTheme="minorHAnsi" w:cstheme="minorHAnsi"/>
        </w:rPr>
        <w:instrText xml:space="preserve"> SEQ Figure \* ARABIC </w:instrText>
      </w:r>
      <w:r w:rsidR="0020390F" w:rsidRPr="0051088E">
        <w:rPr>
          <w:rFonts w:asciiTheme="minorHAnsi" w:hAnsiTheme="minorHAnsi" w:cstheme="minorHAnsi"/>
        </w:rPr>
        <w:fldChar w:fldCharType="separate"/>
      </w:r>
      <w:r w:rsidRPr="0051088E">
        <w:rPr>
          <w:rFonts w:asciiTheme="minorHAnsi" w:hAnsiTheme="minorHAnsi" w:cstheme="minorHAnsi"/>
          <w:noProof/>
        </w:rPr>
        <w:t>3</w:t>
      </w:r>
      <w:r w:rsidR="0020390F" w:rsidRPr="0051088E">
        <w:rPr>
          <w:rFonts w:asciiTheme="minorHAnsi" w:hAnsiTheme="minorHAnsi" w:cstheme="minorHAnsi"/>
        </w:rPr>
        <w:fldChar w:fldCharType="end"/>
      </w:r>
      <w:r w:rsidRPr="0051088E">
        <w:rPr>
          <w:rFonts w:asciiTheme="minorHAnsi" w:hAnsiTheme="minorHAnsi" w:cstheme="minorHAnsi"/>
        </w:rPr>
        <w:t>:</w:t>
      </w:r>
      <w:r w:rsidR="002927EB" w:rsidRPr="0051088E">
        <w:rPr>
          <w:rFonts w:asciiTheme="minorHAnsi" w:eastAsia="Liberation Serif" w:hAnsiTheme="minorHAnsi" w:cstheme="minorHAnsi"/>
          <w:b/>
        </w:rPr>
        <w:t xml:space="preserve"> </w:t>
      </w:r>
      <w:r w:rsidR="002927EB" w:rsidRPr="0051088E">
        <w:rPr>
          <w:rFonts w:asciiTheme="minorHAnsi" w:eastAsia="Liberation Serif" w:hAnsiTheme="minorHAnsi" w:cstheme="minorHAnsi"/>
        </w:rPr>
        <w:t>Average</w:t>
      </w:r>
      <w:r w:rsidR="002927EB" w:rsidRPr="0051088E">
        <w:rPr>
          <w:rFonts w:asciiTheme="minorHAnsi" w:eastAsia="Liberation Serif" w:hAnsiTheme="minorHAnsi" w:cstheme="minorHAnsi"/>
          <w:b/>
        </w:rPr>
        <w:t xml:space="preserve"> </w:t>
      </w:r>
      <w:r w:rsidR="002927EB" w:rsidRPr="0051088E">
        <w:rPr>
          <w:rFonts w:asciiTheme="minorHAnsi" w:eastAsia="Liberation Serif" w:hAnsiTheme="minorHAnsi" w:cstheme="minorHAnsi"/>
        </w:rPr>
        <w:t xml:space="preserve">annual fire emissions (in </w:t>
      </w:r>
      <w:proofErr w:type="gramStart"/>
      <w:r w:rsidR="002927EB" w:rsidRPr="0051088E">
        <w:rPr>
          <w:rFonts w:asciiTheme="minorHAnsi" w:eastAsia="Liberation Serif" w:hAnsiTheme="minorHAnsi" w:cstheme="minorHAnsi"/>
        </w:rPr>
        <w:t>Tg</w:t>
      </w:r>
      <w:proofErr w:type="gramEnd"/>
      <w:r w:rsidR="002927EB" w:rsidRPr="0051088E">
        <w:rPr>
          <w:rFonts w:asciiTheme="minorHAnsi" w:eastAsia="Liberation Serif" w:hAnsiTheme="minorHAnsi" w:cstheme="minorHAnsi"/>
        </w:rPr>
        <w:t xml:space="preserve"> C yr</w:t>
      </w:r>
      <w:r w:rsidR="002927EB" w:rsidRPr="0051088E">
        <w:rPr>
          <w:rFonts w:asciiTheme="minorHAnsi" w:eastAsia="Liberation Serif" w:hAnsiTheme="minorHAnsi" w:cstheme="minorHAnsi"/>
          <w:vertAlign w:val="superscript"/>
        </w:rPr>
        <w:t>-1</w:t>
      </w:r>
      <w:r w:rsidR="002927EB" w:rsidRPr="0051088E">
        <w:rPr>
          <w:rFonts w:asciiTheme="minorHAnsi" w:eastAsia="Liberation Serif" w:hAnsiTheme="minorHAnsi" w:cstheme="minorHAnsi"/>
        </w:rPr>
        <w:t>) from boreal latitudes averaged over 1981-2006 for the three models.</w:t>
      </w:r>
      <w:bookmarkEnd w:id="14"/>
      <w:r w:rsidR="002927EB" w:rsidRPr="0051088E">
        <w:rPr>
          <w:rFonts w:asciiTheme="minorHAnsi" w:eastAsia="Liberation Serif" w:hAnsiTheme="minorHAnsi" w:cstheme="minorHAnsi"/>
        </w:rPr>
        <w:t xml:space="preserve"> </w:t>
      </w:r>
    </w:p>
    <w:p w:rsidR="0051088E" w:rsidRDefault="0051088E" w:rsidP="0051088E">
      <w:pPr>
        <w:rPr>
          <w:lang w:val="en-US"/>
        </w:rPr>
      </w:pPr>
    </w:p>
    <w:p w:rsidR="0051088E" w:rsidRDefault="0051088E" w:rsidP="0051088E">
      <w:pPr>
        <w:rPr>
          <w:lang w:val="en-US"/>
        </w:rPr>
      </w:pPr>
    </w:p>
    <w:p w:rsidR="0051088E" w:rsidRPr="0051088E" w:rsidRDefault="0051088E" w:rsidP="0051088E">
      <w:pPr>
        <w:rPr>
          <w:lang w:val="en-US"/>
        </w:rPr>
      </w:pPr>
    </w:p>
    <w:tbl>
      <w:tblPr>
        <w:tblW w:w="0" w:type="auto"/>
        <w:jc w:val="center"/>
        <w:tblCellMar>
          <w:left w:w="0" w:type="dxa"/>
          <w:right w:w="0" w:type="dxa"/>
        </w:tblCellMar>
        <w:tblLook w:val="04A0"/>
      </w:tblPr>
      <w:tblGrid>
        <w:gridCol w:w="2678"/>
        <w:gridCol w:w="1107"/>
        <w:gridCol w:w="1083"/>
        <w:gridCol w:w="1181"/>
      </w:tblGrid>
      <w:tr w:rsidR="002927EB" w:rsidTr="002927EB">
        <w:trPr>
          <w:trHeight w:val="441"/>
          <w:jc w:val="center"/>
        </w:trPr>
        <w:tc>
          <w:tcPr>
            <w:tcW w:w="0" w:type="auto"/>
            <w:tcBorders>
              <w:top w:val="single" w:sz="8" w:space="0" w:color="000000" w:themeColor="text1"/>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right"/>
              <w:rPr>
                <w:rFonts w:ascii="Times New Roman" w:eastAsia="Liberation Serif" w:hAnsi="Times New Roman"/>
                <w:kern w:val="2"/>
                <w:sz w:val="24"/>
                <w:szCs w:val="24"/>
                <w:lang w:val="en-GB" w:eastAsia="hi-IN" w:bidi="hi-IN"/>
              </w:rPr>
            </w:pPr>
            <w:r>
              <w:rPr>
                <w:rFonts w:ascii="Times New Roman" w:eastAsia="Liberation Serif" w:hAnsi="Times New Roman"/>
                <w:b/>
                <w:lang w:val="en-GB"/>
              </w:rPr>
              <w:lastRenderedPageBreak/>
              <w:t>Fire emissions (</w:t>
            </w:r>
            <w:r w:rsidRPr="00736C1D">
              <w:rPr>
                <w:rFonts w:ascii="Times New Roman" w:eastAsia="Liberation Serif" w:hAnsi="Times New Roman"/>
                <w:b/>
                <w:lang w:val="en-US"/>
              </w:rPr>
              <w:t>Tg C yr</w:t>
            </w:r>
            <w:r w:rsidRPr="00736C1D">
              <w:rPr>
                <w:rFonts w:ascii="Times New Roman" w:eastAsia="Liberation Serif" w:hAnsi="Times New Roman"/>
                <w:b/>
                <w:vertAlign w:val="superscript"/>
                <w:lang w:val="en-US"/>
              </w:rPr>
              <w:t>-1</w:t>
            </w:r>
            <w:r w:rsidRPr="00736C1D">
              <w:rPr>
                <w:rFonts w:ascii="Times New Roman" w:eastAsia="Liberation Serif" w:hAnsi="Times New Roman"/>
                <w:b/>
                <w:lang w:val="en-US"/>
              </w:rPr>
              <w:t>)</w:t>
            </w:r>
          </w:p>
        </w:tc>
        <w:tc>
          <w:tcPr>
            <w:tcW w:w="0" w:type="auto"/>
            <w:tcBorders>
              <w:top w:val="single" w:sz="8" w:space="0" w:color="000000" w:themeColor="text1"/>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LPJ-WM</w:t>
            </w:r>
          </w:p>
        </w:tc>
        <w:tc>
          <w:tcPr>
            <w:tcW w:w="0" w:type="auto"/>
            <w:tcBorders>
              <w:top w:val="single" w:sz="8" w:space="0" w:color="000000" w:themeColor="text1"/>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SDGVM</w:t>
            </w:r>
          </w:p>
        </w:tc>
        <w:tc>
          <w:tcPr>
            <w:tcW w:w="0" w:type="auto"/>
            <w:tcBorders>
              <w:top w:val="single" w:sz="8" w:space="0" w:color="000000" w:themeColor="text1"/>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CLM4CN</w:t>
            </w:r>
          </w:p>
        </w:tc>
      </w:tr>
      <w:tr w:rsidR="002927EB" w:rsidTr="002927EB">
        <w:trPr>
          <w:trHeight w:val="441"/>
          <w:jc w:val="center"/>
        </w:trPr>
        <w:tc>
          <w:tcPr>
            <w:tcW w:w="0" w:type="auto"/>
            <w:tcBorders>
              <w:top w:val="single" w:sz="8" w:space="0" w:color="000000" w:themeColor="text1"/>
              <w:left w:val="nil"/>
              <w:bottom w:val="single" w:sz="8" w:space="0" w:color="FFFFFF"/>
              <w:right w:val="nil"/>
            </w:tcBorders>
            <w:tcMar>
              <w:top w:w="72" w:type="dxa"/>
              <w:left w:w="144" w:type="dxa"/>
              <w:bottom w:w="72" w:type="dxa"/>
              <w:right w:w="144" w:type="dxa"/>
            </w:tcMar>
            <w:hideMark/>
          </w:tcPr>
          <w:p w:rsidR="002927EB" w:rsidRDefault="002927EB" w:rsidP="002927EB">
            <w:pPr>
              <w:widowControl w:val="0"/>
              <w:suppressAutoHyphens/>
              <w:jc w:val="both"/>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N. America</w:t>
            </w:r>
          </w:p>
        </w:tc>
        <w:tc>
          <w:tcPr>
            <w:tcW w:w="0" w:type="auto"/>
            <w:tcBorders>
              <w:top w:val="single" w:sz="8" w:space="0" w:color="000000" w:themeColor="text1"/>
              <w:left w:val="nil"/>
              <w:bottom w:val="single" w:sz="8" w:space="0" w:color="FFFFFF"/>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192</w:t>
            </w:r>
          </w:p>
        </w:tc>
        <w:tc>
          <w:tcPr>
            <w:tcW w:w="0" w:type="auto"/>
            <w:tcBorders>
              <w:top w:val="single" w:sz="8" w:space="0" w:color="000000" w:themeColor="text1"/>
              <w:left w:val="nil"/>
              <w:bottom w:val="single" w:sz="8" w:space="0" w:color="FFFFFF"/>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71</w:t>
            </w:r>
          </w:p>
        </w:tc>
        <w:tc>
          <w:tcPr>
            <w:tcW w:w="0" w:type="auto"/>
            <w:tcBorders>
              <w:top w:val="single" w:sz="8" w:space="0" w:color="000000" w:themeColor="text1"/>
              <w:left w:val="nil"/>
              <w:bottom w:val="single" w:sz="8" w:space="0" w:color="FFFFFF"/>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55</w:t>
            </w:r>
          </w:p>
        </w:tc>
      </w:tr>
      <w:tr w:rsidR="002927EB" w:rsidTr="002927EB">
        <w:trPr>
          <w:trHeight w:val="441"/>
          <w:jc w:val="center"/>
        </w:trPr>
        <w:tc>
          <w:tcPr>
            <w:tcW w:w="0" w:type="auto"/>
            <w:tcBorders>
              <w:top w:val="single" w:sz="8" w:space="0" w:color="FFFFFF"/>
              <w:left w:val="nil"/>
              <w:bottom w:val="single" w:sz="8" w:space="0" w:color="FFFFFF"/>
              <w:right w:val="nil"/>
            </w:tcBorders>
            <w:tcMar>
              <w:top w:w="72" w:type="dxa"/>
              <w:left w:w="144" w:type="dxa"/>
              <w:bottom w:w="72" w:type="dxa"/>
              <w:right w:w="144" w:type="dxa"/>
            </w:tcMar>
            <w:hideMark/>
          </w:tcPr>
          <w:p w:rsidR="002927EB" w:rsidRDefault="002927EB" w:rsidP="002927EB">
            <w:pPr>
              <w:widowControl w:val="0"/>
              <w:suppressAutoHyphens/>
              <w:jc w:val="both"/>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Eurasia</w:t>
            </w:r>
          </w:p>
        </w:tc>
        <w:tc>
          <w:tcPr>
            <w:tcW w:w="0" w:type="auto"/>
            <w:tcBorders>
              <w:top w:val="single" w:sz="8" w:space="0" w:color="FFFFFF"/>
              <w:left w:val="nil"/>
              <w:bottom w:val="single" w:sz="8" w:space="0" w:color="FFFFFF"/>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471</w:t>
            </w:r>
          </w:p>
        </w:tc>
        <w:tc>
          <w:tcPr>
            <w:tcW w:w="0" w:type="auto"/>
            <w:tcBorders>
              <w:top w:val="single" w:sz="8" w:space="0" w:color="FFFFFF"/>
              <w:left w:val="nil"/>
              <w:bottom w:val="single" w:sz="8" w:space="0" w:color="FFFFFF"/>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201</w:t>
            </w:r>
          </w:p>
        </w:tc>
        <w:tc>
          <w:tcPr>
            <w:tcW w:w="0" w:type="auto"/>
            <w:tcBorders>
              <w:top w:val="single" w:sz="8" w:space="0" w:color="FFFFFF"/>
              <w:left w:val="nil"/>
              <w:bottom w:val="single" w:sz="8" w:space="0" w:color="FFFFFF"/>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110</w:t>
            </w:r>
          </w:p>
        </w:tc>
      </w:tr>
      <w:tr w:rsidR="002927EB" w:rsidTr="002927EB">
        <w:trPr>
          <w:trHeight w:val="441"/>
          <w:jc w:val="center"/>
        </w:trPr>
        <w:tc>
          <w:tcPr>
            <w:tcW w:w="0" w:type="auto"/>
            <w:tcBorders>
              <w:top w:val="single" w:sz="8" w:space="0" w:color="FFFFFF"/>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both"/>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Global</w:t>
            </w:r>
          </w:p>
        </w:tc>
        <w:tc>
          <w:tcPr>
            <w:tcW w:w="0" w:type="auto"/>
            <w:tcBorders>
              <w:top w:val="single" w:sz="8" w:space="0" w:color="FFFFFF"/>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663</w:t>
            </w:r>
          </w:p>
        </w:tc>
        <w:tc>
          <w:tcPr>
            <w:tcW w:w="0" w:type="auto"/>
            <w:tcBorders>
              <w:top w:val="single" w:sz="8" w:space="0" w:color="FFFFFF"/>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272</w:t>
            </w:r>
          </w:p>
        </w:tc>
        <w:tc>
          <w:tcPr>
            <w:tcW w:w="0" w:type="auto"/>
            <w:tcBorders>
              <w:top w:val="single" w:sz="8" w:space="0" w:color="FFFFFF"/>
              <w:left w:val="nil"/>
              <w:bottom w:val="single" w:sz="8" w:space="0" w:color="000000" w:themeColor="text1"/>
              <w:right w:val="nil"/>
            </w:tcBorders>
            <w:tcMar>
              <w:top w:w="72" w:type="dxa"/>
              <w:left w:w="144" w:type="dxa"/>
              <w:bottom w:w="72" w:type="dxa"/>
              <w:right w:w="144" w:type="dxa"/>
            </w:tcMar>
            <w:hideMark/>
          </w:tcPr>
          <w:p w:rsidR="002927EB" w:rsidRDefault="002927EB" w:rsidP="007B79DF">
            <w:pPr>
              <w:keepNext/>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164</w:t>
            </w:r>
          </w:p>
        </w:tc>
      </w:tr>
    </w:tbl>
    <w:p w:rsidR="002927EB" w:rsidRPr="0051088E" w:rsidRDefault="007B79DF" w:rsidP="007B79DF">
      <w:pPr>
        <w:pStyle w:val="Caption"/>
        <w:rPr>
          <w:rFonts w:asciiTheme="minorHAnsi" w:eastAsia="Liberation Serif" w:hAnsiTheme="minorHAnsi" w:cstheme="minorHAnsi"/>
          <w:kern w:val="2"/>
          <w:lang w:eastAsia="hi-IN" w:bidi="hi-IN"/>
        </w:rPr>
      </w:pPr>
      <w:bookmarkStart w:id="15" w:name="_Toc333826350"/>
      <w:r w:rsidRPr="0051088E">
        <w:rPr>
          <w:rFonts w:asciiTheme="minorHAnsi" w:hAnsiTheme="minorHAnsi" w:cstheme="minorHAnsi"/>
        </w:rPr>
        <w:t xml:space="preserve">Table </w:t>
      </w:r>
      <w:r w:rsidR="0020390F" w:rsidRPr="0051088E">
        <w:rPr>
          <w:rFonts w:asciiTheme="minorHAnsi" w:hAnsiTheme="minorHAnsi" w:cstheme="minorHAnsi"/>
        </w:rPr>
        <w:fldChar w:fldCharType="begin"/>
      </w:r>
      <w:r w:rsidRPr="0051088E">
        <w:rPr>
          <w:rFonts w:asciiTheme="minorHAnsi" w:hAnsiTheme="minorHAnsi" w:cstheme="minorHAnsi"/>
        </w:rPr>
        <w:instrText xml:space="preserve"> SEQ Table \* ARABIC </w:instrText>
      </w:r>
      <w:r w:rsidR="0020390F" w:rsidRPr="0051088E">
        <w:rPr>
          <w:rFonts w:asciiTheme="minorHAnsi" w:hAnsiTheme="minorHAnsi" w:cstheme="minorHAnsi"/>
        </w:rPr>
        <w:fldChar w:fldCharType="separate"/>
      </w:r>
      <w:r w:rsidRPr="0051088E">
        <w:rPr>
          <w:rFonts w:asciiTheme="minorHAnsi" w:hAnsiTheme="minorHAnsi" w:cstheme="minorHAnsi"/>
          <w:noProof/>
        </w:rPr>
        <w:t>3</w:t>
      </w:r>
      <w:r w:rsidR="0020390F" w:rsidRPr="0051088E">
        <w:rPr>
          <w:rFonts w:asciiTheme="minorHAnsi" w:hAnsiTheme="minorHAnsi" w:cstheme="minorHAnsi"/>
        </w:rPr>
        <w:fldChar w:fldCharType="end"/>
      </w:r>
      <w:r w:rsidRPr="0051088E">
        <w:rPr>
          <w:rFonts w:asciiTheme="minorHAnsi" w:hAnsiTheme="minorHAnsi" w:cstheme="minorHAnsi"/>
        </w:rPr>
        <w:t>:</w:t>
      </w:r>
      <w:r w:rsidR="002927EB" w:rsidRPr="0051088E">
        <w:rPr>
          <w:rFonts w:asciiTheme="minorHAnsi" w:eastAsia="Liberation Serif" w:hAnsiTheme="minorHAnsi" w:cstheme="minorHAnsi"/>
          <w:b/>
        </w:rPr>
        <w:t xml:space="preserve"> </w:t>
      </w:r>
      <w:r w:rsidR="002927EB" w:rsidRPr="0051088E">
        <w:rPr>
          <w:rFonts w:asciiTheme="minorHAnsi" w:eastAsia="Liberation Serif" w:hAnsiTheme="minorHAnsi" w:cstheme="minorHAnsi"/>
        </w:rPr>
        <w:t xml:space="preserve">Annual fire emissions (in </w:t>
      </w:r>
      <w:proofErr w:type="gramStart"/>
      <w:r w:rsidR="002927EB" w:rsidRPr="0051088E">
        <w:rPr>
          <w:rFonts w:asciiTheme="minorHAnsi" w:eastAsia="Liberation Serif" w:hAnsiTheme="minorHAnsi" w:cstheme="minorHAnsi"/>
        </w:rPr>
        <w:t>Tg</w:t>
      </w:r>
      <w:proofErr w:type="gramEnd"/>
      <w:r w:rsidR="002927EB" w:rsidRPr="0051088E">
        <w:rPr>
          <w:rFonts w:asciiTheme="minorHAnsi" w:eastAsia="Liberation Serif" w:hAnsiTheme="minorHAnsi" w:cstheme="minorHAnsi"/>
        </w:rPr>
        <w:t xml:space="preserve"> C yr</w:t>
      </w:r>
      <w:r w:rsidR="002927EB" w:rsidRPr="0051088E">
        <w:rPr>
          <w:rFonts w:asciiTheme="minorHAnsi" w:eastAsia="Liberation Serif" w:hAnsiTheme="minorHAnsi" w:cstheme="minorHAnsi"/>
          <w:vertAlign w:val="superscript"/>
        </w:rPr>
        <w:t>-1</w:t>
      </w:r>
      <w:r w:rsidR="002927EB" w:rsidRPr="0051088E">
        <w:rPr>
          <w:rFonts w:asciiTheme="minorHAnsi" w:eastAsia="Liberation Serif" w:hAnsiTheme="minorHAnsi" w:cstheme="minorHAnsi"/>
        </w:rPr>
        <w:t>) averaged over 1981-2006 for the three models over N. America, Eurasia and pan-boreal latitudes.</w:t>
      </w:r>
      <w:bookmarkEnd w:id="15"/>
    </w:p>
    <w:p w:rsidR="002927EB" w:rsidRPr="00736C1D" w:rsidRDefault="002927EB" w:rsidP="002927EB">
      <w:pPr>
        <w:spacing w:line="480" w:lineRule="auto"/>
        <w:ind w:firstLine="397"/>
        <w:jc w:val="both"/>
        <w:rPr>
          <w:rFonts w:ascii="Times New Roman" w:eastAsia="Liberation Serif" w:hAnsi="Times New Roman"/>
          <w:lang w:val="en-US"/>
        </w:rPr>
      </w:pPr>
    </w:p>
    <w:p w:rsidR="002927EB" w:rsidRPr="00704099" w:rsidRDefault="002927EB" w:rsidP="002927EB">
      <w:pPr>
        <w:spacing w:line="480" w:lineRule="auto"/>
        <w:ind w:firstLine="397"/>
        <w:jc w:val="both"/>
        <w:rPr>
          <w:rFonts w:eastAsia="Liberation Serif" w:cs="Calibri"/>
          <w:lang w:val="en-US"/>
        </w:rPr>
      </w:pPr>
      <w:r w:rsidRPr="00704099">
        <w:rPr>
          <w:rFonts w:eastAsia="Liberation Serif" w:cs="Calibri"/>
          <w:lang w:val="en-US"/>
        </w:rPr>
        <w:t>Hence, for all models, fire is a very significant factor in determining the overall carbon balance and whether a given grid cell will act as a sink or a source (e.g. in LPJ-WM, 30% of the grid cells that are net sources were sinks before the fire emissions were subtracted). It is therefore important to establish whether measurements support the model estimates of fire emissions and the representation of the processes from which they arise.</w:t>
      </w:r>
    </w:p>
    <w:p w:rsidR="002927EB" w:rsidRPr="00736C1D" w:rsidRDefault="002927EB" w:rsidP="006D6575">
      <w:pPr>
        <w:pStyle w:val="Heading2"/>
        <w:rPr>
          <w:lang w:val="en-US"/>
        </w:rPr>
      </w:pPr>
      <w:bookmarkStart w:id="16" w:name="_Toc333826321"/>
      <w:r w:rsidRPr="00736C1D">
        <w:rPr>
          <w:lang w:val="en-US"/>
        </w:rPr>
        <w:t>Comparing model estimates of burned area with satellite observations</w:t>
      </w:r>
      <w:bookmarkEnd w:id="16"/>
    </w:p>
    <w:p w:rsidR="002927EB" w:rsidRPr="00704099" w:rsidRDefault="002927EB" w:rsidP="002927EB">
      <w:pPr>
        <w:spacing w:line="480" w:lineRule="auto"/>
        <w:ind w:firstLine="397"/>
        <w:jc w:val="both"/>
        <w:rPr>
          <w:rFonts w:eastAsia="Liberation Serif" w:cs="Calibri"/>
          <w:iCs/>
          <w:lang w:val="en-US"/>
        </w:rPr>
      </w:pPr>
      <w:r w:rsidRPr="00704099">
        <w:rPr>
          <w:rFonts w:cs="Calibri"/>
          <w:lang w:val="en-US"/>
        </w:rPr>
        <w:t xml:space="preserve">Comparing models and how they relate to data is aided by the fact that all three models follow similar approaches to producing fire emissions.  The burned area of each grid cell is first calculated as a function of one or more climate variables, usually temperature and moisture. It is then weighted against the available fuel in the grid cell, and finally, according to rules that govern the combustion process, the fire emissions are calculated. A crucial observable quantity is therefore burned area, which is derived in different ways between the models. </w:t>
      </w:r>
    </w:p>
    <w:p w:rsidR="002927EB" w:rsidRPr="00704099" w:rsidRDefault="002927EB" w:rsidP="002927EB">
      <w:pPr>
        <w:spacing w:line="480" w:lineRule="auto"/>
        <w:ind w:firstLine="397"/>
        <w:jc w:val="both"/>
        <w:rPr>
          <w:rFonts w:eastAsia="Liberation Serif" w:cs="Calibri"/>
          <w:lang w:val="en-US"/>
        </w:rPr>
      </w:pPr>
      <w:r w:rsidRPr="00704099">
        <w:rPr>
          <w:rFonts w:eastAsia="Liberation Serif" w:cs="Calibri"/>
          <w:lang w:val="en-US"/>
        </w:rPr>
        <w:t xml:space="preserve">In LPJ-WM, the probability of fire for a grid cell is calculated daily as a function of litter moisture, with temperature and available litter acting as limiting factors </w:t>
      </w:r>
      <w:r w:rsidR="0020390F" w:rsidRPr="00704099">
        <w:rPr>
          <w:rFonts w:eastAsia="Liberation Serif" w:cs="Calibri"/>
        </w:rPr>
        <w:fldChar w:fldCharType="begin">
          <w:fldData xml:space="preserve">PEVuZE5vdGU+PENpdGU+PEF1dGhvcj5UaG9uaWNrZTwvQXV0aG9yPjxZZWFyPjIwMDE8L1llYXI+
PFJlY051bT4xODkyPC9SZWNOdW0+PERpc3BsYXlUZXh0Pls8c3R5bGUgZmFjZT0iaXRhbGljIj5U
aG9uaWNrZSBldCBhbC48L3N0eWxlPiwgMjAwMV08L0Rpc3BsYXlUZXh0PjxyZWNvcmQ+PHJlYy1u
dW1iZXI+MTg5MjwvcmVjLW51bWJlcj48Zm9yZWlnbi1rZXlzPjxrZXkgYXBwPSJFTiIgZGItaWQ9
InJzZDJhMnB2c2RkMHM4ZWVwZXd4c2VlN3gwYTJ6ZjA5ZjVmOSI+MTg5Mjwva2V5PjwvZm9yZWln
bi1rZXlzPjxyZWYtdHlwZSBuYW1lPSJKb3VybmFsIEFydGljbGUiPjE3PC9yZWYtdHlwZT48Y29u
dHJpYnV0b3JzPjxhdXRob3JzPjxhdXRob3I+VGhvbmlja2UsIEsuPC9hdXRob3I+PGF1dGhvcj5W
ZW5ldnNreSwgUy48L2F1dGhvcj48YXV0aG9yPlNpdGNoLCBTLjwvYXV0aG9yPjxhdXRob3I+Q3Jh
bWVyLCBXLjwvYXV0aG9yPjwvYXV0aG9ycz48L2NvbnRyaWJ1dG9ycz48YXV0aC1hZGRyZXNzPlRo
b25pY2tlLCBLJiN4RDtQb3RzZGFtIEluc3QgS2xpbWFmb2xnZW5mb3JzY2ggZVYsIFBvc3RmYWNo
IDYwIDEyIDAzLCBELTE0NDEyIFBvdHNkYW0sIEdlcm1hbnkmI3hEO1BvdHNkYW0gSW5zdCBLbGlt
YWZvbGdlbmZvcnNjaCBlViwgUG9zdGZhY2ggNjAgMTIgMDMsIEQtMTQ0MTIgUG90c2RhbSwgR2Vy
bWFueSYjeEQ7UG90c2RhbSBJbnN0IEtsaW1hZm9sZ2VuZm9yc2NoIGVWLCBELTE0NDEyIFBvdHNk
YW0sIEdlcm1hbnk8L2F1dGgtYWRkcmVzcz48dGl0bGVzPjx0aXRsZT5UaGUgcm9sZSBvZiBmaXJl
IGRpc3R1cmJhbmNlIGZvciBnbG9iYWwgdmVnZXRhdGlvbiBkeW5hbWljczogY291cGxpbmcgZmly
ZSBpbnRvIGEgRHluYW1pYyBHbG9iYWwgVmVnZXRhdGlvbiBNb2RlbDwvdGl0bGU+PHNlY29uZGFy
eS10aXRsZT5HbG9iYWwgRWNvbG9neSBhbmQgQmlvZ2VvZ3JhcGh5PC9zZWNvbmRhcnktdGl0bGU+
PGFsdC10aXRsZT5HbG9iYWwgRWNvbCBCaW9nZW9ncjwvYWx0LXRpdGxlPjwvdGl0bGVzPjxwZXJp
b2RpY2FsPjxmdWxsLXRpdGxlPkdsb2JhbCBFY29sb2d5IGFuZCBCaW9nZW9ncmFwaHk8L2Z1bGwt
dGl0bGU+PGFiYnItMT5HbG9iYWwgRWNvbCBCaW9nZW9ncjwvYWJici0xPjwvcGVyaW9kaWNhbD48
YWx0LXBlcmlvZGljYWw+PGZ1bGwtdGl0bGU+R2xvYmFsIEVjb2xvZ3kgYW5kIEJpb2dlb2dyYXBo
eTwvZnVsbC10aXRsZT48YWJici0xPkdsb2JhbCBFY29sIEJpb2dlb2dyPC9hYmJyLTE+PC9hbHQt
cGVyaW9kaWNhbD48cGFnZXM+NjYxLTY3NzwvcGFnZXM+PHZvbHVtZT4xMDwvdm9sdW1lPjxudW1i
ZXI+NjwvbnVtYmVyPjxrZXl3b3Jkcz48a2V5d29yZD5kaXN0dXJiYW5jZTwva2V5d29yZD48a2V5
d29yZD5keW5hbWljIGdsb2JhbCB2ZWdldGF0aW9uIG1vZGVsPC9rZXl3b3JkPjxrZXl3b3JkPmZp
cmUgbW9kZWw8L2tleXdvcmQ+PGtleXdvcmQ+ZmlyZSByZXR1cm4gaW50ZXJ2YWxzPC9rZXl3b3Jk
PjxrZXl3b3JkPmZpcmUgc2Vhc29uPC9rZXl3b3JkPjxrZXl3b3JkPnBsYW50IGZ1bmN0aW9uYWwg
dHlwZXM8L2tleXdvcmQ+PGtleXdvcmQ+dmVnZXRhdGlvbiBkeW5hbWljczwva2V5d29yZD48a2V5
d29yZD5zd2VkaXNoIGJvcmVhbCBmb3Jlc3Q8L2tleXdvcmQ+PGtleXdvcmQ+bGFuZHNjYXBlIGR5
bmFtaWNzPC9rZXl3b3JkPjxrZXl3b3JkPmhpc3Rvcnk8L2tleXdvcmQ+PGtleXdvcmQ+ZnJlcXVl
bmN5PC9rZXl3b3JkPjxrZXl3b3JkPmNsaW1hdGU8L2tleXdvcmQ+PGtleXdvcmQ+VVNBPC9rZXl3
b3JkPjxrZXl3b3JkPmVjb3N5c3RlbXM8L2tleXdvcmQ+PGtleXdvcmQ+bWlubmVzb3RhPC9rZXl3
b3JkPjxrZXl3b3JkPnBhdHRlcm5zPC9rZXl3b3JkPjxrZXl3b3JkPmJlaGF2aW9yPC9rZXl3b3Jk
Pjwva2V5d29yZHM+PGRhdGVzPjx5ZWFyPjIwMDE8L3llYXI+PHB1Yi1kYXRlcz48ZGF0ZT5Ob3Y8
L2RhdGU+PC9wdWItZGF0ZXM+PC9kYXRlcz48aXNibj4xNDY2LTgyMlg8L2lzYm4+PGFjY2Vzc2lv
bi1udW0+SVNJOjAwMDE3MjQwMzYwMDAwNjwvYWNjZXNzaW9uLW51bT48dXJscz48cmVsYXRlZC11
cmxzPjx1cmw+Jmx0O0dvIHRvIElTSSZndDs6Ly8wMDAxNzI0MDM2MDAwMDY8L3VybD48L3JlbGF0
ZWQtdXJscz48L3VybHM+PGxhbmd1YWdlPkVuZ2xpc2g8L2xhbmd1YWdlPjwvcmVjb3JkPjwvQ2l0
ZT48L0VuZE5vdGU+
</w:fldData>
        </w:fldChar>
      </w:r>
      <w:r w:rsidRPr="00704099">
        <w:rPr>
          <w:rFonts w:eastAsia="Liberation Serif" w:cs="Calibri"/>
          <w:lang w:val="en-US"/>
        </w:rPr>
        <w:instrText xml:space="preserve"> ADDIN EN.CITE </w:instrText>
      </w:r>
      <w:r w:rsidR="0020390F" w:rsidRPr="00704099">
        <w:rPr>
          <w:rFonts w:eastAsia="Liberation Serif" w:cs="Calibri"/>
        </w:rPr>
        <w:fldChar w:fldCharType="begin">
          <w:fldData xml:space="preserve">PEVuZE5vdGU+PENpdGU+PEF1dGhvcj5UaG9uaWNrZTwvQXV0aG9yPjxZZWFyPjIwMDE8L1llYXI+
PFJlY051bT4xODkyPC9SZWNOdW0+PERpc3BsYXlUZXh0Pls8c3R5bGUgZmFjZT0iaXRhbGljIj5U
aG9uaWNrZSBldCBhbC48L3N0eWxlPiwgMjAwMV08L0Rpc3BsYXlUZXh0PjxyZWNvcmQ+PHJlYy1u
dW1iZXI+MTg5MjwvcmVjLW51bWJlcj48Zm9yZWlnbi1rZXlzPjxrZXkgYXBwPSJFTiIgZGItaWQ9
InJzZDJhMnB2c2RkMHM4ZWVwZXd4c2VlN3gwYTJ6ZjA5ZjVmOSI+MTg5Mjwva2V5PjwvZm9yZWln
bi1rZXlzPjxyZWYtdHlwZSBuYW1lPSJKb3VybmFsIEFydGljbGUiPjE3PC9yZWYtdHlwZT48Y29u
dHJpYnV0b3JzPjxhdXRob3JzPjxhdXRob3I+VGhvbmlja2UsIEsuPC9hdXRob3I+PGF1dGhvcj5W
ZW5ldnNreSwgUy48L2F1dGhvcj48YXV0aG9yPlNpdGNoLCBTLjwvYXV0aG9yPjxhdXRob3I+Q3Jh
bWVyLCBXLjwvYXV0aG9yPjwvYXV0aG9ycz48L2NvbnRyaWJ1dG9ycz48YXV0aC1hZGRyZXNzPlRo
b25pY2tlLCBLJiN4RDtQb3RzZGFtIEluc3QgS2xpbWFmb2xnZW5mb3JzY2ggZVYsIFBvc3RmYWNo
IDYwIDEyIDAzLCBELTE0NDEyIFBvdHNkYW0sIEdlcm1hbnkmI3hEO1BvdHNkYW0gSW5zdCBLbGlt
YWZvbGdlbmZvcnNjaCBlViwgUG9zdGZhY2ggNjAgMTIgMDMsIEQtMTQ0MTIgUG90c2RhbSwgR2Vy
bWFueSYjeEQ7UG90c2RhbSBJbnN0IEtsaW1hZm9sZ2VuZm9yc2NoIGVWLCBELTE0NDEyIFBvdHNk
YW0sIEdlcm1hbnk8L2F1dGgtYWRkcmVzcz48dGl0bGVzPjx0aXRsZT5UaGUgcm9sZSBvZiBmaXJl
IGRpc3R1cmJhbmNlIGZvciBnbG9iYWwgdmVnZXRhdGlvbiBkeW5hbWljczogY291cGxpbmcgZmly
ZSBpbnRvIGEgRHluYW1pYyBHbG9iYWwgVmVnZXRhdGlvbiBNb2RlbDwvdGl0bGU+PHNlY29uZGFy
eS10aXRsZT5HbG9iYWwgRWNvbG9neSBhbmQgQmlvZ2VvZ3JhcGh5PC9zZWNvbmRhcnktdGl0bGU+
PGFsdC10aXRsZT5HbG9iYWwgRWNvbCBCaW9nZW9ncjwvYWx0LXRpdGxlPjwvdGl0bGVzPjxwZXJp
b2RpY2FsPjxmdWxsLXRpdGxlPkdsb2JhbCBFY29sb2d5IGFuZCBCaW9nZW9ncmFwaHk8L2Z1bGwt
dGl0bGU+PGFiYnItMT5HbG9iYWwgRWNvbCBCaW9nZW9ncjwvYWJici0xPjwvcGVyaW9kaWNhbD48
YWx0LXBlcmlvZGljYWw+PGZ1bGwtdGl0bGU+R2xvYmFsIEVjb2xvZ3kgYW5kIEJpb2dlb2dyYXBo
eTwvZnVsbC10aXRsZT48YWJici0xPkdsb2JhbCBFY29sIEJpb2dlb2dyPC9hYmJyLTE+PC9hbHQt
cGVyaW9kaWNhbD48cGFnZXM+NjYxLTY3NzwvcGFnZXM+PHZvbHVtZT4xMDwvdm9sdW1lPjxudW1i
ZXI+NjwvbnVtYmVyPjxrZXl3b3Jkcz48a2V5d29yZD5kaXN0dXJiYW5jZTwva2V5d29yZD48a2V5
d29yZD5keW5hbWljIGdsb2JhbCB2ZWdldGF0aW9uIG1vZGVsPC9rZXl3b3JkPjxrZXl3b3JkPmZp
cmUgbW9kZWw8L2tleXdvcmQ+PGtleXdvcmQ+ZmlyZSByZXR1cm4gaW50ZXJ2YWxzPC9rZXl3b3Jk
PjxrZXl3b3JkPmZpcmUgc2Vhc29uPC9rZXl3b3JkPjxrZXl3b3JkPnBsYW50IGZ1bmN0aW9uYWwg
dHlwZXM8L2tleXdvcmQ+PGtleXdvcmQ+dmVnZXRhdGlvbiBkeW5hbWljczwva2V5d29yZD48a2V5
d29yZD5zd2VkaXNoIGJvcmVhbCBmb3Jlc3Q8L2tleXdvcmQ+PGtleXdvcmQ+bGFuZHNjYXBlIGR5
bmFtaWNzPC9rZXl3b3JkPjxrZXl3b3JkPmhpc3Rvcnk8L2tleXdvcmQ+PGtleXdvcmQ+ZnJlcXVl
bmN5PC9rZXl3b3JkPjxrZXl3b3JkPmNsaW1hdGU8L2tleXdvcmQ+PGtleXdvcmQ+VVNBPC9rZXl3
b3JkPjxrZXl3b3JkPmVjb3N5c3RlbXM8L2tleXdvcmQ+PGtleXdvcmQ+bWlubmVzb3RhPC9rZXl3
b3JkPjxrZXl3b3JkPnBhdHRlcm5zPC9rZXl3b3JkPjxrZXl3b3JkPmJlaGF2aW9yPC9rZXl3b3Jk
Pjwva2V5d29yZHM+PGRhdGVzPjx5ZWFyPjIwMDE8L3llYXI+PHB1Yi1kYXRlcz48ZGF0ZT5Ob3Y8
L2RhdGU+PC9wdWItZGF0ZXM+PC9kYXRlcz48aXNibj4xNDY2LTgyMlg8L2lzYm4+PGFjY2Vzc2lv
bi1udW0+SVNJOjAwMDE3MjQwMzYwMDAwNjwvYWNjZXNzaW9uLW51bT48dXJscz48cmVsYXRlZC11
cmxzPjx1cmw+Jmx0O0dvIHRvIElTSSZndDs6Ly8wMDAxNzI0MDM2MDAwMDY8L3VybD48L3JlbGF0
ZWQtdXJscz48L3VybHM+PGxhbmd1YWdlPkVuZ2xpc2g8L2xhbmd1YWdlPjwvcmVjb3JkPjwvQ2l0
ZT48L0VuZE5vdGU+
</w:fldData>
        </w:fldChar>
      </w:r>
      <w:r w:rsidRPr="00704099">
        <w:rPr>
          <w:rFonts w:eastAsia="Liberation Serif" w:cs="Calibri"/>
          <w:lang w:val="en-US"/>
        </w:rPr>
        <w:instrText xml:space="preserve"> ADDIN EN.CITE.DATA </w:instrText>
      </w:r>
      <w:r w:rsidR="0020390F" w:rsidRPr="00704099">
        <w:rPr>
          <w:rFonts w:eastAsia="Liberation Serif" w:cs="Calibri"/>
        </w:rPr>
      </w:r>
      <w:r w:rsidR="0020390F" w:rsidRPr="00704099">
        <w:rPr>
          <w:rFonts w:eastAsia="Liberation Serif" w:cs="Calibri"/>
        </w:rPr>
        <w:fldChar w:fldCharType="end"/>
      </w:r>
      <w:r w:rsidR="0020390F" w:rsidRPr="00704099">
        <w:rPr>
          <w:rFonts w:eastAsia="Liberation Serif" w:cs="Calibri"/>
        </w:rPr>
      </w:r>
      <w:r w:rsidR="0020390F" w:rsidRPr="00704099">
        <w:rPr>
          <w:rFonts w:eastAsia="Liberation Serif" w:cs="Calibri"/>
        </w:rPr>
        <w:fldChar w:fldCharType="separate"/>
      </w:r>
      <w:r w:rsidRPr="00704099">
        <w:rPr>
          <w:rFonts w:eastAsia="Liberation Serif" w:cs="Calibri"/>
          <w:noProof/>
          <w:lang w:val="en-US"/>
        </w:rPr>
        <w:t>[</w:t>
      </w:r>
      <w:hyperlink w:anchor="_ENREF_58" w:tooltip="Thonicke, 2001 #1892" w:history="1">
        <w:r w:rsidR="0064313F" w:rsidRPr="00704099">
          <w:rPr>
            <w:rFonts w:eastAsia="Liberation Serif" w:cs="Calibri"/>
            <w:i/>
            <w:noProof/>
            <w:lang w:val="en-US"/>
          </w:rPr>
          <w:t>Thonicke et al.</w:t>
        </w:r>
        <w:r w:rsidR="0064313F" w:rsidRPr="00704099">
          <w:rPr>
            <w:rFonts w:eastAsia="Liberation Serif" w:cs="Calibri"/>
            <w:noProof/>
            <w:lang w:val="en-US"/>
          </w:rPr>
          <w:t>, 2001</w:t>
        </w:r>
      </w:hyperlink>
      <w:r w:rsidRPr="00704099">
        <w:rPr>
          <w:rFonts w:eastAsia="Liberation Serif" w:cs="Calibri"/>
          <w:noProof/>
          <w:lang w:val="en-US"/>
        </w:rPr>
        <w:t>]</w:t>
      </w:r>
      <w:r w:rsidR="0020390F" w:rsidRPr="00704099">
        <w:rPr>
          <w:rFonts w:eastAsia="Liberation Serif" w:cs="Calibri"/>
        </w:rPr>
        <w:fldChar w:fldCharType="end"/>
      </w:r>
      <w:r w:rsidRPr="00704099">
        <w:rPr>
          <w:rFonts w:eastAsia="Liberation Serif" w:cs="Calibri"/>
          <w:lang w:val="en-US"/>
        </w:rPr>
        <w:t xml:space="preserve">. By summing the daily probability over the course of the year the annual length of the fire season is calculated, from which the annual fraction burnt in each grid cell is extracted. CLM4CN incorporates the LPJ-WM algorithm to estimate the burned area </w:t>
      </w:r>
      <w:r w:rsidR="0020390F" w:rsidRPr="00704099">
        <w:rPr>
          <w:rFonts w:eastAsia="Liberation Serif" w:cs="Calibri"/>
        </w:rPr>
        <w:fldChar w:fldCharType="begin">
          <w:fldData xml:space="preserve">PEVuZE5vdGU+PENpdGU+PEF1dGhvcj5LbG9zdGVyPC9BdXRob3I+PFllYXI+MjAxMDwvWWVhcj48
UmVjTnVtPjk0NTwvUmVjTnVtPjxEaXNwbGF5VGV4dD5bPHN0eWxlIGZhY2U9Iml0YWxpYyI+S2xv
c3RlciBldCBhbC48L3N0eWxlPiwgMjAxMF08L0Rpc3BsYXlUZXh0PjxyZWNvcmQ+PHJlYy1udW1i
ZXI+OTQ1PC9yZWMtbnVtYmVyPjxmb3JlaWduLWtleXM+PGtleSBhcHA9IkVOIiBkYi1pZD0icnNk
MmEycHZzZGQwczhlZXBld3hzZWU3eDBhMnpmMDlmNWY5Ij45NDU8L2tleT48L2ZvcmVpZ24ta2V5
cz48cmVmLXR5cGUgbmFtZT0iSm91cm5hbCBBcnRpY2xlIj4xNzwvcmVmLXR5cGU+PGNvbnRyaWJ1
dG9ycz48YXV0aG9ycz48YXV0aG9yPktsb3N0ZXIsIFMuPC9hdXRob3I+PGF1dGhvcj5NYWhvd2Fs
ZCwgTi4gTS48L2F1dGhvcj48YXV0aG9yPlJhbmRlcnNvbiwgSi4gVC48L2F1dGhvcj48YXV0aG9y
PlRob3JudG9uLCBQLiBFLjwvYXV0aG9yPjxhdXRob3I+SG9mZm1hbiwgRi4gTS48L2F1dGhvcj48
YXV0aG9yPkxldmlzLCBTLjwvYXV0aG9yPjxhdXRob3I+TGF3cmVuY2UsIFAuIEouPC9hdXRob3I+
PGF1dGhvcj5GZWRkZW1hLCBKLiBKLjwvYXV0aG9yPjxhdXRob3I+T2xlc29uLCBLLiBXLjwvYXV0
aG9yPjxhdXRob3I+TGF3cmVuY2UsIEQuIE0uPC9hdXRob3I+PC9hdXRob3JzPjwvY29udHJpYnV0
b3JzPjxhdXRoLWFkZHJlc3M+S2xvc3RlciwgUyYjeEQ7Q29ybmVsbCBVbml2LCBJdGhhY2EsIE5Z
IDE0ODUzIFVTQSYjeEQ7Q29ybmVsbCBVbml2LCBJdGhhY2EsIE5ZIDE0ODUzIFVTQSYjeEQ7Q29y
bmVsbCBVbml2LCBJdGhhY2EsIE5ZIDE0ODUzIFVTQSYjeEQ7VW5pdiBDYWxpZiBJcnZpbmUsIERl
cHQgRWFydGggU3lzdCBTY2ksIElydmluZSwgQ0EgVVNBJiN4RDtPYWsgUmlkZ2UgTmF0bCBMYWIs
IERpdiBFbnZpcm9ubSBTY2ksIE9hayBSaWRnZSwgVE4gMzc4MzEgVVNBJiN4RDtOYXRsIEN0ciBB
dG1vc3BoZXIgUmVzLCBDbGltYXRlICZhbXA7IEdsb2JhbCBEeW5hbSBEaXYsIEJvdWxkZXIsIENP
IDgwMzA3IFVTQSYjeEQ7VW5pdiBLYW5zYXMsIERlcHQgR2VvZywgTGF3cmVuY2UsIEtTIFVTQTwv
YXV0aC1hZGRyZXNzPjx0aXRsZXM+PHRpdGxlPkZpcmUgZHluYW1pY3MgZHVyaW5nIHRoZSAyMHRo
IGNlbnR1cnkgc2ltdWxhdGVkIGJ5IHRoZSBDb21tdW5pdHkgTGFuZCBNb2RlbDwvdGl0bGU+PHNl
Y29uZGFyeS10aXRsZT5CaW9nZW9zY2llbmNlczwvc2Vjb25kYXJ5LXRpdGxlPjxhbHQtdGl0bGU+
QmlvZ2Vvc2NpZW5jZXM8L2FsdC10aXRsZT48L3RpdGxlcz48cGVyaW9kaWNhbD48ZnVsbC10aXRs
ZT5CaW9nZW9zY2llbmNlczwvZnVsbC10aXRsZT48YWJici0xPkJpb2dlb3NjaWVuY2VzPC9hYmJy
LTE+PC9wZXJpb2RpY2FsPjxhbHQtcGVyaW9kaWNhbD48ZnVsbC10aXRsZT5CaW9nZW9zY2llbmNl
czwvZnVsbC10aXRsZT48YWJici0xPkJpb2dlb3NjaWVuY2VzPC9hYmJyLTE+PC9hbHQtcGVyaW9k
aWNhbD48cGFnZXM+MTg3Ny0xOTAyPC9wYWdlcz48dm9sdW1lPjc8L3ZvbHVtZT48bnVtYmVyPjY8
L251bWJlcj48a2V5d29yZHM+PGtleXdvcmQ+Z2xvYmFsIHZlZ2V0YXRpb24gbW9kZWw8L2tleXdv
cmQ+PGtleXdvcmQ+YnVybmVkIGFyZWE8L2tleXdvcmQ+PGtleXdvcmQ+dGVycmVzdHJpYWwgY2Fy
Ym9uPC9rZXl3b3JkPjxrZXl3b3JkPnNhdGVsbGl0ZSBkYXRhPC9rZXl3b3JkPjxrZXl3b3JkPnBh
cnQgaTwva2V5d29yZD48a2V5d29yZD5iaW9tYXNzPC9rZXl3b3JkPjxrZXl3b3JkPmVtaXNzaW9u
czwva2V5d29yZD48a2V5d29yZD5jbGltYXRlPC9rZXl3b3JkPjxrZXl3b3JkPmVjb3N5c3RlbXM8
L2tleXdvcmQ+PGtleXdvcmQ+cmVnaW1lczwva2V5d29yZD48L2tleXdvcmRzPjxkYXRlcz48eWVh
cj4yMDEwPC95ZWFyPjwvZGF0ZXM+PGlzYm4+MTcyNi00MTcwPC9pc2JuPjxhY2Nlc3Npb24tbnVt
PklTSTowMDAyNzkzOTA3MDAwMDQ8L2FjY2Vzc2lvbi1udW0+PHVybHM+PHJlbGF0ZWQtdXJscz48
dXJsPiZsdDtHbyB0byBJU0kmZ3Q7Oi8vMDAwMjc5MzkwNzAwMDA0PC91cmw+PC9yZWxhdGVkLXVy
bHM+PC91cmxzPjxlbGVjdHJvbmljLXJlc291cmNlLW51bT4xMC41MTk0L2JnLTctMTg3Ny0yMDEw
PC9lbGVjdHJvbmljLXJlc291cmNlLW51bT48bGFuZ3VhZ2U+RW5nbGlzaDwvbGFuZ3VhZ2U+PC9y
ZWNvcmQ+PC9DaXRlPjwvRW5kTm90ZT4A
</w:fldData>
        </w:fldChar>
      </w:r>
      <w:r w:rsidRPr="00704099">
        <w:rPr>
          <w:rFonts w:eastAsia="Liberation Serif" w:cs="Calibri"/>
          <w:lang w:val="en-US"/>
        </w:rPr>
        <w:instrText xml:space="preserve"> ADDIN EN.CITE </w:instrText>
      </w:r>
      <w:r w:rsidR="0020390F" w:rsidRPr="00704099">
        <w:rPr>
          <w:rFonts w:eastAsia="Liberation Serif" w:cs="Calibri"/>
        </w:rPr>
        <w:fldChar w:fldCharType="begin">
          <w:fldData xml:space="preserve">PEVuZE5vdGU+PENpdGU+PEF1dGhvcj5LbG9zdGVyPC9BdXRob3I+PFllYXI+MjAxMDwvWWVhcj48
UmVjTnVtPjk0NTwvUmVjTnVtPjxEaXNwbGF5VGV4dD5bPHN0eWxlIGZhY2U9Iml0YWxpYyI+S2xv
c3RlciBldCBhbC48L3N0eWxlPiwgMjAxMF08L0Rpc3BsYXlUZXh0PjxyZWNvcmQ+PHJlYy1udW1i
ZXI+OTQ1PC9yZWMtbnVtYmVyPjxmb3JlaWduLWtleXM+PGtleSBhcHA9IkVOIiBkYi1pZD0icnNk
MmEycHZzZGQwczhlZXBld3hzZWU3eDBhMnpmMDlmNWY5Ij45NDU8L2tleT48L2ZvcmVpZ24ta2V5
cz48cmVmLXR5cGUgbmFtZT0iSm91cm5hbCBBcnRpY2xlIj4xNzwvcmVmLXR5cGU+PGNvbnRyaWJ1
dG9ycz48YXV0aG9ycz48YXV0aG9yPktsb3N0ZXIsIFMuPC9hdXRob3I+PGF1dGhvcj5NYWhvd2Fs
ZCwgTi4gTS48L2F1dGhvcj48YXV0aG9yPlJhbmRlcnNvbiwgSi4gVC48L2F1dGhvcj48YXV0aG9y
PlRob3JudG9uLCBQLiBFLjwvYXV0aG9yPjxhdXRob3I+SG9mZm1hbiwgRi4gTS48L2F1dGhvcj48
YXV0aG9yPkxldmlzLCBTLjwvYXV0aG9yPjxhdXRob3I+TGF3cmVuY2UsIFAuIEouPC9hdXRob3I+
PGF1dGhvcj5GZWRkZW1hLCBKLiBKLjwvYXV0aG9yPjxhdXRob3I+T2xlc29uLCBLLiBXLjwvYXV0
aG9yPjxhdXRob3I+TGF3cmVuY2UsIEQuIE0uPC9hdXRob3I+PC9hdXRob3JzPjwvY29udHJpYnV0
b3JzPjxhdXRoLWFkZHJlc3M+S2xvc3RlciwgUyYjeEQ7Q29ybmVsbCBVbml2LCBJdGhhY2EsIE5Z
IDE0ODUzIFVTQSYjeEQ7Q29ybmVsbCBVbml2LCBJdGhhY2EsIE5ZIDE0ODUzIFVTQSYjeEQ7Q29y
bmVsbCBVbml2LCBJdGhhY2EsIE5ZIDE0ODUzIFVTQSYjeEQ7VW5pdiBDYWxpZiBJcnZpbmUsIERl
cHQgRWFydGggU3lzdCBTY2ksIElydmluZSwgQ0EgVVNBJiN4RDtPYWsgUmlkZ2UgTmF0bCBMYWIs
IERpdiBFbnZpcm9ubSBTY2ksIE9hayBSaWRnZSwgVE4gMzc4MzEgVVNBJiN4RDtOYXRsIEN0ciBB
dG1vc3BoZXIgUmVzLCBDbGltYXRlICZhbXA7IEdsb2JhbCBEeW5hbSBEaXYsIEJvdWxkZXIsIENP
IDgwMzA3IFVTQSYjeEQ7VW5pdiBLYW5zYXMsIERlcHQgR2VvZywgTGF3cmVuY2UsIEtTIFVTQTwv
YXV0aC1hZGRyZXNzPjx0aXRsZXM+PHRpdGxlPkZpcmUgZHluYW1pY3MgZHVyaW5nIHRoZSAyMHRo
IGNlbnR1cnkgc2ltdWxhdGVkIGJ5IHRoZSBDb21tdW5pdHkgTGFuZCBNb2RlbDwvdGl0bGU+PHNl
Y29uZGFyeS10aXRsZT5CaW9nZW9zY2llbmNlczwvc2Vjb25kYXJ5LXRpdGxlPjxhbHQtdGl0bGU+
QmlvZ2Vvc2NpZW5jZXM8L2FsdC10aXRsZT48L3RpdGxlcz48cGVyaW9kaWNhbD48ZnVsbC10aXRs
ZT5CaW9nZW9zY2llbmNlczwvZnVsbC10aXRsZT48YWJici0xPkJpb2dlb3NjaWVuY2VzPC9hYmJy
LTE+PC9wZXJpb2RpY2FsPjxhbHQtcGVyaW9kaWNhbD48ZnVsbC10aXRsZT5CaW9nZW9zY2llbmNl
czwvZnVsbC10aXRsZT48YWJici0xPkJpb2dlb3NjaWVuY2VzPC9hYmJyLTE+PC9hbHQtcGVyaW9k
aWNhbD48cGFnZXM+MTg3Ny0xOTAyPC9wYWdlcz48dm9sdW1lPjc8L3ZvbHVtZT48bnVtYmVyPjY8
L251bWJlcj48a2V5d29yZHM+PGtleXdvcmQ+Z2xvYmFsIHZlZ2V0YXRpb24gbW9kZWw8L2tleXdv
cmQ+PGtleXdvcmQ+YnVybmVkIGFyZWE8L2tleXdvcmQ+PGtleXdvcmQ+dGVycmVzdHJpYWwgY2Fy
Ym9uPC9rZXl3b3JkPjxrZXl3b3JkPnNhdGVsbGl0ZSBkYXRhPC9rZXl3b3JkPjxrZXl3b3JkPnBh
cnQgaTwva2V5d29yZD48a2V5d29yZD5iaW9tYXNzPC9rZXl3b3JkPjxrZXl3b3JkPmVtaXNzaW9u
czwva2V5d29yZD48a2V5d29yZD5jbGltYXRlPC9rZXl3b3JkPjxrZXl3b3JkPmVjb3N5c3RlbXM8
L2tleXdvcmQ+PGtleXdvcmQ+cmVnaW1lczwva2V5d29yZD48L2tleXdvcmRzPjxkYXRlcz48eWVh
cj4yMDEwPC95ZWFyPjwvZGF0ZXM+PGlzYm4+MTcyNi00MTcwPC9pc2JuPjxhY2Nlc3Npb24tbnVt
PklTSTowMDAyNzkzOTA3MDAwMDQ8L2FjY2Vzc2lvbi1udW0+PHVybHM+PHJlbGF0ZWQtdXJscz48
dXJsPiZsdDtHbyB0byBJU0kmZ3Q7Oi8vMDAwMjc5MzkwNzAwMDA0PC91cmw+PC9yZWxhdGVkLXVy
bHM+PC91cmxzPjxlbGVjdHJvbmljLXJlc291cmNlLW51bT4xMC41MTk0L2JnLTctMTg3Ny0yMDEw
PC9lbGVjdHJvbmljLXJlc291cmNlLW51bT48bGFuZ3VhZ2U+RW5nbGlzaDwvbGFuZ3VhZ2U+PC9y
ZWNvcmQ+PC9DaXRlPjwvRW5kTm90ZT4A
</w:fldData>
        </w:fldChar>
      </w:r>
      <w:r w:rsidRPr="00704099">
        <w:rPr>
          <w:rFonts w:eastAsia="Liberation Serif" w:cs="Calibri"/>
          <w:lang w:val="en-US"/>
        </w:rPr>
        <w:instrText xml:space="preserve"> ADDIN EN.CITE.DATA </w:instrText>
      </w:r>
      <w:r w:rsidR="0020390F" w:rsidRPr="00704099">
        <w:rPr>
          <w:rFonts w:eastAsia="Liberation Serif" w:cs="Calibri"/>
        </w:rPr>
      </w:r>
      <w:r w:rsidR="0020390F" w:rsidRPr="00704099">
        <w:rPr>
          <w:rFonts w:eastAsia="Liberation Serif" w:cs="Calibri"/>
        </w:rPr>
        <w:fldChar w:fldCharType="end"/>
      </w:r>
      <w:r w:rsidR="0020390F" w:rsidRPr="00704099">
        <w:rPr>
          <w:rFonts w:eastAsia="Liberation Serif" w:cs="Calibri"/>
        </w:rPr>
      </w:r>
      <w:r w:rsidR="0020390F" w:rsidRPr="00704099">
        <w:rPr>
          <w:rFonts w:eastAsia="Liberation Serif" w:cs="Calibri"/>
        </w:rPr>
        <w:fldChar w:fldCharType="separate"/>
      </w:r>
      <w:r w:rsidRPr="00704099">
        <w:rPr>
          <w:rFonts w:eastAsia="Liberation Serif" w:cs="Calibri"/>
          <w:noProof/>
          <w:lang w:val="en-US"/>
        </w:rPr>
        <w:t>[</w:t>
      </w:r>
      <w:hyperlink w:anchor="_ENREF_29" w:tooltip="Kloster, 2010 #945" w:history="1">
        <w:r w:rsidR="0064313F" w:rsidRPr="00704099">
          <w:rPr>
            <w:rFonts w:eastAsia="Liberation Serif" w:cs="Calibri"/>
            <w:i/>
            <w:noProof/>
            <w:lang w:val="en-US"/>
          </w:rPr>
          <w:t>Kloster et al.</w:t>
        </w:r>
        <w:r w:rsidR="0064313F" w:rsidRPr="00704099">
          <w:rPr>
            <w:rFonts w:eastAsia="Liberation Serif" w:cs="Calibri"/>
            <w:noProof/>
            <w:lang w:val="en-US"/>
          </w:rPr>
          <w:t>, 2010</w:t>
        </w:r>
      </w:hyperlink>
      <w:r w:rsidRPr="00704099">
        <w:rPr>
          <w:rFonts w:eastAsia="Liberation Serif" w:cs="Calibri"/>
          <w:noProof/>
          <w:lang w:val="en-US"/>
        </w:rPr>
        <w:t>]</w:t>
      </w:r>
      <w:r w:rsidR="0020390F" w:rsidRPr="00704099">
        <w:rPr>
          <w:rFonts w:eastAsia="Liberation Serif" w:cs="Calibri"/>
        </w:rPr>
        <w:fldChar w:fldCharType="end"/>
      </w:r>
      <w:r w:rsidRPr="00704099">
        <w:rPr>
          <w:rFonts w:eastAsia="Liberation Serif" w:cs="Calibri"/>
          <w:lang w:val="en-US"/>
        </w:rPr>
        <w:t xml:space="preserve"> with certain modifications by   </w:t>
      </w:r>
      <w:r w:rsidR="0020390F" w:rsidRPr="00704099">
        <w:rPr>
          <w:rFonts w:eastAsia="Liberation Serif" w:cs="Calibri"/>
        </w:rPr>
        <w:fldChar w:fldCharType="begin"/>
      </w:r>
      <w:r w:rsidRPr="00704099">
        <w:rPr>
          <w:rFonts w:eastAsia="Liberation Serif" w:cs="Calibri"/>
          <w:lang w:val="en-US"/>
        </w:rPr>
        <w:instrText xml:space="preserve"> ADDIN EN.CITE &lt;EndNote&gt;&lt;Cite&gt;&lt;Author&gt;Thornton&lt;/Author&gt;&lt;Year&gt;2007&lt;/Year&gt;&lt;RecNum&gt;1916&lt;/RecNum&gt;&lt;DisplayText&gt;[&lt;style face="italic"&gt;Thornton et al.&lt;/style&gt;, 2007]&lt;/DisplayText&gt;&lt;record&gt;&lt;rec-number&gt;1916&lt;/rec-number&gt;&lt;foreign-keys&gt;&lt;key app="EN" db-id="rsd2a2pvsdd0s8eepewxsee7x0a2zf09f5f9"&gt;1916&lt;/key&gt;&lt;/foreign-keys&gt;&lt;ref-type name="Journal Article"&gt;17&lt;/ref-type&gt;&lt;contributors&gt;&lt;authors&gt;&lt;author&gt;Thornton, P. E.&lt;/author&gt;&lt;author&gt;Lamarque, J. F.&lt;/author&gt;&lt;author&gt;Rosenbloom, N. A.&lt;/author&gt;&lt;author&gt;Mahowald, N. M.&lt;/author&gt;&lt;/authors&gt;&lt;/contributors&gt;&lt;auth-address&gt;Thornton, PE&amp;#xD;Natl Ctr Atmospher Res, POB 3000, Boulder, CO 80307 USA&amp;#xD;Natl Ctr Atmospher Res, POB 3000, Boulder, CO 80307 USA&amp;#xD;Natl Ctr Atmospher Res, Boulder, CO 80307 USA&lt;/auth-address&gt;&lt;titles&gt;&lt;title&gt;Influence of carbon-nitrogen cycle coupling on land model response to CO(2) fertilization and climate variability&lt;/title&gt;&lt;secondary-title&gt;Global Biogeochemical Cycles&lt;/secondary-title&gt;&lt;alt-title&gt;Global Biogeochem Cy&lt;/alt-title&gt;&lt;/titles&gt;&lt;periodical&gt;&lt;full-title&gt;Global Biogeochemical Cycles&lt;/full-title&gt;&lt;abbr-1&gt;Global Biogeochem Cy&lt;/abbr-1&gt;&lt;/periodical&gt;&lt;alt-periodical&gt;&lt;full-title&gt;Global Biogeochemical Cycles&lt;/full-title&gt;&lt;abbr-1&gt;Global Biogeochem Cy&lt;/abbr-1&gt;&lt;/alt-periodical&gt;&lt;volume&gt;21&lt;/volume&gt;&lt;number&gt;4&lt;/number&gt;&lt;keywords&gt;&lt;keyword&gt;global vegetation model&lt;/keyword&gt;&lt;keyword&gt;terrestrial ecosystems&lt;/keyword&gt;&lt;keyword&gt;atmospheric co2&lt;/keyword&gt;&lt;keyword&gt;forest response&lt;/keyword&gt;&lt;keyword&gt;community land&lt;/keyword&gt;&lt;keyword&gt;system model&lt;/keyword&gt;&lt;keyword&gt;elevated co2&lt;/keyword&gt;&lt;keyword&gt;limitation&lt;/keyword&gt;&lt;keyword&gt;deposition&lt;/keyword&gt;&lt;keyword&gt;feedback&lt;/keyword&gt;&lt;/keywords&gt;&lt;dates&gt;&lt;year&gt;2007&lt;/year&gt;&lt;pub-dates&gt;&lt;date&gt;Dec 14&lt;/date&gt;&lt;/pub-dates&gt;&lt;/dates&gt;&lt;isbn&gt;0886-6236&lt;/isbn&gt;&lt;accession-num&gt;ISI:000251690600001&lt;/accession-num&gt;&lt;urls&gt;&lt;related-urls&gt;&lt;url&gt;&amp;lt;Go to ISI&amp;gt;://000251690600001&lt;/url&gt;&lt;/related-urls&gt;&lt;/urls&gt;&lt;electronic-resource-num&gt;10.1029/2006gb002868&lt;/electronic-resource-num&gt;&lt;language&gt;English&lt;/language&gt;&lt;/record&gt;&lt;/Cite&gt;&lt;/EndNote&gt;</w:instrText>
      </w:r>
      <w:r w:rsidR="0020390F" w:rsidRPr="00704099">
        <w:rPr>
          <w:rFonts w:eastAsia="Liberation Serif" w:cs="Calibri"/>
        </w:rPr>
        <w:fldChar w:fldCharType="separate"/>
      </w:r>
      <w:r w:rsidRPr="00704099">
        <w:rPr>
          <w:rFonts w:eastAsia="Liberation Serif" w:cs="Calibri"/>
          <w:noProof/>
          <w:lang w:val="en-US"/>
        </w:rPr>
        <w:t>[</w:t>
      </w:r>
      <w:hyperlink w:anchor="_ENREF_59" w:tooltip="Thornton, 2007 #1916" w:history="1">
        <w:r w:rsidR="0064313F" w:rsidRPr="00704099">
          <w:rPr>
            <w:rFonts w:eastAsia="Liberation Serif" w:cs="Calibri"/>
            <w:i/>
            <w:noProof/>
            <w:lang w:val="en-US"/>
          </w:rPr>
          <w:t xml:space="preserve">Thornton </w:t>
        </w:r>
        <w:r w:rsidR="0064313F" w:rsidRPr="00704099">
          <w:rPr>
            <w:rFonts w:eastAsia="Liberation Serif" w:cs="Calibri"/>
            <w:i/>
            <w:noProof/>
            <w:lang w:val="en-US"/>
          </w:rPr>
          <w:lastRenderedPageBreak/>
          <w:t>et al.</w:t>
        </w:r>
        <w:r w:rsidR="0064313F" w:rsidRPr="00704099">
          <w:rPr>
            <w:rFonts w:eastAsia="Liberation Serif" w:cs="Calibri"/>
            <w:noProof/>
            <w:lang w:val="en-US"/>
          </w:rPr>
          <w:t>, 2007</w:t>
        </w:r>
      </w:hyperlink>
      <w:r w:rsidRPr="00704099">
        <w:rPr>
          <w:rFonts w:eastAsia="Liberation Serif" w:cs="Calibri"/>
          <w:noProof/>
          <w:lang w:val="en-US"/>
        </w:rPr>
        <w:t>]</w:t>
      </w:r>
      <w:r w:rsidR="0020390F" w:rsidRPr="00704099">
        <w:rPr>
          <w:rFonts w:eastAsia="Liberation Serif" w:cs="Calibri"/>
        </w:rPr>
        <w:fldChar w:fldCharType="end"/>
      </w:r>
      <w:r w:rsidRPr="00704099">
        <w:rPr>
          <w:rFonts w:eastAsia="Liberation Serif" w:cs="Calibri"/>
          <w:lang w:val="en-US"/>
        </w:rPr>
        <w:t xml:space="preserve"> to accommodate the sub-daily time step used by CLM and to adapt to the specifics of its variables, not all of which have exact equivalents in LPJ-WM. SDGVM produces burned area by an empirical model driven by monthly averages of temperature and precipitation, and limits the fire return interval (FRI) to lie between 2 and 800 years, which in land surface process models is defined as the time required for successive fire events to cumulatively burn an area equal to the area of interest, usually a grid cell of assigned spatial resolution. Hence the FRI is equal to the reciprocal of the annual average fraction of area burnt.</w:t>
      </w:r>
    </w:p>
    <w:p w:rsidR="002927EB" w:rsidRPr="00736C1D" w:rsidRDefault="002927EB" w:rsidP="002927EB">
      <w:pPr>
        <w:spacing w:line="480" w:lineRule="auto"/>
        <w:ind w:firstLine="397"/>
        <w:jc w:val="both"/>
        <w:rPr>
          <w:rFonts w:ascii="Times New Roman" w:eastAsia="Liberation Serif" w:hAnsi="Times New Roman"/>
          <w:i/>
          <w:lang w:val="en-US"/>
        </w:rPr>
      </w:pPr>
      <w:r w:rsidRPr="00736C1D">
        <w:rPr>
          <w:rFonts w:ascii="Times New Roman" w:eastAsia="Liberation Serif" w:hAnsi="Times New Roman"/>
          <w:i/>
          <w:lang w:val="en-US"/>
        </w:rPr>
        <w:t>Observed and modeled spatial variability in burned area</w:t>
      </w:r>
    </w:p>
    <w:p w:rsidR="002927EB" w:rsidRPr="00704099" w:rsidRDefault="002927EB" w:rsidP="002927EB">
      <w:pPr>
        <w:spacing w:line="480" w:lineRule="auto"/>
        <w:ind w:firstLine="397"/>
        <w:jc w:val="both"/>
        <w:rPr>
          <w:rFonts w:eastAsia="Liberation Serif" w:cs="Calibri"/>
          <w:lang w:val="en-US"/>
        </w:rPr>
      </w:pPr>
      <w:r w:rsidRPr="00704099">
        <w:rPr>
          <w:rFonts w:eastAsia="Liberation Serif" w:cs="Calibri"/>
          <w:lang w:val="en-US"/>
        </w:rPr>
        <w:t xml:space="preserve">The annual average fraction of burned area per grid cell calculated over the period 1981-2006 by the three models is shown in </w:t>
      </w:r>
      <w:r w:rsidRPr="00704099">
        <w:rPr>
          <w:rFonts w:eastAsia="Liberation Serif" w:cs="Calibri"/>
          <w:b/>
          <w:lang w:val="en-US"/>
        </w:rPr>
        <w:t>Fig. 4</w:t>
      </w:r>
      <w:r w:rsidRPr="00704099">
        <w:rPr>
          <w:rFonts w:eastAsia="Liberation Serif" w:cs="Calibri"/>
          <w:lang w:val="en-US"/>
        </w:rPr>
        <w:t xml:space="preserve"> (note the log scale) and summarized in </w:t>
      </w:r>
      <w:r w:rsidRPr="00704099">
        <w:rPr>
          <w:rFonts w:eastAsia="Liberation Serif" w:cs="Calibri"/>
          <w:b/>
          <w:lang w:val="en-US"/>
        </w:rPr>
        <w:t>Table 4</w:t>
      </w:r>
      <w:r w:rsidRPr="00704099">
        <w:rPr>
          <w:rFonts w:eastAsia="Liberation Serif" w:cs="Calibri"/>
          <w:lang w:val="en-US"/>
        </w:rPr>
        <w:t xml:space="preserve">. With the exception of CLM4CN northwards of 65º, every grid cell in all three models shows some degree of burn.  In LPJ-WM and CLM4CN this is fairly uniform and mostly less than 1%, while SDGVM exhibits more structure, with grid-cells in southern Eurasia and the western US exhibiting average burnt area up to 4%. The overall average annual burnt area in SDGVM is </w:t>
      </w:r>
      <w:proofErr w:type="gramStart"/>
      <w:r w:rsidRPr="00704099">
        <w:rPr>
          <w:rFonts w:eastAsia="Liberation Serif" w:cs="Calibri"/>
          <w:lang w:val="en-US"/>
        </w:rPr>
        <w:t>17.</w:t>
      </w:r>
      <w:r w:rsidRPr="00704099">
        <w:rPr>
          <w:rFonts w:eastAsia="Liberation Serif" w:cs="Calibri"/>
          <w:color w:val="000000"/>
          <w:lang w:val="en-US"/>
        </w:rPr>
        <w:t>2 Mha yr</w:t>
      </w:r>
      <w:r w:rsidRPr="00704099">
        <w:rPr>
          <w:rFonts w:eastAsia="Liberation Serif" w:cs="Calibri"/>
          <w:color w:val="000000"/>
          <w:vertAlign w:val="superscript"/>
          <w:lang w:val="en-US"/>
        </w:rPr>
        <w:t>-1</w:t>
      </w:r>
      <w:r w:rsidRPr="00704099">
        <w:rPr>
          <w:rFonts w:eastAsia="Liberation Serif" w:cs="Calibri"/>
          <w:color w:val="000000"/>
          <w:lang w:val="en-US"/>
        </w:rPr>
        <w:t>,</w:t>
      </w:r>
      <w:proofErr w:type="gramEnd"/>
      <w:r w:rsidRPr="00704099">
        <w:rPr>
          <w:rFonts w:eastAsia="Liberation Serif" w:cs="Calibri"/>
          <w:lang w:val="en-US"/>
        </w:rPr>
        <w:t xml:space="preserve"> which is around 60% more than LPJ and 100% more than CLM4CN. </w:t>
      </w:r>
    </w:p>
    <w:p w:rsidR="00BB0694" w:rsidRDefault="00B93376" w:rsidP="0051088E">
      <w:pPr>
        <w:keepNext/>
        <w:spacing w:line="480" w:lineRule="auto"/>
        <w:ind w:firstLine="397"/>
        <w:jc w:val="center"/>
      </w:pPr>
      <w:r>
        <w:rPr>
          <w:rFonts w:ascii="Times New Roman" w:eastAsia="Liberation Serif" w:hAnsi="Times New Roman"/>
          <w:noProof/>
          <w:lang w:val="el-GR" w:eastAsia="el-GR"/>
        </w:rPr>
        <w:lastRenderedPageBreak/>
        <w:drawing>
          <wp:inline distT="0" distB="0" distL="0" distR="0">
            <wp:extent cx="3213829" cy="5355012"/>
            <wp:effectExtent l="19050" t="0" r="5621" b="0"/>
            <wp:docPr id="13" name="Picture 9" descr="t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st2"/>
                    <pic:cNvPicPr>
                      <a:picLocks noChangeAspect="1" noChangeArrowheads="1"/>
                    </pic:cNvPicPr>
                  </pic:nvPicPr>
                  <pic:blipFill>
                    <a:blip r:embed="rId13" cstate="print"/>
                    <a:srcRect l="6044" r="4028" b="6299"/>
                    <a:stretch>
                      <a:fillRect/>
                    </a:stretch>
                  </pic:blipFill>
                  <pic:spPr bwMode="auto">
                    <a:xfrm>
                      <a:off x="0" y="0"/>
                      <a:ext cx="3213829" cy="5355012"/>
                    </a:xfrm>
                    <a:prstGeom prst="rect">
                      <a:avLst/>
                    </a:prstGeom>
                    <a:noFill/>
                    <a:ln w="9525">
                      <a:noFill/>
                      <a:miter lim="800000"/>
                      <a:headEnd/>
                      <a:tailEnd/>
                    </a:ln>
                  </pic:spPr>
                </pic:pic>
              </a:graphicData>
            </a:graphic>
          </wp:inline>
        </w:drawing>
      </w:r>
    </w:p>
    <w:p w:rsidR="002927EB" w:rsidRPr="00704099" w:rsidRDefault="00BB0694" w:rsidP="00BB0694">
      <w:pPr>
        <w:pStyle w:val="Caption"/>
        <w:jc w:val="both"/>
        <w:rPr>
          <w:rFonts w:eastAsia="Liberation Serif" w:cs="Calibri"/>
          <w:color w:val="FF0000"/>
        </w:rPr>
      </w:pPr>
      <w:bookmarkStart w:id="17" w:name="_Toc333826335"/>
      <w:r w:rsidRPr="00704099">
        <w:rPr>
          <w:rFonts w:cs="Calibri"/>
        </w:rPr>
        <w:t xml:space="preserve">Figure </w:t>
      </w:r>
      <w:r w:rsidR="0020390F" w:rsidRPr="00704099">
        <w:rPr>
          <w:rFonts w:cs="Calibri"/>
        </w:rPr>
        <w:fldChar w:fldCharType="begin"/>
      </w:r>
      <w:r w:rsidR="001832B3" w:rsidRPr="00704099">
        <w:rPr>
          <w:rFonts w:cs="Calibri"/>
        </w:rPr>
        <w:instrText xml:space="preserve"> SEQ Figure \* ARABIC </w:instrText>
      </w:r>
      <w:r w:rsidR="0020390F" w:rsidRPr="00704099">
        <w:rPr>
          <w:rFonts w:cs="Calibri"/>
        </w:rPr>
        <w:fldChar w:fldCharType="separate"/>
      </w:r>
      <w:r w:rsidRPr="00704099">
        <w:rPr>
          <w:rFonts w:cs="Calibri"/>
          <w:noProof/>
        </w:rPr>
        <w:t>4</w:t>
      </w:r>
      <w:r w:rsidR="0020390F" w:rsidRPr="00704099">
        <w:rPr>
          <w:rFonts w:cs="Calibri"/>
        </w:rPr>
        <w:fldChar w:fldCharType="end"/>
      </w:r>
      <w:r w:rsidRPr="00704099">
        <w:rPr>
          <w:rFonts w:cs="Calibri"/>
        </w:rPr>
        <w:t>:</w:t>
      </w:r>
      <w:r w:rsidR="002927EB" w:rsidRPr="00704099">
        <w:rPr>
          <w:rFonts w:eastAsia="Liberation Serif" w:cs="Calibri"/>
          <w:b/>
        </w:rPr>
        <w:t xml:space="preserve"> </w:t>
      </w:r>
      <w:r w:rsidR="002927EB" w:rsidRPr="00704099">
        <w:rPr>
          <w:rFonts w:eastAsia="Liberation Serif" w:cs="Calibri"/>
        </w:rPr>
        <w:t>Percentage of each grid cell burned annually at boreal latitudes averaged over 1981-2006 for the three models and over 1997-2009 for GFED-BA. The percentage burnt is shown on a log scale.</w:t>
      </w:r>
      <w:bookmarkEnd w:id="17"/>
    </w:p>
    <w:tbl>
      <w:tblPr>
        <w:tblW w:w="0" w:type="auto"/>
        <w:jc w:val="center"/>
        <w:tblCellMar>
          <w:left w:w="0" w:type="dxa"/>
          <w:right w:w="0" w:type="dxa"/>
        </w:tblCellMar>
        <w:tblLook w:val="04A0"/>
      </w:tblPr>
      <w:tblGrid>
        <w:gridCol w:w="2538"/>
        <w:gridCol w:w="1107"/>
        <w:gridCol w:w="1083"/>
        <w:gridCol w:w="893"/>
        <w:gridCol w:w="1242"/>
      </w:tblGrid>
      <w:tr w:rsidR="002927EB" w:rsidTr="002927EB">
        <w:trPr>
          <w:trHeight w:val="435"/>
          <w:jc w:val="center"/>
        </w:trPr>
        <w:tc>
          <w:tcPr>
            <w:tcW w:w="0" w:type="auto"/>
            <w:tcBorders>
              <w:top w:val="single" w:sz="8" w:space="0" w:color="000000" w:themeColor="text1"/>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rPr>
                <w:rFonts w:ascii="Times New Roman" w:eastAsia="Liberation Serif" w:hAnsi="Times New Roman"/>
                <w:kern w:val="2"/>
                <w:sz w:val="24"/>
                <w:szCs w:val="24"/>
                <w:lang w:val="en-GB" w:eastAsia="hi-IN" w:bidi="hi-IN"/>
              </w:rPr>
            </w:pPr>
            <w:r>
              <w:rPr>
                <w:rFonts w:ascii="Times New Roman" w:eastAsia="Liberation Serif" w:hAnsi="Times New Roman"/>
                <w:b/>
                <w:lang w:val="en-GB"/>
              </w:rPr>
              <w:t>Burned Area (Mha yr</w:t>
            </w:r>
            <w:r>
              <w:rPr>
                <w:rFonts w:ascii="Times New Roman" w:eastAsia="Liberation Serif" w:hAnsi="Times New Roman"/>
                <w:b/>
                <w:vertAlign w:val="superscript"/>
                <w:lang w:val="en-GB"/>
              </w:rPr>
              <w:t>-1</w:t>
            </w:r>
            <w:r>
              <w:rPr>
                <w:rFonts w:ascii="Times New Roman" w:eastAsia="Liberation Serif" w:hAnsi="Times New Roman"/>
                <w:b/>
                <w:lang w:val="en-GB"/>
              </w:rPr>
              <w:t>)</w:t>
            </w:r>
          </w:p>
        </w:tc>
        <w:tc>
          <w:tcPr>
            <w:tcW w:w="0" w:type="auto"/>
            <w:tcBorders>
              <w:top w:val="single" w:sz="8" w:space="0" w:color="000000" w:themeColor="text1"/>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LPJ-WM</w:t>
            </w:r>
          </w:p>
        </w:tc>
        <w:tc>
          <w:tcPr>
            <w:tcW w:w="0" w:type="auto"/>
            <w:tcBorders>
              <w:top w:val="single" w:sz="8" w:space="0" w:color="000000" w:themeColor="text1"/>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SDGVM</w:t>
            </w:r>
          </w:p>
        </w:tc>
        <w:tc>
          <w:tcPr>
            <w:tcW w:w="0" w:type="auto"/>
            <w:tcBorders>
              <w:top w:val="single" w:sz="8" w:space="0" w:color="000000" w:themeColor="text1"/>
              <w:left w:val="nil"/>
              <w:bottom w:val="single" w:sz="8" w:space="0" w:color="000000" w:themeColor="text1"/>
              <w:right w:val="nil"/>
            </w:tcBorders>
            <w:hideMark/>
          </w:tcPr>
          <w:p w:rsidR="002927EB" w:rsidRDefault="002927EB" w:rsidP="002927EB">
            <w:pPr>
              <w:widowControl w:val="0"/>
              <w:suppressAutoHyphens/>
              <w:jc w:val="center"/>
              <w:rPr>
                <w:rFonts w:ascii="Times New Roman" w:eastAsia="Liberation Serif" w:hAnsi="Times New Roman"/>
                <w:bCs/>
                <w:kern w:val="2"/>
                <w:sz w:val="24"/>
                <w:szCs w:val="24"/>
                <w:lang w:val="en-GB" w:eastAsia="hi-IN" w:bidi="hi-IN"/>
              </w:rPr>
            </w:pPr>
            <w:r>
              <w:rPr>
                <w:rFonts w:ascii="Times New Roman" w:eastAsia="Liberation Serif" w:hAnsi="Times New Roman"/>
                <w:bCs/>
                <w:lang w:val="en-GB"/>
              </w:rPr>
              <w:t>CLM4CN</w:t>
            </w:r>
          </w:p>
        </w:tc>
        <w:tc>
          <w:tcPr>
            <w:tcW w:w="0" w:type="auto"/>
            <w:tcBorders>
              <w:top w:val="single" w:sz="8" w:space="0" w:color="000000" w:themeColor="text1"/>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GFED-BA</w:t>
            </w:r>
          </w:p>
        </w:tc>
      </w:tr>
      <w:tr w:rsidR="002927EB" w:rsidTr="002927EB">
        <w:trPr>
          <w:trHeight w:val="435"/>
          <w:jc w:val="center"/>
        </w:trPr>
        <w:tc>
          <w:tcPr>
            <w:tcW w:w="0" w:type="auto"/>
            <w:tcBorders>
              <w:top w:val="single" w:sz="8" w:space="0" w:color="000000" w:themeColor="text1"/>
              <w:left w:val="nil"/>
              <w:bottom w:val="single" w:sz="8" w:space="0" w:color="FFFFFF"/>
              <w:right w:val="nil"/>
            </w:tcBorders>
            <w:tcMar>
              <w:top w:w="72" w:type="dxa"/>
              <w:left w:w="144" w:type="dxa"/>
              <w:bottom w:w="72" w:type="dxa"/>
              <w:right w:w="144" w:type="dxa"/>
            </w:tcMar>
            <w:hideMark/>
          </w:tcPr>
          <w:p w:rsidR="002927EB" w:rsidRDefault="002927EB" w:rsidP="002927EB">
            <w:pPr>
              <w:widowControl w:val="0"/>
              <w:suppressAutoHyphens/>
              <w:jc w:val="both"/>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N. America</w:t>
            </w:r>
          </w:p>
        </w:tc>
        <w:tc>
          <w:tcPr>
            <w:tcW w:w="0" w:type="auto"/>
            <w:tcBorders>
              <w:top w:val="single" w:sz="8" w:space="0" w:color="000000" w:themeColor="text1"/>
              <w:left w:val="nil"/>
              <w:bottom w:val="single" w:sz="8" w:space="0" w:color="FFFFFF"/>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MS PGothic" w:hAnsi="Times New Roman"/>
                <w:color w:val="000000"/>
                <w:kern w:val="24"/>
                <w:lang w:val="en-GB" w:eastAsia="en-GB"/>
              </w:rPr>
              <w:t>3.4</w:t>
            </w:r>
          </w:p>
        </w:tc>
        <w:tc>
          <w:tcPr>
            <w:tcW w:w="0" w:type="auto"/>
            <w:tcBorders>
              <w:top w:val="single" w:sz="8" w:space="0" w:color="000000" w:themeColor="text1"/>
              <w:left w:val="nil"/>
              <w:bottom w:val="single" w:sz="8" w:space="0" w:color="FFFFFF"/>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MS PGothic" w:hAnsi="Times New Roman"/>
                <w:color w:val="000000"/>
                <w:kern w:val="24"/>
                <w:lang w:val="en-GB" w:eastAsia="en-GB"/>
              </w:rPr>
              <w:t>5.4</w:t>
            </w:r>
          </w:p>
        </w:tc>
        <w:tc>
          <w:tcPr>
            <w:tcW w:w="0" w:type="auto"/>
            <w:tcBorders>
              <w:top w:val="single" w:sz="8" w:space="0" w:color="000000" w:themeColor="text1"/>
              <w:left w:val="nil"/>
              <w:bottom w:val="single" w:sz="8" w:space="0" w:color="FFFFFF"/>
              <w:right w:val="nil"/>
            </w:tcBorders>
            <w:hideMark/>
          </w:tcPr>
          <w:p w:rsidR="002927EB" w:rsidRDefault="002927EB" w:rsidP="002927EB">
            <w:pPr>
              <w:widowControl w:val="0"/>
              <w:suppressAutoHyphens/>
              <w:jc w:val="center"/>
              <w:rPr>
                <w:rFonts w:ascii="Times New Roman" w:eastAsia="Liberation Serif" w:hAnsi="Times New Roman"/>
                <w:bCs/>
                <w:kern w:val="2"/>
                <w:sz w:val="24"/>
                <w:szCs w:val="24"/>
                <w:lang w:val="en-GB" w:eastAsia="hi-IN" w:bidi="hi-IN"/>
              </w:rPr>
            </w:pPr>
            <w:r>
              <w:rPr>
                <w:rFonts w:ascii="Times New Roman" w:eastAsia="MS PGothic" w:hAnsi="Times New Roman"/>
                <w:color w:val="000000"/>
                <w:kern w:val="24"/>
                <w:lang w:val="en-GB" w:eastAsia="en-GB"/>
              </w:rPr>
              <w:t>2.9</w:t>
            </w:r>
          </w:p>
        </w:tc>
        <w:tc>
          <w:tcPr>
            <w:tcW w:w="0" w:type="auto"/>
            <w:tcBorders>
              <w:top w:val="single" w:sz="8" w:space="0" w:color="000000" w:themeColor="text1"/>
              <w:left w:val="nil"/>
              <w:bottom w:val="single" w:sz="8" w:space="0" w:color="FFFFFF"/>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2.04</w:t>
            </w:r>
          </w:p>
        </w:tc>
      </w:tr>
      <w:tr w:rsidR="002927EB" w:rsidTr="002927EB">
        <w:trPr>
          <w:trHeight w:val="435"/>
          <w:jc w:val="center"/>
        </w:trPr>
        <w:tc>
          <w:tcPr>
            <w:tcW w:w="0" w:type="auto"/>
            <w:tcBorders>
              <w:top w:val="single" w:sz="8" w:space="0" w:color="FFFFFF"/>
              <w:left w:val="nil"/>
              <w:bottom w:val="single" w:sz="8" w:space="0" w:color="FFFFFF"/>
              <w:right w:val="nil"/>
            </w:tcBorders>
            <w:tcMar>
              <w:top w:w="72" w:type="dxa"/>
              <w:left w:w="144" w:type="dxa"/>
              <w:bottom w:w="72" w:type="dxa"/>
              <w:right w:w="144" w:type="dxa"/>
            </w:tcMar>
            <w:hideMark/>
          </w:tcPr>
          <w:p w:rsidR="002927EB" w:rsidRDefault="002927EB" w:rsidP="002927EB">
            <w:pPr>
              <w:widowControl w:val="0"/>
              <w:suppressAutoHyphens/>
              <w:jc w:val="both"/>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Eurasia</w:t>
            </w:r>
          </w:p>
        </w:tc>
        <w:tc>
          <w:tcPr>
            <w:tcW w:w="0" w:type="auto"/>
            <w:tcBorders>
              <w:top w:val="single" w:sz="8" w:space="0" w:color="FFFFFF"/>
              <w:left w:val="nil"/>
              <w:bottom w:val="single" w:sz="8" w:space="0" w:color="FFFFFF"/>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MS PGothic" w:hAnsi="Times New Roman"/>
                <w:color w:val="000000"/>
                <w:kern w:val="24"/>
                <w:lang w:val="en-GB" w:eastAsia="en-GB"/>
              </w:rPr>
              <w:t>7.2</w:t>
            </w:r>
          </w:p>
        </w:tc>
        <w:tc>
          <w:tcPr>
            <w:tcW w:w="0" w:type="auto"/>
            <w:tcBorders>
              <w:top w:val="single" w:sz="8" w:space="0" w:color="FFFFFF"/>
              <w:left w:val="nil"/>
              <w:bottom w:val="single" w:sz="8" w:space="0" w:color="FFFFFF"/>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MS PGothic" w:hAnsi="Times New Roman"/>
                <w:color w:val="000000"/>
                <w:kern w:val="24"/>
                <w:lang w:val="en-GB" w:eastAsia="en-GB"/>
              </w:rPr>
              <w:t>11.8</w:t>
            </w:r>
          </w:p>
        </w:tc>
        <w:tc>
          <w:tcPr>
            <w:tcW w:w="0" w:type="auto"/>
            <w:tcBorders>
              <w:top w:val="single" w:sz="8" w:space="0" w:color="FFFFFF"/>
              <w:left w:val="nil"/>
              <w:bottom w:val="single" w:sz="8" w:space="0" w:color="FFFFFF"/>
              <w:right w:val="nil"/>
            </w:tcBorders>
            <w:hideMark/>
          </w:tcPr>
          <w:p w:rsidR="002927EB" w:rsidRDefault="002927EB" w:rsidP="002927EB">
            <w:pPr>
              <w:widowControl w:val="0"/>
              <w:suppressAutoHyphens/>
              <w:jc w:val="center"/>
              <w:rPr>
                <w:rFonts w:ascii="Times New Roman" w:eastAsia="Liberation Serif" w:hAnsi="Times New Roman"/>
                <w:bCs/>
                <w:kern w:val="2"/>
                <w:sz w:val="24"/>
                <w:szCs w:val="24"/>
                <w:lang w:val="en-GB" w:eastAsia="hi-IN" w:bidi="hi-IN"/>
              </w:rPr>
            </w:pPr>
            <w:r>
              <w:rPr>
                <w:rFonts w:ascii="Times New Roman" w:eastAsia="MS PGothic" w:hAnsi="Times New Roman"/>
                <w:color w:val="000000"/>
                <w:kern w:val="24"/>
                <w:lang w:val="en-GB" w:eastAsia="en-GB"/>
              </w:rPr>
              <w:t>5.8</w:t>
            </w:r>
          </w:p>
        </w:tc>
        <w:tc>
          <w:tcPr>
            <w:tcW w:w="0" w:type="auto"/>
            <w:tcBorders>
              <w:top w:val="single" w:sz="8" w:space="0" w:color="FFFFFF"/>
              <w:left w:val="nil"/>
              <w:bottom w:val="single" w:sz="8" w:space="0" w:color="FFFFFF"/>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10.0</w:t>
            </w:r>
          </w:p>
        </w:tc>
      </w:tr>
      <w:tr w:rsidR="002927EB" w:rsidTr="002927EB">
        <w:trPr>
          <w:trHeight w:val="435"/>
          <w:jc w:val="center"/>
        </w:trPr>
        <w:tc>
          <w:tcPr>
            <w:tcW w:w="0" w:type="auto"/>
            <w:tcBorders>
              <w:top w:val="single" w:sz="8" w:space="0" w:color="FFFFFF"/>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both"/>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Global</w:t>
            </w:r>
          </w:p>
        </w:tc>
        <w:tc>
          <w:tcPr>
            <w:tcW w:w="0" w:type="auto"/>
            <w:tcBorders>
              <w:top w:val="single" w:sz="8" w:space="0" w:color="FFFFFF"/>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MS PGothic" w:hAnsi="Times New Roman"/>
                <w:color w:val="000000"/>
                <w:kern w:val="24"/>
                <w:lang w:val="en-GB" w:eastAsia="en-GB"/>
              </w:rPr>
              <w:t>10.6</w:t>
            </w:r>
          </w:p>
        </w:tc>
        <w:tc>
          <w:tcPr>
            <w:tcW w:w="0" w:type="auto"/>
            <w:tcBorders>
              <w:top w:val="single" w:sz="8" w:space="0" w:color="FFFFFF"/>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MS PGothic" w:hAnsi="Times New Roman"/>
                <w:color w:val="000000"/>
                <w:kern w:val="24"/>
                <w:lang w:val="en-GB" w:eastAsia="en-GB"/>
              </w:rPr>
              <w:t>17.2</w:t>
            </w:r>
          </w:p>
        </w:tc>
        <w:tc>
          <w:tcPr>
            <w:tcW w:w="0" w:type="auto"/>
            <w:tcBorders>
              <w:top w:val="single" w:sz="8" w:space="0" w:color="FFFFFF"/>
              <w:left w:val="nil"/>
              <w:bottom w:val="single" w:sz="8" w:space="0" w:color="000000" w:themeColor="text1"/>
              <w:right w:val="nil"/>
            </w:tcBorders>
            <w:hideMark/>
          </w:tcPr>
          <w:p w:rsidR="002927EB" w:rsidRDefault="002927EB" w:rsidP="002927EB">
            <w:pPr>
              <w:widowControl w:val="0"/>
              <w:suppressAutoHyphens/>
              <w:jc w:val="center"/>
              <w:rPr>
                <w:rFonts w:ascii="Times New Roman" w:eastAsia="Liberation Serif" w:hAnsi="Times New Roman"/>
                <w:bCs/>
                <w:kern w:val="2"/>
                <w:sz w:val="24"/>
                <w:szCs w:val="24"/>
                <w:lang w:val="en-GB" w:eastAsia="hi-IN" w:bidi="hi-IN"/>
              </w:rPr>
            </w:pPr>
            <w:r>
              <w:rPr>
                <w:rFonts w:ascii="Times New Roman" w:eastAsia="MS PGothic" w:hAnsi="Times New Roman"/>
                <w:color w:val="000000"/>
                <w:kern w:val="24"/>
                <w:lang w:val="en-GB" w:eastAsia="en-GB"/>
              </w:rPr>
              <w:t>8.7</w:t>
            </w:r>
          </w:p>
        </w:tc>
        <w:tc>
          <w:tcPr>
            <w:tcW w:w="0" w:type="auto"/>
            <w:tcBorders>
              <w:top w:val="single" w:sz="8" w:space="0" w:color="FFFFFF"/>
              <w:left w:val="nil"/>
              <w:bottom w:val="single" w:sz="8" w:space="0" w:color="000000" w:themeColor="text1"/>
              <w:right w:val="nil"/>
            </w:tcBorders>
            <w:tcMar>
              <w:top w:w="72" w:type="dxa"/>
              <w:left w:w="144" w:type="dxa"/>
              <w:bottom w:w="72" w:type="dxa"/>
              <w:right w:w="144" w:type="dxa"/>
            </w:tcMar>
            <w:hideMark/>
          </w:tcPr>
          <w:p w:rsidR="002927EB" w:rsidRDefault="002927EB" w:rsidP="007B79DF">
            <w:pPr>
              <w:keepNext/>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12.04</w:t>
            </w:r>
          </w:p>
        </w:tc>
      </w:tr>
    </w:tbl>
    <w:p w:rsidR="002927EB" w:rsidRPr="00704099" w:rsidRDefault="007B79DF" w:rsidP="007B79DF">
      <w:pPr>
        <w:pStyle w:val="Caption"/>
        <w:rPr>
          <w:rFonts w:eastAsia="Liberation Serif" w:cs="Calibri"/>
          <w:kern w:val="2"/>
          <w:lang w:eastAsia="hi-IN" w:bidi="hi-IN"/>
        </w:rPr>
      </w:pPr>
      <w:bookmarkStart w:id="18" w:name="_Toc333826351"/>
      <w:r w:rsidRPr="00704099">
        <w:rPr>
          <w:rFonts w:cs="Calibri"/>
        </w:rPr>
        <w:t xml:space="preserve">Table </w:t>
      </w:r>
      <w:r w:rsidR="0020390F" w:rsidRPr="00704099">
        <w:rPr>
          <w:rFonts w:cs="Calibri"/>
        </w:rPr>
        <w:fldChar w:fldCharType="begin"/>
      </w:r>
      <w:r w:rsidR="001832B3" w:rsidRPr="00704099">
        <w:rPr>
          <w:rFonts w:cs="Calibri"/>
        </w:rPr>
        <w:instrText xml:space="preserve"> SEQ Table \* ARABIC </w:instrText>
      </w:r>
      <w:r w:rsidR="0020390F" w:rsidRPr="00704099">
        <w:rPr>
          <w:rFonts w:cs="Calibri"/>
        </w:rPr>
        <w:fldChar w:fldCharType="separate"/>
      </w:r>
      <w:r w:rsidRPr="00704099">
        <w:rPr>
          <w:rFonts w:cs="Calibri"/>
          <w:noProof/>
        </w:rPr>
        <w:t>4</w:t>
      </w:r>
      <w:r w:rsidR="0020390F" w:rsidRPr="00704099">
        <w:rPr>
          <w:rFonts w:cs="Calibri"/>
        </w:rPr>
        <w:fldChar w:fldCharType="end"/>
      </w:r>
      <w:r w:rsidRPr="00704099">
        <w:rPr>
          <w:rFonts w:cs="Calibri"/>
        </w:rPr>
        <w:t>:</w:t>
      </w:r>
      <w:r w:rsidR="002927EB" w:rsidRPr="00704099">
        <w:rPr>
          <w:rFonts w:eastAsia="Liberation Serif" w:cs="Calibri"/>
          <w:b/>
        </w:rPr>
        <w:t xml:space="preserve"> </w:t>
      </w:r>
      <w:r w:rsidR="002927EB" w:rsidRPr="00704099">
        <w:rPr>
          <w:rFonts w:eastAsia="Liberation Serif" w:cs="Calibri"/>
        </w:rPr>
        <w:t>Annual burned area (in Mha yr</w:t>
      </w:r>
      <w:r w:rsidR="002927EB" w:rsidRPr="00704099">
        <w:rPr>
          <w:rFonts w:eastAsia="Liberation Serif" w:cs="Calibri"/>
          <w:vertAlign w:val="superscript"/>
        </w:rPr>
        <w:t>-1</w:t>
      </w:r>
      <w:r w:rsidR="002927EB" w:rsidRPr="00704099">
        <w:rPr>
          <w:rFonts w:eastAsia="Liberation Serif" w:cs="Calibri"/>
        </w:rPr>
        <w:t>) averaged over 1981-2006 for the three models over N. America, Eurasia and pan-boreal latitudes. Also shown is the burned area from GFED-BA averaged over 1997-2009 for the same regions.</w:t>
      </w:r>
      <w:bookmarkEnd w:id="18"/>
    </w:p>
    <w:p w:rsidR="002927EB" w:rsidRPr="00704099" w:rsidRDefault="002927EB" w:rsidP="002927EB">
      <w:pPr>
        <w:pStyle w:val="ListParagraph"/>
        <w:spacing w:after="120" w:line="480" w:lineRule="auto"/>
        <w:ind w:left="0" w:firstLine="397"/>
        <w:jc w:val="both"/>
        <w:rPr>
          <w:rFonts w:ascii="Calibri" w:eastAsia="Liberation Serif" w:hAnsi="Calibri" w:cs="Calibri"/>
          <w:sz w:val="22"/>
          <w:szCs w:val="22"/>
        </w:rPr>
      </w:pPr>
      <w:r w:rsidRPr="00704099">
        <w:rPr>
          <w:rFonts w:ascii="Calibri" w:eastAsia="Liberation Serif" w:hAnsi="Calibri" w:cs="Calibri"/>
          <w:b/>
          <w:sz w:val="22"/>
          <w:szCs w:val="22"/>
        </w:rPr>
        <w:lastRenderedPageBreak/>
        <w:t>Fig. 4</w:t>
      </w:r>
      <w:r w:rsidRPr="00704099">
        <w:rPr>
          <w:rFonts w:ascii="Calibri" w:eastAsia="Liberation Serif" w:hAnsi="Calibri" w:cs="Calibri"/>
          <w:sz w:val="22"/>
          <w:szCs w:val="22"/>
        </w:rPr>
        <w:t xml:space="preserve"> and </w:t>
      </w:r>
      <w:r w:rsidRPr="00704099">
        <w:rPr>
          <w:rFonts w:ascii="Calibri" w:eastAsia="Liberation Serif" w:hAnsi="Calibri" w:cs="Calibri"/>
          <w:b/>
          <w:sz w:val="22"/>
          <w:szCs w:val="22"/>
        </w:rPr>
        <w:t>Table 4</w:t>
      </w:r>
      <w:r w:rsidRPr="00704099">
        <w:rPr>
          <w:rFonts w:ascii="Calibri" w:eastAsia="Liberation Serif" w:hAnsi="Calibri" w:cs="Calibri"/>
          <w:sz w:val="22"/>
          <w:szCs w:val="22"/>
        </w:rPr>
        <w:t xml:space="preserve"> also show the equivalent results from the GFED-BA dataset, which gives a pan-boreal burned area in the middle of the values from the three models, but with two major differences from the models: </w:t>
      </w:r>
    </w:p>
    <w:p w:rsidR="002927EB" w:rsidRPr="00704099" w:rsidRDefault="002927EB" w:rsidP="002927EB">
      <w:pPr>
        <w:pStyle w:val="ListParagraph"/>
        <w:numPr>
          <w:ilvl w:val="0"/>
          <w:numId w:val="3"/>
        </w:numPr>
        <w:spacing w:after="120" w:line="480" w:lineRule="auto"/>
        <w:jc w:val="both"/>
        <w:rPr>
          <w:rFonts w:ascii="Calibri" w:eastAsia="Liberation Serif" w:hAnsi="Calibri" w:cs="Calibri"/>
          <w:sz w:val="22"/>
          <w:szCs w:val="22"/>
        </w:rPr>
      </w:pPr>
      <w:r w:rsidRPr="00704099">
        <w:rPr>
          <w:rFonts w:ascii="Calibri" w:eastAsia="Liberation Serif" w:hAnsi="Calibri" w:cs="Calibri"/>
          <w:sz w:val="22"/>
          <w:szCs w:val="22"/>
        </w:rPr>
        <w:t xml:space="preserve">The area burned in Eurasia is nearly five times greater than in N. America according to GFED-BA, but the models all predict a value about two times greater; </w:t>
      </w:r>
    </w:p>
    <w:p w:rsidR="002927EB" w:rsidRPr="00704099" w:rsidRDefault="002927EB" w:rsidP="002927EB">
      <w:pPr>
        <w:pStyle w:val="ListParagraph"/>
        <w:numPr>
          <w:ilvl w:val="0"/>
          <w:numId w:val="3"/>
        </w:numPr>
        <w:spacing w:line="480" w:lineRule="auto"/>
        <w:jc w:val="both"/>
        <w:rPr>
          <w:rFonts w:ascii="Calibri" w:eastAsia="Liberation Serif" w:hAnsi="Calibri" w:cs="Calibri"/>
          <w:sz w:val="22"/>
          <w:szCs w:val="22"/>
        </w:rPr>
      </w:pPr>
      <w:r w:rsidRPr="00704099">
        <w:rPr>
          <w:rFonts w:ascii="Calibri" w:eastAsia="Liberation Serif" w:hAnsi="Calibri" w:cs="Calibri"/>
          <w:sz w:val="22"/>
          <w:szCs w:val="22"/>
        </w:rPr>
        <w:t xml:space="preserve">GFED-BA exhibits much greater spatial variability than the models in the fraction of a grid cell that burns. Over the period 1997-2006, GFED-BA indicates that 80% of the area burned in the boreal zone originated from grid cells that experienced more than 10% burn, and 50% from grid-cells with more than 20% burn. In contrast, LPJ-WM and CLM4CN never exceed 2% burn, while 99.5% of the SDGVM grid cells are below 5%. </w:t>
      </w:r>
    </w:p>
    <w:p w:rsidR="002927EB" w:rsidRPr="00704099" w:rsidRDefault="002927EB" w:rsidP="002927EB">
      <w:pPr>
        <w:pStyle w:val="ListParagraph"/>
        <w:spacing w:line="480" w:lineRule="auto"/>
        <w:ind w:left="0" w:firstLine="397"/>
        <w:jc w:val="both"/>
        <w:rPr>
          <w:rFonts w:ascii="Calibri" w:eastAsia="Liberation Serif" w:hAnsi="Calibri" w:cs="Calibri"/>
          <w:sz w:val="22"/>
          <w:szCs w:val="22"/>
        </w:rPr>
      </w:pPr>
      <w:r w:rsidRPr="00704099">
        <w:rPr>
          <w:rFonts w:ascii="Calibri" w:eastAsia="Liberation Serif" w:hAnsi="Calibri" w:cs="Calibri"/>
          <w:sz w:val="22"/>
          <w:szCs w:val="22"/>
        </w:rPr>
        <w:t xml:space="preserve">Model-data differences become even clearer when individual years are considered, as illustrated by </w:t>
      </w:r>
      <w:r w:rsidRPr="00704099">
        <w:rPr>
          <w:rFonts w:ascii="Calibri" w:eastAsia="Liberation Serif" w:hAnsi="Calibri" w:cs="Calibri"/>
          <w:b/>
          <w:sz w:val="22"/>
          <w:szCs w:val="22"/>
        </w:rPr>
        <w:t>Fig. 5</w:t>
      </w:r>
      <w:r w:rsidRPr="00704099">
        <w:rPr>
          <w:rFonts w:ascii="Calibri" w:eastAsia="Liberation Serif" w:hAnsi="Calibri" w:cs="Calibri"/>
          <w:sz w:val="22"/>
          <w:szCs w:val="22"/>
        </w:rPr>
        <w:t xml:space="preserve">, which shows the burned areas in 2000 and 2002 over N. America according to the three models and GFED-BA. The data show 2002 to be a much more severe fire-year in N. America than 2000, with a quite different spatial pattern, but the models show little temporal or spatial variation (see also </w:t>
      </w:r>
      <w:r w:rsidRPr="00704099">
        <w:rPr>
          <w:rFonts w:ascii="Calibri" w:eastAsia="Liberation Serif" w:hAnsi="Calibri" w:cs="Calibri"/>
          <w:b/>
          <w:sz w:val="22"/>
          <w:szCs w:val="22"/>
        </w:rPr>
        <w:t>Fig. 6</w:t>
      </w:r>
      <w:r w:rsidRPr="00704099">
        <w:rPr>
          <w:rFonts w:ascii="Calibri" w:eastAsia="Liberation Serif" w:hAnsi="Calibri" w:cs="Calibri"/>
          <w:sz w:val="22"/>
          <w:szCs w:val="22"/>
        </w:rPr>
        <w:t>). In GFED-BA, burns occur in only a small proportion of grid cells each year, with large fractions of some cells being burnt, while every year the models show a small fraction of burn in nearly every grid cell (except CLM4CN, which does not permit fire at most grid cells north of 65°N).</w:t>
      </w:r>
    </w:p>
    <w:p w:rsidR="00BB0694" w:rsidRDefault="00B93376" w:rsidP="0051088E">
      <w:pPr>
        <w:pStyle w:val="ListParagraph"/>
        <w:keepNext/>
        <w:spacing w:line="480" w:lineRule="auto"/>
        <w:ind w:left="0" w:firstLine="397"/>
        <w:jc w:val="center"/>
      </w:pPr>
      <w:r>
        <w:rPr>
          <w:rFonts w:ascii="Times New Roman" w:eastAsia="Liberation Serif" w:hAnsi="Times New Roman" w:cs="Times New Roman"/>
          <w:noProof/>
          <w:lang w:val="el-GR" w:eastAsia="el-GR" w:bidi="ar-SA"/>
        </w:rPr>
        <w:lastRenderedPageBreak/>
        <w:drawing>
          <wp:inline distT="0" distB="0" distL="0" distR="0">
            <wp:extent cx="3284532" cy="4630531"/>
            <wp:effectExtent l="19050" t="0" r="0" b="0"/>
            <wp:docPr id="12" name="Picture 4" descr="figure_5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_5c.tif"/>
                    <pic:cNvPicPr>
                      <a:picLocks noChangeAspect="1" noChangeArrowheads="1"/>
                    </pic:cNvPicPr>
                  </pic:nvPicPr>
                  <pic:blipFill>
                    <a:blip r:embed="rId14" cstate="print"/>
                    <a:srcRect/>
                    <a:stretch>
                      <a:fillRect/>
                    </a:stretch>
                  </pic:blipFill>
                  <pic:spPr bwMode="auto">
                    <a:xfrm>
                      <a:off x="0" y="0"/>
                      <a:ext cx="3284532" cy="4630531"/>
                    </a:xfrm>
                    <a:prstGeom prst="rect">
                      <a:avLst/>
                    </a:prstGeom>
                    <a:noFill/>
                    <a:ln w="9525">
                      <a:noFill/>
                      <a:miter lim="800000"/>
                      <a:headEnd/>
                      <a:tailEnd/>
                    </a:ln>
                  </pic:spPr>
                </pic:pic>
              </a:graphicData>
            </a:graphic>
          </wp:inline>
        </w:drawing>
      </w:r>
    </w:p>
    <w:p w:rsidR="002927EB" w:rsidRPr="00704099" w:rsidRDefault="00BB0694" w:rsidP="00BB0694">
      <w:pPr>
        <w:pStyle w:val="Caption"/>
        <w:jc w:val="both"/>
        <w:rPr>
          <w:rFonts w:eastAsia="Liberation Serif" w:cs="Calibri"/>
        </w:rPr>
      </w:pPr>
      <w:bookmarkStart w:id="19" w:name="_Toc333826336"/>
      <w:r w:rsidRPr="00704099">
        <w:rPr>
          <w:rFonts w:cs="Calibri"/>
        </w:rPr>
        <w:t xml:space="preserve">Figure </w:t>
      </w:r>
      <w:r w:rsidR="0020390F" w:rsidRPr="00704099">
        <w:rPr>
          <w:rFonts w:cs="Calibri"/>
        </w:rPr>
        <w:fldChar w:fldCharType="begin"/>
      </w:r>
      <w:r w:rsidR="001832B3" w:rsidRPr="00704099">
        <w:rPr>
          <w:rFonts w:cs="Calibri"/>
        </w:rPr>
        <w:instrText xml:space="preserve"> SEQ Figure \* ARABIC </w:instrText>
      </w:r>
      <w:r w:rsidR="0020390F" w:rsidRPr="00704099">
        <w:rPr>
          <w:rFonts w:cs="Calibri"/>
        </w:rPr>
        <w:fldChar w:fldCharType="separate"/>
      </w:r>
      <w:r w:rsidRPr="00704099">
        <w:rPr>
          <w:rFonts w:cs="Calibri"/>
          <w:noProof/>
        </w:rPr>
        <w:t>5</w:t>
      </w:r>
      <w:r w:rsidR="0020390F" w:rsidRPr="00704099">
        <w:rPr>
          <w:rFonts w:cs="Calibri"/>
        </w:rPr>
        <w:fldChar w:fldCharType="end"/>
      </w:r>
      <w:r w:rsidRPr="00704099">
        <w:rPr>
          <w:rFonts w:cs="Calibri"/>
        </w:rPr>
        <w:t>:</w:t>
      </w:r>
      <w:r w:rsidR="002927EB" w:rsidRPr="00704099">
        <w:rPr>
          <w:rFonts w:eastAsia="Liberation Serif" w:cs="Calibri"/>
          <w:b/>
        </w:rPr>
        <w:t xml:space="preserve"> </w:t>
      </w:r>
      <w:r w:rsidR="002927EB" w:rsidRPr="00704099">
        <w:rPr>
          <w:rFonts w:eastAsia="Liberation Serif" w:cs="Calibri"/>
        </w:rPr>
        <w:t>Percentage of burned area per grid cell in 2000 and 2002 over N. America for the three models and GFED-BA.</w:t>
      </w:r>
      <w:bookmarkEnd w:id="19"/>
    </w:p>
    <w:p w:rsidR="002927EB" w:rsidRDefault="002927EB" w:rsidP="002927EB">
      <w:pPr>
        <w:pStyle w:val="ListParagraph"/>
        <w:spacing w:line="480" w:lineRule="auto"/>
        <w:ind w:left="0" w:firstLine="397"/>
        <w:jc w:val="both"/>
        <w:rPr>
          <w:rFonts w:ascii="Times New Roman" w:eastAsia="Liberation Serif" w:hAnsi="Times New Roman" w:cs="Times New Roman"/>
        </w:rPr>
      </w:pPr>
    </w:p>
    <w:p w:rsidR="002927EB" w:rsidRPr="00704099" w:rsidRDefault="002927EB" w:rsidP="002927EB">
      <w:pPr>
        <w:spacing w:line="480" w:lineRule="auto"/>
        <w:ind w:firstLine="397"/>
        <w:jc w:val="both"/>
        <w:rPr>
          <w:rFonts w:eastAsia="Liberation Serif" w:cs="Calibri"/>
          <w:i/>
          <w:lang w:val="en-US"/>
        </w:rPr>
      </w:pPr>
      <w:r w:rsidRPr="00704099">
        <w:rPr>
          <w:rFonts w:eastAsia="Liberation Serif" w:cs="Calibri"/>
          <w:i/>
          <w:lang w:val="en-US"/>
        </w:rPr>
        <w:t>Observed and modeled temporal variability in burned area</w:t>
      </w:r>
    </w:p>
    <w:p w:rsidR="002927EB" w:rsidRPr="00704099" w:rsidRDefault="002927EB" w:rsidP="002927EB">
      <w:pPr>
        <w:spacing w:line="480" w:lineRule="auto"/>
        <w:ind w:firstLine="397"/>
        <w:jc w:val="both"/>
        <w:rPr>
          <w:rFonts w:cs="Calibri"/>
          <w:lang w:val="en-GB"/>
        </w:rPr>
      </w:pPr>
      <w:r w:rsidRPr="00704099">
        <w:rPr>
          <w:rFonts w:eastAsia="Liberation Serif" w:cs="Calibri"/>
          <w:b/>
          <w:lang w:val="en-US"/>
        </w:rPr>
        <w:t>Fig. 6</w:t>
      </w:r>
      <w:r w:rsidRPr="00704099">
        <w:rPr>
          <w:rFonts w:eastAsia="Liberation Serif" w:cs="Calibri"/>
          <w:lang w:val="en-US"/>
        </w:rPr>
        <w:t xml:space="preserve"> (left) shows the total burned area in the pan-boreal region, N. America and Eurasia estimated by GFED-BA for 1997-2006, MODIS-BA for 2002-2006, and the three models for 1981-2006. Since GFED-BA exploits MODIS-BA, these two observational datasets </w:t>
      </w:r>
      <w:r w:rsidRPr="00704099">
        <w:rPr>
          <w:rFonts w:cs="Calibri"/>
          <w:lang w:val="en-US"/>
        </w:rPr>
        <w:t xml:space="preserve">are well correlated over their common time period from 2002-2009, but MODIS-BA produces more burned area in Eurasia and less in N. America </w:t>
      </w:r>
      <w:r w:rsidR="0020390F" w:rsidRPr="00704099">
        <w:rPr>
          <w:rFonts w:cs="Calibri"/>
        </w:rPr>
        <w:fldChar w:fldCharType="begin">
          <w:fldData xml:space="preserve">PEVuZE5vdGU+PENpdGU+PEF1dGhvcj5HaWdsaW88L0F1dGhvcj48WWVhcj4yMDEwPC9ZZWFyPjxS
ZWNOdW0+MTUzMzwvUmVjTnVtPjxEaXNwbGF5VGV4dD5bPHN0eWxlIGZhY2U9Iml0YWxpYyI+R2ln
bGlvIGV0IGFsLjwvc3R5bGU+LCAyMDEwOyA8c3R5bGUgZmFjZT0iaXRhbGljIj52YW4gZGVyIFdl
cmYgZXQgYWwuPC9zdHlsZT4sIDIwMTBdPC9EaXNwbGF5VGV4dD48cmVjb3JkPjxyZWMtbnVtYmVy
PjE1MzM8L3JlYy1udW1iZXI+PGZvcmVpZ24ta2V5cz48a2V5IGFwcD0iRU4iIGRiLWlkPSJyc2Qy
YTJwdnNkZDBzOGVlcGV3eHNlZTd4MGEyemYwOWY1ZjkiPjE1MzM8L2tleT48L2ZvcmVpZ24ta2V5
cz48cmVmLXR5cGUgbmFtZT0iSm91cm5hbCBBcnRpY2xlIj4xNzwvcmVmLXR5cGU+PGNvbnRyaWJ1
dG9ycz48YXV0aG9ycz48YXV0aG9yPkdpZ2xpbywgTC48L2F1dGhvcj48YXV0aG9yPlJhbmRlcnNv
biwgSi4gVC48L2F1dGhvcj48YXV0aG9yPnZhbiBkZXIgV2VyZiwgRy4gUi48L2F1dGhvcj48YXV0
aG9yPkthc2liaGF0bGEsIFAuIFMuPC9hdXRob3I+PGF1dGhvcj5Db2xsYXR6LCBHLiBKLjwvYXV0
aG9yPjxhdXRob3I+TW9ydG9uLCBELiBDLjwvYXV0aG9yPjxhdXRob3I+RGVGcmllcywgUi4gUy48
L2F1dGhvcj48L2F1dGhvcnM+PC9jb250cmlidXRvcnM+PGF1dGgtYWRkcmVzcz5HaWdsaW8sIEwm
I3hEO05BU0EsIEdvZGRhcmQgU3BhY2UgRmxpZ2h0IEN0ciwgR3JlZW5iZWx0LCBNRCAyMDc3MSBV
U0EmI3hEO05BU0EsIEdvZGRhcmQgU3BhY2UgRmxpZ2h0IEN0ciwgR3JlZW5iZWx0LCBNRCAyMDc3
MSBVU0EmI3hEO05BU0EsIEdvZGRhcmQgU3BhY2UgRmxpZ2h0IEN0ciwgR3JlZW5iZWx0LCBNRCAy
MDc3MSBVU0EmI3hEO1VuaXYgTWFyeWxhbmQsIERlcHQgR2VvZywgQ29sbGVnZSBQaywgTUQgMjA3
NDIgVVNBJiN4RDtVbml2IENhbGlmIElydmluZSwgRGVwdCBFYXJ0aCBTeXN0IFNjaSwgSXJ2aW5l
LCBDQSBVU0EmI3hEO1ZyaWplIFVuaXYgQW1zdGVyZGFtLCBGYWMgRWFydGggJmFtcDsgTGlmZSBT
Y2ksIEFtc3RlcmRhbSwgTmV0aGVybGFuZHMmI3hEO0R1a2UgVW5pdiwgTmljaG9sYXMgU2NoIEVu
dmlyb25tICZhbXA7IEVhcnRoIFNjaSwgRHVyaGFtLCBOQyBVU0EmI3hEO0NvbHVtYmlhIFVuaXYs
IERlcHQgRWNvbCBFdm9sdXQgJmFtcDsgRW52aXJvbm0gQmlvbCwgTmV3IFlvcmssIE5ZIFVTQTwv
YXV0aC1hZGRyZXNzPjx0aXRsZXM+PHRpdGxlPkFzc2Vzc2luZyB2YXJpYWJpbGl0eSBhbmQgbG9u
Zy10ZXJtIHRyZW5kcyBpbiBidXJuZWQgYXJlYSBieSBtZXJnaW5nIG11bHRpcGxlIHNhdGVsbGl0
ZSBmaXJlIHByb2R1Y3RzPC90aXRsZT48c2Vjb25kYXJ5LXRpdGxlPkJpb2dlb3NjaWVuY2VzPC9z
ZWNvbmRhcnktdGl0bGU+PGFsdC10aXRsZT5CaW9nZW9zY2llbmNlczwvYWx0LXRpdGxlPjwvdGl0
bGVzPjxwZXJpb2RpY2FsPjxmdWxsLXRpdGxlPkJpb2dlb3NjaWVuY2VzPC9mdWxsLXRpdGxlPjxh
YmJyLTE+QmlvZ2Vvc2NpZW5jZXM8L2FiYnItMT48L3BlcmlvZGljYWw+PGFsdC1wZXJpb2RpY2Fs
PjxmdWxsLXRpdGxlPkJpb2dlb3NjaWVuY2VzPC9mdWxsLXRpdGxlPjxhYmJyLTE+QmlvZ2Vvc2Np
ZW5jZXM8L2FiYnItMT48L2FsdC1wZXJpb2RpY2FsPjxwYWdlcz4xMTcxLTExODY8L3BhZ2VzPjx2
b2x1bWU+Nzwvdm9sdW1lPjxudW1iZXI+MzwvbnVtYmVyPjxrZXl3b3Jkcz48a2V5d29yZD5zb3V0
aGVybiBhZnJpY2E8L2tleXdvcmQ+PGtleXdvcmQ+bW9kaXM8L2tleXdvcmQ+PGtleXdvcmQ+ZW1p
c3Npb25zPC9rZXl3b3JkPjxrZXl3b3JkPnZpcnM8L2tleXdvcmQ+PC9rZXl3b3Jkcz48ZGF0ZXM+
PHllYXI+MjAxMDwveWVhcj48L2RhdGVzPjxpc2JuPjE3MjYtNDE3MDwvaXNibj48YWNjZXNzaW9u
LW51bT5JU0k6MDAwMjc2MTgwMzAwMDI2PC9hY2Nlc3Npb24tbnVtPjx1cmxzPjxyZWxhdGVkLXVy
bHM+PHVybD4mbHQ7R28gdG8gSVNJJmd0OzovLzAwMDI3NjE4MDMwMDAyNjwvdXJsPjwvcmVsYXRl
ZC11cmxzPjwvdXJscz48bGFuZ3VhZ2U+RW5nbGlzaDwvbGFuZ3VhZ2U+PC9yZWNvcmQ+PC9DaXRl
PjxDaXRlPjxBdXRob3I+dmFuIGRlciBXZXJmPC9BdXRob3I+PFllYXI+MjAxMDwvWWVhcj48UmVj
TnVtPjE4MjA8L1JlY051bT48cmVjb3JkPjxyZWMtbnVtYmVyPjE4MjA8L3JlYy1udW1iZXI+PGZv
cmVpZ24ta2V5cz48a2V5IGFwcD0iRU4iIGRiLWlkPSJyc2QyYTJwdnNkZDBzOGVlcGV3eHNlZTd4
MGEyemYwOWY1ZjkiPjE4MjA8L2tleT48L2ZvcmVpZ24ta2V5cz48cmVmLXR5cGUgbmFtZT0iSm91
cm5hbCBBcnRpY2xlIj4xNzwvcmVmLXR5cGU+PGNvbnRyaWJ1dG9ycz48YXV0aG9ycz48YXV0aG9y
PnZhbiBkZXIgV2VyZiwgRy4gUi48L2F1dGhvcj48YXV0aG9yPlJhbmRlcnNvbiwgSi4gVC48L2F1
dGhvcj48YXV0aG9yPkdpZ2xpbywgTC48L2F1dGhvcj48YXV0aG9yPkNvbGxhdHosIEcuIEouPC9h
dXRob3I+PGF1dGhvcj5NdSwgTS48L2F1dGhvcj48YXV0aG9yPkthc2liaGF0bGEsIFAuIFMuPC9h
dXRob3I+PGF1dGhvcj5Nb3J0b24sIEQuIEMuPC9hdXRob3I+PGF1dGhvcj5EZUZyaWVzLCBSLiBT
LjwvYXV0aG9yPjxhdXRob3I+SmluLCBZLjwvYXV0aG9yPjxhdXRob3I+dmFuIExlZXV3ZW4sIFQu
IFQuPC9hdXRob3I+PC9hdXRob3JzPjwvY29udHJpYnV0b3JzPjxhdXRoLWFkZHJlc3M+dmFuIGRl
ciBXZXJmLCBHUiYjeEQ7VnJpamUgVW5pdiBBbXN0ZXJkYW0sIEZhYyBFYXJ0aCAmYW1wOyBMaWZl
IFNjaSwgQW1zdGVyZGFtLCBOZXRoZXJsYW5kcyYjeEQ7VnJpamUgVW5pdiBBbXN0ZXJkYW0sIEZh
YyBFYXJ0aCAmYW1wOyBMaWZlIFNjaSwgQW1zdGVyZGFtLCBOZXRoZXJsYW5kcyYjeEQ7VnJpamUg
VW5pdiBBbXN0ZXJkYW0sIEZhYyBFYXJ0aCAmYW1wOyBMaWZlIFNjaSwgQW1zdGVyZGFtLCBOZXRo
ZXJsYW5kcyYjeEQ7VW5pdiBDYWxpZiBJcnZpbmUsIERlcHQgRWFydGggU3lzdCBTY2ksIElydmlu
ZSwgQ0EgVVNBJiN4RDtVbml2IE1hcnlsYW5kLCBEZXB0IEdlb2csIENvbGxlZ2UgUGssIE1EIDIw
NzQyIFVTQSYjeEQ7TkFTQSwgR29kZGFyZCBTcGFjZSBGbGlnaHQgQ3RyLCBHcmVlbmJlbHQsIE1E
IDIwNzcxIFVTQSYjeEQ7RHVrZSBVbml2LCBOaWNob2xhcyBTY2ggRW52aXJvbm0sIER1cmhhbSwg
TkMgMjc3MDggVVNBJiN4RDtDb2x1bWJpYSBVbml2LCBEZXB0IEVjb2wgRXZvbHV0ICZhbXA7IEVu
dmlyb25tIEJpb2wsIE5ldyBZb3JrLCBOWSBVU0E8L2F1dGgtYWRkcmVzcz48dGl0bGVzPjx0aXRs
ZT5HbG9iYWwgZmlyZSBlbWlzc2lvbnMgYW5kIHRoZSBjb250cmlidXRpb24gb2YgZGVmb3Jlc3Rh
dGlvbiwgc2F2YW5uYSwgZm9yZXN0LCBhZ3JpY3VsdHVyYWwsIGFuZCBwZWF0IGZpcmVzICgxOTk3
LTIwMDkpPC90aXRsZT48c2Vjb25kYXJ5LXRpdGxlPkF0bW9zcGhlcmljIENoZW1pc3RyeSBhbmQg
UGh5c2ljczwvc2Vjb25kYXJ5LXRpdGxlPjxhbHQtdGl0bGU+QXRtb3MgQ2hlbSBQaHlzPC9hbHQt
dGl0bGU+PC90aXRsZXM+PHBlcmlvZGljYWw+PGZ1bGwtdGl0bGU+QXRtb3NwaGVyaWMgQ2hlbWlz
dHJ5IGFuZCBQaHlzaWNzPC9mdWxsLXRpdGxlPjxhYmJyLTE+QXRtb3MgQ2hlbSBQaHlzPC9hYmJy
LTE+PC9wZXJpb2RpY2FsPjxhbHQtcGVyaW9kaWNhbD48ZnVsbC10aXRsZT5BdG1vc3BoZXJpYyBD
aGVtaXN0cnkgYW5kIFBoeXNpY3M8L2Z1bGwtdGl0bGU+PGFiYnItMT5BdG1vcyBDaGVtIFBoeXM8
L2FiYnItMT48L2FsdC1wZXJpb2RpY2FsPjxwYWdlcz4xMTcwNy0xMTczNTwvcGFnZXM+PHZvbHVt
ZT4xMDwvdm9sdW1lPjxudW1iZXI+MjM8L251bWJlcj48a2V5d29yZHM+PGtleXdvcmQ+YmlvbWFz
cy1idXJuaW5nIGVtaXNzaW9uczwva2V5d29yZD48a2V5d29yZD5kaXJlY3QgY2FyYm9uIGVtaXNz
aW9uczwva2V5d29yZD48a2V5d29yZD5idXJuZWQtYXJlYTwva2V5d29yZD48a2V5d29yZD5pbnRl
cmFubnVhbCB2YXJpYWJpbGl0eTwva2V5d29yZD48a2V5d29yZD5icmF6aWxpYW4gYW1hem9uaWE8
L2tleXdvcmQ+PGtleXdvcmQ+c2F0ZWxsaXRlIGRhdGE8L2tleXdvcmQ+PGtleXdvcmQ+Ym9yZWFs
IGZvcmVzdDwva2V5d29yZD48a2V5d29yZD5ub3J0aGVybiBhdXN0cmFsaWE8L2tleXdvcmQ+PGtl
eXdvcmQ+c291dGhlcm4gYWZyaWNhPC9rZXl3b3JkPjxrZXl3b3JkPmVxdWF0b3JpYWwgYXNpYTwv
a2V5d29yZD48L2tleXdvcmRzPjxkYXRlcz48eWVhcj4yMDEwPC95ZWFyPjwvZGF0ZXM+PGlzYm4+
MTY4MC03MzE2PC9pc2JuPjxhY2Nlc3Npb24tbnVtPklTSTowMDAyODUzMzQ5MDAwMjU8L2FjY2Vz
c2lvbi1udW0+PHVybHM+PHJlbGF0ZWQtdXJscz48dXJsPiZsdDtHbyB0byBJU0kmZ3Q7Oi8vMDAw
Mjg1MzM0OTAwMDI1PC91cmw+PC9yZWxhdGVkLXVybHM+PC91cmxzPjxlbGVjdHJvbmljLXJlc291
cmNlLW51bT4xMC41MTk0L2FjcC0xMC0xMTcwNy0yMDEwPC9lbGVjdHJvbmljLXJlc291cmNlLW51
bT48bGFuZ3VhZ2U+RW5nbGlzaDwvbGFuZ3VhZ2U+PC9yZWNvcmQ+PC9DaXRlPjwvRW5kTm90ZT5=
</w:fldData>
        </w:fldChar>
      </w:r>
      <w:r w:rsidRPr="00704099">
        <w:rPr>
          <w:rFonts w:cs="Calibri"/>
          <w:lang w:val="en-US"/>
        </w:rPr>
        <w:instrText xml:space="preserve"> ADDIN EN.CITE </w:instrText>
      </w:r>
      <w:r w:rsidR="0020390F" w:rsidRPr="00704099">
        <w:rPr>
          <w:rFonts w:cs="Calibri"/>
        </w:rPr>
        <w:fldChar w:fldCharType="begin">
          <w:fldData xml:space="preserve">PEVuZE5vdGU+PENpdGU+PEF1dGhvcj5HaWdsaW88L0F1dGhvcj48WWVhcj4yMDEwPC9ZZWFyPjxS
ZWNOdW0+MTUzMzwvUmVjTnVtPjxEaXNwbGF5VGV4dD5bPHN0eWxlIGZhY2U9Iml0YWxpYyI+R2ln
bGlvIGV0IGFsLjwvc3R5bGU+LCAyMDEwOyA8c3R5bGUgZmFjZT0iaXRhbGljIj52YW4gZGVyIFdl
cmYgZXQgYWwuPC9zdHlsZT4sIDIwMTBdPC9EaXNwbGF5VGV4dD48cmVjb3JkPjxyZWMtbnVtYmVy
PjE1MzM8L3JlYy1udW1iZXI+PGZvcmVpZ24ta2V5cz48a2V5IGFwcD0iRU4iIGRiLWlkPSJyc2Qy
YTJwdnNkZDBzOGVlcGV3eHNlZTd4MGEyemYwOWY1ZjkiPjE1MzM8L2tleT48L2ZvcmVpZ24ta2V5
cz48cmVmLXR5cGUgbmFtZT0iSm91cm5hbCBBcnRpY2xlIj4xNzwvcmVmLXR5cGU+PGNvbnRyaWJ1
dG9ycz48YXV0aG9ycz48YXV0aG9yPkdpZ2xpbywgTC48L2F1dGhvcj48YXV0aG9yPlJhbmRlcnNv
biwgSi4gVC48L2F1dGhvcj48YXV0aG9yPnZhbiBkZXIgV2VyZiwgRy4gUi48L2F1dGhvcj48YXV0
aG9yPkthc2liaGF0bGEsIFAuIFMuPC9hdXRob3I+PGF1dGhvcj5Db2xsYXR6LCBHLiBKLjwvYXV0
aG9yPjxhdXRob3I+TW9ydG9uLCBELiBDLjwvYXV0aG9yPjxhdXRob3I+RGVGcmllcywgUi4gUy48
L2F1dGhvcj48L2F1dGhvcnM+PC9jb250cmlidXRvcnM+PGF1dGgtYWRkcmVzcz5HaWdsaW8sIEwm
I3hEO05BU0EsIEdvZGRhcmQgU3BhY2UgRmxpZ2h0IEN0ciwgR3JlZW5iZWx0LCBNRCAyMDc3MSBV
U0EmI3hEO05BU0EsIEdvZGRhcmQgU3BhY2UgRmxpZ2h0IEN0ciwgR3JlZW5iZWx0LCBNRCAyMDc3
MSBVU0EmI3hEO05BU0EsIEdvZGRhcmQgU3BhY2UgRmxpZ2h0IEN0ciwgR3JlZW5iZWx0LCBNRCAy
MDc3MSBVU0EmI3hEO1VuaXYgTWFyeWxhbmQsIERlcHQgR2VvZywgQ29sbGVnZSBQaywgTUQgMjA3
NDIgVVNBJiN4RDtVbml2IENhbGlmIElydmluZSwgRGVwdCBFYXJ0aCBTeXN0IFNjaSwgSXJ2aW5l
LCBDQSBVU0EmI3hEO1ZyaWplIFVuaXYgQW1zdGVyZGFtLCBGYWMgRWFydGggJmFtcDsgTGlmZSBT
Y2ksIEFtc3RlcmRhbSwgTmV0aGVybGFuZHMmI3hEO0R1a2UgVW5pdiwgTmljaG9sYXMgU2NoIEVu
dmlyb25tICZhbXA7IEVhcnRoIFNjaSwgRHVyaGFtLCBOQyBVU0EmI3hEO0NvbHVtYmlhIFVuaXYs
IERlcHQgRWNvbCBFdm9sdXQgJmFtcDsgRW52aXJvbm0gQmlvbCwgTmV3IFlvcmssIE5ZIFVTQTwv
YXV0aC1hZGRyZXNzPjx0aXRsZXM+PHRpdGxlPkFzc2Vzc2luZyB2YXJpYWJpbGl0eSBhbmQgbG9u
Zy10ZXJtIHRyZW5kcyBpbiBidXJuZWQgYXJlYSBieSBtZXJnaW5nIG11bHRpcGxlIHNhdGVsbGl0
ZSBmaXJlIHByb2R1Y3RzPC90aXRsZT48c2Vjb25kYXJ5LXRpdGxlPkJpb2dlb3NjaWVuY2VzPC9z
ZWNvbmRhcnktdGl0bGU+PGFsdC10aXRsZT5CaW9nZW9zY2llbmNlczwvYWx0LXRpdGxlPjwvdGl0
bGVzPjxwZXJpb2RpY2FsPjxmdWxsLXRpdGxlPkJpb2dlb3NjaWVuY2VzPC9mdWxsLXRpdGxlPjxh
YmJyLTE+QmlvZ2Vvc2NpZW5jZXM8L2FiYnItMT48L3BlcmlvZGljYWw+PGFsdC1wZXJpb2RpY2Fs
PjxmdWxsLXRpdGxlPkJpb2dlb3NjaWVuY2VzPC9mdWxsLXRpdGxlPjxhYmJyLTE+QmlvZ2Vvc2Np
ZW5jZXM8L2FiYnItMT48L2FsdC1wZXJpb2RpY2FsPjxwYWdlcz4xMTcxLTExODY8L3BhZ2VzPjx2
b2x1bWU+Nzwvdm9sdW1lPjxudW1iZXI+MzwvbnVtYmVyPjxrZXl3b3Jkcz48a2V5d29yZD5zb3V0
aGVybiBhZnJpY2E8L2tleXdvcmQ+PGtleXdvcmQ+bW9kaXM8L2tleXdvcmQ+PGtleXdvcmQ+ZW1p
c3Npb25zPC9rZXl3b3JkPjxrZXl3b3JkPnZpcnM8L2tleXdvcmQ+PC9rZXl3b3Jkcz48ZGF0ZXM+
PHllYXI+MjAxMDwveWVhcj48L2RhdGVzPjxpc2JuPjE3MjYtNDE3MDwvaXNibj48YWNjZXNzaW9u
LW51bT5JU0k6MDAwMjc2MTgwMzAwMDI2PC9hY2Nlc3Npb24tbnVtPjx1cmxzPjxyZWxhdGVkLXVy
bHM+PHVybD4mbHQ7R28gdG8gSVNJJmd0OzovLzAwMDI3NjE4MDMwMDAyNjwvdXJsPjwvcmVsYXRl
ZC11cmxzPjwvdXJscz48bGFuZ3VhZ2U+RW5nbGlzaDwvbGFuZ3VhZ2U+PC9yZWNvcmQ+PC9DaXRl
PjxDaXRlPjxBdXRob3I+dmFuIGRlciBXZXJmPC9BdXRob3I+PFllYXI+MjAxMDwvWWVhcj48UmVj
TnVtPjE4MjA8L1JlY051bT48cmVjb3JkPjxyZWMtbnVtYmVyPjE4MjA8L3JlYy1udW1iZXI+PGZv
cmVpZ24ta2V5cz48a2V5IGFwcD0iRU4iIGRiLWlkPSJyc2QyYTJwdnNkZDBzOGVlcGV3eHNlZTd4
MGEyemYwOWY1ZjkiPjE4MjA8L2tleT48L2ZvcmVpZ24ta2V5cz48cmVmLXR5cGUgbmFtZT0iSm91
cm5hbCBBcnRpY2xlIj4xNzwvcmVmLXR5cGU+PGNvbnRyaWJ1dG9ycz48YXV0aG9ycz48YXV0aG9y
PnZhbiBkZXIgV2VyZiwgRy4gUi48L2F1dGhvcj48YXV0aG9yPlJhbmRlcnNvbiwgSi4gVC48L2F1
dGhvcj48YXV0aG9yPkdpZ2xpbywgTC48L2F1dGhvcj48YXV0aG9yPkNvbGxhdHosIEcuIEouPC9h
dXRob3I+PGF1dGhvcj5NdSwgTS48L2F1dGhvcj48YXV0aG9yPkthc2liaGF0bGEsIFAuIFMuPC9h
dXRob3I+PGF1dGhvcj5Nb3J0b24sIEQuIEMuPC9hdXRob3I+PGF1dGhvcj5EZUZyaWVzLCBSLiBT
LjwvYXV0aG9yPjxhdXRob3I+SmluLCBZLjwvYXV0aG9yPjxhdXRob3I+dmFuIExlZXV3ZW4sIFQu
IFQuPC9hdXRob3I+PC9hdXRob3JzPjwvY29udHJpYnV0b3JzPjxhdXRoLWFkZHJlc3M+dmFuIGRl
ciBXZXJmLCBHUiYjeEQ7VnJpamUgVW5pdiBBbXN0ZXJkYW0sIEZhYyBFYXJ0aCAmYW1wOyBMaWZl
IFNjaSwgQW1zdGVyZGFtLCBOZXRoZXJsYW5kcyYjeEQ7VnJpamUgVW5pdiBBbXN0ZXJkYW0sIEZh
YyBFYXJ0aCAmYW1wOyBMaWZlIFNjaSwgQW1zdGVyZGFtLCBOZXRoZXJsYW5kcyYjeEQ7VnJpamUg
VW5pdiBBbXN0ZXJkYW0sIEZhYyBFYXJ0aCAmYW1wOyBMaWZlIFNjaSwgQW1zdGVyZGFtLCBOZXRo
ZXJsYW5kcyYjeEQ7VW5pdiBDYWxpZiBJcnZpbmUsIERlcHQgRWFydGggU3lzdCBTY2ksIElydmlu
ZSwgQ0EgVVNBJiN4RDtVbml2IE1hcnlsYW5kLCBEZXB0IEdlb2csIENvbGxlZ2UgUGssIE1EIDIw
NzQyIFVTQSYjeEQ7TkFTQSwgR29kZGFyZCBTcGFjZSBGbGlnaHQgQ3RyLCBHcmVlbmJlbHQsIE1E
IDIwNzcxIFVTQSYjeEQ7RHVrZSBVbml2LCBOaWNob2xhcyBTY2ggRW52aXJvbm0sIER1cmhhbSwg
TkMgMjc3MDggVVNBJiN4RDtDb2x1bWJpYSBVbml2LCBEZXB0IEVjb2wgRXZvbHV0ICZhbXA7IEVu
dmlyb25tIEJpb2wsIE5ldyBZb3JrLCBOWSBVU0E8L2F1dGgtYWRkcmVzcz48dGl0bGVzPjx0aXRs
ZT5HbG9iYWwgZmlyZSBlbWlzc2lvbnMgYW5kIHRoZSBjb250cmlidXRpb24gb2YgZGVmb3Jlc3Rh
dGlvbiwgc2F2YW5uYSwgZm9yZXN0LCBhZ3JpY3VsdHVyYWwsIGFuZCBwZWF0IGZpcmVzICgxOTk3
LTIwMDkpPC90aXRsZT48c2Vjb25kYXJ5LXRpdGxlPkF0bW9zcGhlcmljIENoZW1pc3RyeSBhbmQg
UGh5c2ljczwvc2Vjb25kYXJ5LXRpdGxlPjxhbHQtdGl0bGU+QXRtb3MgQ2hlbSBQaHlzPC9hbHQt
dGl0bGU+PC90aXRsZXM+PHBlcmlvZGljYWw+PGZ1bGwtdGl0bGU+QXRtb3NwaGVyaWMgQ2hlbWlz
dHJ5IGFuZCBQaHlzaWNzPC9mdWxsLXRpdGxlPjxhYmJyLTE+QXRtb3MgQ2hlbSBQaHlzPC9hYmJy
LTE+PC9wZXJpb2RpY2FsPjxhbHQtcGVyaW9kaWNhbD48ZnVsbC10aXRsZT5BdG1vc3BoZXJpYyBD
aGVtaXN0cnkgYW5kIFBoeXNpY3M8L2Z1bGwtdGl0bGU+PGFiYnItMT5BdG1vcyBDaGVtIFBoeXM8
L2FiYnItMT48L2FsdC1wZXJpb2RpY2FsPjxwYWdlcz4xMTcwNy0xMTczNTwvcGFnZXM+PHZvbHVt
ZT4xMDwvdm9sdW1lPjxudW1iZXI+MjM8L251bWJlcj48a2V5d29yZHM+PGtleXdvcmQ+YmlvbWFz
cy1idXJuaW5nIGVtaXNzaW9uczwva2V5d29yZD48a2V5d29yZD5kaXJlY3QgY2FyYm9uIGVtaXNz
aW9uczwva2V5d29yZD48a2V5d29yZD5idXJuZWQtYXJlYTwva2V5d29yZD48a2V5d29yZD5pbnRl
cmFubnVhbCB2YXJpYWJpbGl0eTwva2V5d29yZD48a2V5d29yZD5icmF6aWxpYW4gYW1hem9uaWE8
L2tleXdvcmQ+PGtleXdvcmQ+c2F0ZWxsaXRlIGRhdGE8L2tleXdvcmQ+PGtleXdvcmQ+Ym9yZWFs
IGZvcmVzdDwva2V5d29yZD48a2V5d29yZD5ub3J0aGVybiBhdXN0cmFsaWE8L2tleXdvcmQ+PGtl
eXdvcmQ+c291dGhlcm4gYWZyaWNhPC9rZXl3b3JkPjxrZXl3b3JkPmVxdWF0b3JpYWwgYXNpYTwv
a2V5d29yZD48L2tleXdvcmRzPjxkYXRlcz48eWVhcj4yMDEwPC95ZWFyPjwvZGF0ZXM+PGlzYm4+
MTY4MC03MzE2PC9pc2JuPjxhY2Nlc3Npb24tbnVtPklTSTowMDAyODUzMzQ5MDAwMjU8L2FjY2Vz
c2lvbi1udW0+PHVybHM+PHJlbGF0ZWQtdXJscz48dXJsPiZsdDtHbyB0byBJU0kmZ3Q7Oi8vMDAw
Mjg1MzM0OTAwMDI1PC91cmw+PC9yZWxhdGVkLXVybHM+PC91cmxzPjxlbGVjdHJvbmljLXJlc291
cmNlLW51bT4xMC41MTk0L2FjcC0xMC0xMTcwNy0yMDEwPC9lbGVjdHJvbmljLXJlc291cmNlLW51
bT48bGFuZ3VhZ2U+RW5nbGlzaDwvbGFuZ3VhZ2U+PC9yZWNvcmQ+PC9DaXRlPjwvRW5kTm90ZT5=
</w:fldData>
        </w:fldChar>
      </w:r>
      <w:r w:rsidRPr="00704099">
        <w:rPr>
          <w:rFonts w:cs="Calibri"/>
          <w:lang w:val="en-US"/>
        </w:rPr>
        <w:instrText xml:space="preserve"> ADDIN EN.CITE.DATA </w:instrText>
      </w:r>
      <w:r w:rsidR="0020390F" w:rsidRPr="00704099">
        <w:rPr>
          <w:rFonts w:cs="Calibri"/>
        </w:rPr>
      </w:r>
      <w:r w:rsidR="0020390F" w:rsidRPr="00704099">
        <w:rPr>
          <w:rFonts w:cs="Calibri"/>
        </w:rPr>
        <w:fldChar w:fldCharType="end"/>
      </w:r>
      <w:r w:rsidR="0020390F" w:rsidRPr="00704099">
        <w:rPr>
          <w:rFonts w:cs="Calibri"/>
        </w:rPr>
      </w:r>
      <w:r w:rsidR="0020390F" w:rsidRPr="00704099">
        <w:rPr>
          <w:rFonts w:cs="Calibri"/>
        </w:rPr>
        <w:fldChar w:fldCharType="separate"/>
      </w:r>
      <w:r w:rsidRPr="00704099">
        <w:rPr>
          <w:rFonts w:cs="Calibri"/>
          <w:noProof/>
          <w:lang w:val="en-US"/>
        </w:rPr>
        <w:t>[</w:t>
      </w:r>
      <w:hyperlink w:anchor="_ENREF_21" w:tooltip="Giglio, 2010 #1533" w:history="1">
        <w:r w:rsidR="0064313F" w:rsidRPr="00704099">
          <w:rPr>
            <w:rFonts w:cs="Calibri"/>
            <w:i/>
            <w:noProof/>
            <w:lang w:val="en-US"/>
          </w:rPr>
          <w:t>Giglio et al.</w:t>
        </w:r>
        <w:r w:rsidR="0064313F" w:rsidRPr="00704099">
          <w:rPr>
            <w:rFonts w:cs="Calibri"/>
            <w:noProof/>
            <w:lang w:val="en-US"/>
          </w:rPr>
          <w:t>, 2010</w:t>
        </w:r>
      </w:hyperlink>
      <w:r w:rsidRPr="00704099">
        <w:rPr>
          <w:rFonts w:cs="Calibri"/>
          <w:noProof/>
          <w:lang w:val="en-US"/>
        </w:rPr>
        <w:t xml:space="preserve">; </w:t>
      </w:r>
      <w:hyperlink w:anchor="_ENREF_63" w:tooltip="van der Werf, 2010 #1820" w:history="1">
        <w:r w:rsidR="0064313F" w:rsidRPr="00704099">
          <w:rPr>
            <w:rFonts w:cs="Calibri"/>
            <w:i/>
            <w:noProof/>
            <w:lang w:val="en-US"/>
          </w:rPr>
          <w:t>van der Werf et al.</w:t>
        </w:r>
        <w:r w:rsidR="0064313F" w:rsidRPr="00704099">
          <w:rPr>
            <w:rFonts w:cs="Calibri"/>
            <w:noProof/>
            <w:lang w:val="en-US"/>
          </w:rPr>
          <w:t>, 2010</w:t>
        </w:r>
      </w:hyperlink>
      <w:r w:rsidRPr="00704099">
        <w:rPr>
          <w:rFonts w:cs="Calibri"/>
          <w:noProof/>
          <w:lang w:val="en-US"/>
        </w:rPr>
        <w:t>]</w:t>
      </w:r>
      <w:r w:rsidR="0020390F" w:rsidRPr="00704099">
        <w:rPr>
          <w:rFonts w:cs="Calibri"/>
        </w:rPr>
        <w:fldChar w:fldCharType="end"/>
      </w:r>
      <w:r w:rsidRPr="00704099">
        <w:rPr>
          <w:rFonts w:cs="Calibri"/>
          <w:lang w:val="en-US"/>
        </w:rPr>
        <w:t xml:space="preserve">. </w:t>
      </w:r>
      <w:r w:rsidRPr="00704099">
        <w:rPr>
          <w:rFonts w:eastAsia="Liberation Serif" w:cs="Calibri"/>
          <w:lang w:val="en-US"/>
        </w:rPr>
        <w:t xml:space="preserve">In contrast, none of the models shows any significant correlation with GFED-BA for the overlapping period 1997-2006, either by continent or globally, as has previously been noted for CLM4CN over the pan-boreal region </w:t>
      </w:r>
      <w:r w:rsidR="0020390F" w:rsidRPr="00704099">
        <w:rPr>
          <w:rFonts w:eastAsia="Liberation Serif" w:cs="Calibri"/>
        </w:rPr>
        <w:fldChar w:fldCharType="begin">
          <w:fldData xml:space="preserve">PEVuZE5vdGU+PENpdGU+PEF1dGhvcj5LbG9zdGVyPC9BdXRob3I+PFllYXI+MjAxMDwvWWVhcj48
UmVjTnVtPjk0NTwvUmVjTnVtPjxEaXNwbGF5VGV4dD5bPHN0eWxlIGZhY2U9Iml0YWxpYyI+S2xv
c3RlciBldCBhbC48L3N0eWxlPiwgMjAxMF08L0Rpc3BsYXlUZXh0PjxyZWNvcmQ+PHJlYy1udW1i
ZXI+OTQ1PC9yZWMtbnVtYmVyPjxmb3JlaWduLWtleXM+PGtleSBhcHA9IkVOIiBkYi1pZD0icnNk
MmEycHZzZGQwczhlZXBld3hzZWU3eDBhMnpmMDlmNWY5Ij45NDU8L2tleT48L2ZvcmVpZ24ta2V5
cz48cmVmLXR5cGUgbmFtZT0iSm91cm5hbCBBcnRpY2xlIj4xNzwvcmVmLXR5cGU+PGNvbnRyaWJ1
dG9ycz48YXV0aG9ycz48YXV0aG9yPktsb3N0ZXIsIFMuPC9hdXRob3I+PGF1dGhvcj5NYWhvd2Fs
ZCwgTi4gTS48L2F1dGhvcj48YXV0aG9yPlJhbmRlcnNvbiwgSi4gVC48L2F1dGhvcj48YXV0aG9y
PlRob3JudG9uLCBQLiBFLjwvYXV0aG9yPjxhdXRob3I+SG9mZm1hbiwgRi4gTS48L2F1dGhvcj48
YXV0aG9yPkxldmlzLCBTLjwvYXV0aG9yPjxhdXRob3I+TGF3cmVuY2UsIFAuIEouPC9hdXRob3I+
PGF1dGhvcj5GZWRkZW1hLCBKLiBKLjwvYXV0aG9yPjxhdXRob3I+T2xlc29uLCBLLiBXLjwvYXV0
aG9yPjxhdXRob3I+TGF3cmVuY2UsIEQuIE0uPC9hdXRob3I+PC9hdXRob3JzPjwvY29udHJpYnV0
b3JzPjxhdXRoLWFkZHJlc3M+S2xvc3RlciwgUyYjeEQ7Q29ybmVsbCBVbml2LCBJdGhhY2EsIE5Z
IDE0ODUzIFVTQSYjeEQ7Q29ybmVsbCBVbml2LCBJdGhhY2EsIE5ZIDE0ODUzIFVTQSYjeEQ7Q29y
bmVsbCBVbml2LCBJdGhhY2EsIE5ZIDE0ODUzIFVTQSYjeEQ7VW5pdiBDYWxpZiBJcnZpbmUsIERl
cHQgRWFydGggU3lzdCBTY2ksIElydmluZSwgQ0EgVVNBJiN4RDtPYWsgUmlkZ2UgTmF0bCBMYWIs
IERpdiBFbnZpcm9ubSBTY2ksIE9hayBSaWRnZSwgVE4gMzc4MzEgVVNBJiN4RDtOYXRsIEN0ciBB
dG1vc3BoZXIgUmVzLCBDbGltYXRlICZhbXA7IEdsb2JhbCBEeW5hbSBEaXYsIEJvdWxkZXIsIENP
IDgwMzA3IFVTQSYjeEQ7VW5pdiBLYW5zYXMsIERlcHQgR2VvZywgTGF3cmVuY2UsIEtTIFVTQTwv
YXV0aC1hZGRyZXNzPjx0aXRsZXM+PHRpdGxlPkZpcmUgZHluYW1pY3MgZHVyaW5nIHRoZSAyMHRo
IGNlbnR1cnkgc2ltdWxhdGVkIGJ5IHRoZSBDb21tdW5pdHkgTGFuZCBNb2RlbDwvdGl0bGU+PHNl
Y29uZGFyeS10aXRsZT5CaW9nZW9zY2llbmNlczwvc2Vjb25kYXJ5LXRpdGxlPjxhbHQtdGl0bGU+
QmlvZ2Vvc2NpZW5jZXM8L2FsdC10aXRsZT48L3RpdGxlcz48cGVyaW9kaWNhbD48ZnVsbC10aXRs
ZT5CaW9nZW9zY2llbmNlczwvZnVsbC10aXRsZT48YWJici0xPkJpb2dlb3NjaWVuY2VzPC9hYmJy
LTE+PC9wZXJpb2RpY2FsPjxhbHQtcGVyaW9kaWNhbD48ZnVsbC10aXRsZT5CaW9nZW9zY2llbmNl
czwvZnVsbC10aXRsZT48YWJici0xPkJpb2dlb3NjaWVuY2VzPC9hYmJyLTE+PC9hbHQtcGVyaW9k
aWNhbD48cGFnZXM+MTg3Ny0xOTAyPC9wYWdlcz48dm9sdW1lPjc8L3ZvbHVtZT48bnVtYmVyPjY8
L251bWJlcj48a2V5d29yZHM+PGtleXdvcmQ+Z2xvYmFsIHZlZ2V0YXRpb24gbW9kZWw8L2tleXdv
cmQ+PGtleXdvcmQ+YnVybmVkIGFyZWE8L2tleXdvcmQ+PGtleXdvcmQ+dGVycmVzdHJpYWwgY2Fy
Ym9uPC9rZXl3b3JkPjxrZXl3b3JkPnNhdGVsbGl0ZSBkYXRhPC9rZXl3b3JkPjxrZXl3b3JkPnBh
cnQgaTwva2V5d29yZD48a2V5d29yZD5iaW9tYXNzPC9rZXl3b3JkPjxrZXl3b3JkPmVtaXNzaW9u
czwva2V5d29yZD48a2V5d29yZD5jbGltYXRlPC9rZXl3b3JkPjxrZXl3b3JkPmVjb3N5c3RlbXM8
L2tleXdvcmQ+PGtleXdvcmQ+cmVnaW1lczwva2V5d29yZD48L2tleXdvcmRzPjxkYXRlcz48eWVh
cj4yMDEwPC95ZWFyPjwvZGF0ZXM+PGlzYm4+MTcyNi00MTcwPC9pc2JuPjxhY2Nlc3Npb24tbnVt
PklTSTowMDAyNzkzOTA3MDAwMDQ8L2FjY2Vzc2lvbi1udW0+PHVybHM+PHJlbGF0ZWQtdXJscz48
dXJsPiZsdDtHbyB0byBJU0kmZ3Q7Oi8vMDAwMjc5MzkwNzAwMDA0PC91cmw+PC9yZWxhdGVkLXVy
bHM+PC91cmxzPjxlbGVjdHJvbmljLXJlc291cmNlLW51bT4xMC41MTk0L2JnLTctMTg3Ny0yMDEw
PC9lbGVjdHJvbmljLXJlc291cmNlLW51bT48bGFuZ3VhZ2U+RW5nbGlzaDwvbGFuZ3VhZ2U+PC9y
ZWNvcmQ+PC9DaXRlPjwvRW5kTm90ZT4A
</w:fldData>
        </w:fldChar>
      </w:r>
      <w:r w:rsidRPr="00704099">
        <w:rPr>
          <w:rFonts w:eastAsia="Liberation Serif" w:cs="Calibri"/>
          <w:lang w:val="en-US"/>
        </w:rPr>
        <w:instrText xml:space="preserve"> ADDIN EN.CITE </w:instrText>
      </w:r>
      <w:r w:rsidR="0020390F" w:rsidRPr="00704099">
        <w:rPr>
          <w:rFonts w:eastAsia="Liberation Serif" w:cs="Calibri"/>
        </w:rPr>
        <w:fldChar w:fldCharType="begin">
          <w:fldData xml:space="preserve">PEVuZE5vdGU+PENpdGU+PEF1dGhvcj5LbG9zdGVyPC9BdXRob3I+PFllYXI+MjAxMDwvWWVhcj48
UmVjTnVtPjk0NTwvUmVjTnVtPjxEaXNwbGF5VGV4dD5bPHN0eWxlIGZhY2U9Iml0YWxpYyI+S2xv
c3RlciBldCBhbC48L3N0eWxlPiwgMjAxMF08L0Rpc3BsYXlUZXh0PjxyZWNvcmQ+PHJlYy1udW1i
ZXI+OTQ1PC9yZWMtbnVtYmVyPjxmb3JlaWduLWtleXM+PGtleSBhcHA9IkVOIiBkYi1pZD0icnNk
MmEycHZzZGQwczhlZXBld3hzZWU3eDBhMnpmMDlmNWY5Ij45NDU8L2tleT48L2ZvcmVpZ24ta2V5
cz48cmVmLXR5cGUgbmFtZT0iSm91cm5hbCBBcnRpY2xlIj4xNzwvcmVmLXR5cGU+PGNvbnRyaWJ1
dG9ycz48YXV0aG9ycz48YXV0aG9yPktsb3N0ZXIsIFMuPC9hdXRob3I+PGF1dGhvcj5NYWhvd2Fs
ZCwgTi4gTS48L2F1dGhvcj48YXV0aG9yPlJhbmRlcnNvbiwgSi4gVC48L2F1dGhvcj48YXV0aG9y
PlRob3JudG9uLCBQLiBFLjwvYXV0aG9yPjxhdXRob3I+SG9mZm1hbiwgRi4gTS48L2F1dGhvcj48
YXV0aG9yPkxldmlzLCBTLjwvYXV0aG9yPjxhdXRob3I+TGF3cmVuY2UsIFAuIEouPC9hdXRob3I+
PGF1dGhvcj5GZWRkZW1hLCBKLiBKLjwvYXV0aG9yPjxhdXRob3I+T2xlc29uLCBLLiBXLjwvYXV0
aG9yPjxhdXRob3I+TGF3cmVuY2UsIEQuIE0uPC9hdXRob3I+PC9hdXRob3JzPjwvY29udHJpYnV0
b3JzPjxhdXRoLWFkZHJlc3M+S2xvc3RlciwgUyYjeEQ7Q29ybmVsbCBVbml2LCBJdGhhY2EsIE5Z
IDE0ODUzIFVTQSYjeEQ7Q29ybmVsbCBVbml2LCBJdGhhY2EsIE5ZIDE0ODUzIFVTQSYjeEQ7Q29y
bmVsbCBVbml2LCBJdGhhY2EsIE5ZIDE0ODUzIFVTQSYjeEQ7VW5pdiBDYWxpZiBJcnZpbmUsIERl
cHQgRWFydGggU3lzdCBTY2ksIElydmluZSwgQ0EgVVNBJiN4RDtPYWsgUmlkZ2UgTmF0bCBMYWIs
IERpdiBFbnZpcm9ubSBTY2ksIE9hayBSaWRnZSwgVE4gMzc4MzEgVVNBJiN4RDtOYXRsIEN0ciBB
dG1vc3BoZXIgUmVzLCBDbGltYXRlICZhbXA7IEdsb2JhbCBEeW5hbSBEaXYsIEJvdWxkZXIsIENP
IDgwMzA3IFVTQSYjeEQ7VW5pdiBLYW5zYXMsIERlcHQgR2VvZywgTGF3cmVuY2UsIEtTIFVTQTwv
YXV0aC1hZGRyZXNzPjx0aXRsZXM+PHRpdGxlPkZpcmUgZHluYW1pY3MgZHVyaW5nIHRoZSAyMHRo
IGNlbnR1cnkgc2ltdWxhdGVkIGJ5IHRoZSBDb21tdW5pdHkgTGFuZCBNb2RlbDwvdGl0bGU+PHNl
Y29uZGFyeS10aXRsZT5CaW9nZW9zY2llbmNlczwvc2Vjb25kYXJ5LXRpdGxlPjxhbHQtdGl0bGU+
QmlvZ2Vvc2NpZW5jZXM8L2FsdC10aXRsZT48L3RpdGxlcz48cGVyaW9kaWNhbD48ZnVsbC10aXRs
ZT5CaW9nZW9zY2llbmNlczwvZnVsbC10aXRsZT48YWJici0xPkJpb2dlb3NjaWVuY2VzPC9hYmJy
LTE+PC9wZXJpb2RpY2FsPjxhbHQtcGVyaW9kaWNhbD48ZnVsbC10aXRsZT5CaW9nZW9zY2llbmNl
czwvZnVsbC10aXRsZT48YWJici0xPkJpb2dlb3NjaWVuY2VzPC9hYmJyLTE+PC9hbHQtcGVyaW9k
aWNhbD48cGFnZXM+MTg3Ny0xOTAyPC9wYWdlcz48dm9sdW1lPjc8L3ZvbHVtZT48bnVtYmVyPjY8
L251bWJlcj48a2V5d29yZHM+PGtleXdvcmQ+Z2xvYmFsIHZlZ2V0YXRpb24gbW9kZWw8L2tleXdv
cmQ+PGtleXdvcmQ+YnVybmVkIGFyZWE8L2tleXdvcmQ+PGtleXdvcmQ+dGVycmVzdHJpYWwgY2Fy
Ym9uPC9rZXl3b3JkPjxrZXl3b3JkPnNhdGVsbGl0ZSBkYXRhPC9rZXl3b3JkPjxrZXl3b3JkPnBh
cnQgaTwva2V5d29yZD48a2V5d29yZD5iaW9tYXNzPC9rZXl3b3JkPjxrZXl3b3JkPmVtaXNzaW9u
czwva2V5d29yZD48a2V5d29yZD5jbGltYXRlPC9rZXl3b3JkPjxrZXl3b3JkPmVjb3N5c3RlbXM8
L2tleXdvcmQ+PGtleXdvcmQ+cmVnaW1lczwva2V5d29yZD48L2tleXdvcmRzPjxkYXRlcz48eWVh
cj4yMDEwPC95ZWFyPjwvZGF0ZXM+PGlzYm4+MTcyNi00MTcwPC9pc2JuPjxhY2Nlc3Npb24tbnVt
PklTSTowMDAyNzkzOTA3MDAwMDQ8L2FjY2Vzc2lvbi1udW0+PHVybHM+PHJlbGF0ZWQtdXJscz48
dXJsPiZsdDtHbyB0byBJU0kmZ3Q7Oi8vMDAwMjc5MzkwNzAwMDA0PC91cmw+PC9yZWxhdGVkLXVy
bHM+PC91cmxzPjxlbGVjdHJvbmljLXJlc291cmNlLW51bT4xMC41MTk0L2JnLTctMTg3Ny0yMDEw
PC9lbGVjdHJvbmljLXJlc291cmNlLW51bT48bGFuZ3VhZ2U+RW5nbGlzaDwvbGFuZ3VhZ2U+PC9y
ZWNvcmQ+PC9DaXRlPjwvRW5kTm90ZT4A
</w:fldData>
        </w:fldChar>
      </w:r>
      <w:r w:rsidRPr="00704099">
        <w:rPr>
          <w:rFonts w:eastAsia="Liberation Serif" w:cs="Calibri"/>
          <w:lang w:val="en-US"/>
        </w:rPr>
        <w:instrText xml:space="preserve"> ADDIN EN.CITE.DATA </w:instrText>
      </w:r>
      <w:r w:rsidR="0020390F" w:rsidRPr="00704099">
        <w:rPr>
          <w:rFonts w:eastAsia="Liberation Serif" w:cs="Calibri"/>
        </w:rPr>
      </w:r>
      <w:r w:rsidR="0020390F" w:rsidRPr="00704099">
        <w:rPr>
          <w:rFonts w:eastAsia="Liberation Serif" w:cs="Calibri"/>
        </w:rPr>
        <w:fldChar w:fldCharType="end"/>
      </w:r>
      <w:r w:rsidR="0020390F" w:rsidRPr="00704099">
        <w:rPr>
          <w:rFonts w:eastAsia="Liberation Serif" w:cs="Calibri"/>
        </w:rPr>
      </w:r>
      <w:r w:rsidR="0020390F" w:rsidRPr="00704099">
        <w:rPr>
          <w:rFonts w:eastAsia="Liberation Serif" w:cs="Calibri"/>
        </w:rPr>
        <w:fldChar w:fldCharType="separate"/>
      </w:r>
      <w:r w:rsidRPr="00704099">
        <w:rPr>
          <w:rFonts w:eastAsia="Liberation Serif" w:cs="Calibri"/>
          <w:noProof/>
          <w:lang w:val="en-US"/>
        </w:rPr>
        <w:t>[</w:t>
      </w:r>
      <w:hyperlink w:anchor="_ENREF_29" w:tooltip="Kloster, 2010 #945" w:history="1">
        <w:r w:rsidR="0064313F" w:rsidRPr="00704099">
          <w:rPr>
            <w:rFonts w:eastAsia="Liberation Serif" w:cs="Calibri"/>
            <w:i/>
            <w:noProof/>
            <w:lang w:val="en-US"/>
          </w:rPr>
          <w:t>Kloster et al.</w:t>
        </w:r>
        <w:r w:rsidR="0064313F" w:rsidRPr="00704099">
          <w:rPr>
            <w:rFonts w:eastAsia="Liberation Serif" w:cs="Calibri"/>
            <w:noProof/>
            <w:lang w:val="en-US"/>
          </w:rPr>
          <w:t>, 2010</w:t>
        </w:r>
      </w:hyperlink>
      <w:r w:rsidRPr="00704099">
        <w:rPr>
          <w:rFonts w:eastAsia="Liberation Serif" w:cs="Calibri"/>
          <w:noProof/>
          <w:lang w:val="en-US"/>
        </w:rPr>
        <w:t>]</w:t>
      </w:r>
      <w:r w:rsidR="0020390F" w:rsidRPr="00704099">
        <w:rPr>
          <w:rFonts w:eastAsia="Liberation Serif" w:cs="Calibri"/>
        </w:rPr>
        <w:fldChar w:fldCharType="end"/>
      </w:r>
      <w:r w:rsidRPr="00704099">
        <w:rPr>
          <w:rFonts w:eastAsia="Liberation Serif" w:cs="Calibri"/>
          <w:lang w:val="en-US"/>
        </w:rPr>
        <w:t xml:space="preserve">. </w:t>
      </w:r>
      <w:r w:rsidRPr="00704099">
        <w:rPr>
          <w:rFonts w:eastAsia="Liberation Serif" w:cs="Calibri"/>
          <w:lang w:val="en-US"/>
        </w:rPr>
        <w:lastRenderedPageBreak/>
        <w:t>The observations also exhibit markedly greater inter-annual variability than the model values, especially LPJ-WM and CLM4CN.</w:t>
      </w:r>
      <w:r w:rsidRPr="00704099">
        <w:rPr>
          <w:rFonts w:cs="Calibri"/>
          <w:lang w:val="en-GB"/>
        </w:rPr>
        <w:t xml:space="preserve"> Hence the mean values of the four estimates shown in </w:t>
      </w:r>
      <w:r w:rsidRPr="00704099">
        <w:rPr>
          <w:rFonts w:cs="Calibri"/>
          <w:b/>
          <w:lang w:val="en-GB"/>
        </w:rPr>
        <w:t>Table 4</w:t>
      </w:r>
      <w:r w:rsidRPr="00704099">
        <w:rPr>
          <w:rFonts w:cs="Calibri"/>
          <w:lang w:val="en-GB"/>
        </w:rPr>
        <w:t xml:space="preserve"> do not really capture the model-data differences; for example, the global mean burned area in GFED-BA lies between the values from the three models, but values in some individual years are high and close to those from SDGVM, while other years give much lower values that tend to be closer to those from the other two models. Amongst the models, and as expected from </w:t>
      </w:r>
      <w:r w:rsidRPr="00704099">
        <w:rPr>
          <w:rFonts w:cs="Calibri"/>
          <w:b/>
          <w:lang w:val="en-GB"/>
        </w:rPr>
        <w:t>Table 4</w:t>
      </w:r>
      <w:r w:rsidRPr="00704099">
        <w:rPr>
          <w:rFonts w:cs="Calibri"/>
          <w:lang w:val="en-GB"/>
        </w:rPr>
        <w:t>, CLM4CN and LPJ-WM produce similar burned areas, with those from LPJ-WM always being higher, while SDGVM consistently produces much larger values (50-100% more, globally and in each continent).</w:t>
      </w:r>
    </w:p>
    <w:p w:rsidR="00BB0694" w:rsidRDefault="00B93376" w:rsidP="0051088E">
      <w:pPr>
        <w:keepNext/>
        <w:spacing w:line="480" w:lineRule="auto"/>
        <w:ind w:firstLine="397"/>
        <w:jc w:val="center"/>
      </w:pPr>
      <w:r>
        <w:rPr>
          <w:rFonts w:ascii="Times New Roman" w:hAnsi="Times New Roman"/>
          <w:noProof/>
          <w:lang w:val="el-GR" w:eastAsia="el-GR"/>
        </w:rPr>
        <w:drawing>
          <wp:inline distT="0" distB="0" distL="0" distR="0">
            <wp:extent cx="4876800" cy="3528060"/>
            <wp:effectExtent l="19050" t="0" r="0" b="0"/>
            <wp:docPr id="11" name="Εικόνα 1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descr="untitled"/>
                    <pic:cNvPicPr>
                      <a:picLocks noChangeAspect="1" noChangeArrowheads="1"/>
                    </pic:cNvPicPr>
                  </pic:nvPicPr>
                  <pic:blipFill>
                    <a:blip r:embed="rId15" cstate="print"/>
                    <a:srcRect/>
                    <a:stretch>
                      <a:fillRect/>
                    </a:stretch>
                  </pic:blipFill>
                  <pic:spPr bwMode="auto">
                    <a:xfrm>
                      <a:off x="0" y="0"/>
                      <a:ext cx="4876800" cy="3528060"/>
                    </a:xfrm>
                    <a:prstGeom prst="rect">
                      <a:avLst/>
                    </a:prstGeom>
                    <a:noFill/>
                    <a:ln w="9525">
                      <a:noFill/>
                      <a:miter lim="800000"/>
                      <a:headEnd/>
                      <a:tailEnd/>
                    </a:ln>
                  </pic:spPr>
                </pic:pic>
              </a:graphicData>
            </a:graphic>
          </wp:inline>
        </w:drawing>
      </w:r>
    </w:p>
    <w:p w:rsidR="002927EB" w:rsidRPr="00704099" w:rsidRDefault="00BB0694" w:rsidP="00BB0694">
      <w:pPr>
        <w:pStyle w:val="Caption"/>
        <w:jc w:val="both"/>
        <w:rPr>
          <w:rFonts w:eastAsia="Liberation Serif" w:cs="Calibri"/>
          <w:bCs w:val="0"/>
          <w:lang w:val="en-GB"/>
        </w:rPr>
      </w:pPr>
      <w:bookmarkStart w:id="20" w:name="_Toc333826337"/>
      <w:r w:rsidRPr="00704099">
        <w:rPr>
          <w:rFonts w:cs="Calibri"/>
        </w:rPr>
        <w:t xml:space="preserve">Figure </w:t>
      </w:r>
      <w:r w:rsidR="0020390F" w:rsidRPr="00704099">
        <w:rPr>
          <w:rFonts w:cs="Calibri"/>
        </w:rPr>
        <w:fldChar w:fldCharType="begin"/>
      </w:r>
      <w:r w:rsidR="001832B3" w:rsidRPr="00704099">
        <w:rPr>
          <w:rFonts w:cs="Calibri"/>
        </w:rPr>
        <w:instrText xml:space="preserve"> SEQ Figure \* ARABIC </w:instrText>
      </w:r>
      <w:r w:rsidR="0020390F" w:rsidRPr="00704099">
        <w:rPr>
          <w:rFonts w:cs="Calibri"/>
        </w:rPr>
        <w:fldChar w:fldCharType="separate"/>
      </w:r>
      <w:r w:rsidRPr="00704099">
        <w:rPr>
          <w:rFonts w:cs="Calibri"/>
          <w:noProof/>
        </w:rPr>
        <w:t>6</w:t>
      </w:r>
      <w:r w:rsidR="0020390F" w:rsidRPr="00704099">
        <w:rPr>
          <w:rFonts w:cs="Calibri"/>
        </w:rPr>
        <w:fldChar w:fldCharType="end"/>
      </w:r>
      <w:r w:rsidRPr="00704099">
        <w:rPr>
          <w:rFonts w:cs="Calibri"/>
        </w:rPr>
        <w:t>:</w:t>
      </w:r>
      <w:r w:rsidR="002927EB" w:rsidRPr="00704099">
        <w:rPr>
          <w:rFonts w:eastAsia="Liberation Serif" w:cs="Calibri"/>
          <w:b/>
        </w:rPr>
        <w:t xml:space="preserve"> </w:t>
      </w:r>
      <w:r w:rsidR="002927EB" w:rsidRPr="00704099">
        <w:rPr>
          <w:rFonts w:eastAsia="Liberation Serif" w:cs="Calibri"/>
        </w:rPr>
        <w:t xml:space="preserve">(left) </w:t>
      </w:r>
      <w:r w:rsidR="002927EB" w:rsidRPr="00704099">
        <w:rPr>
          <w:rFonts w:eastAsia="Liberation Serif" w:cs="Calibri"/>
          <w:bCs w:val="0"/>
          <w:lang w:val="en-GB"/>
        </w:rPr>
        <w:t>Total area burnt per year (Mha yr</w:t>
      </w:r>
      <w:r w:rsidR="002927EB" w:rsidRPr="00704099">
        <w:rPr>
          <w:rFonts w:eastAsia="Liberation Serif" w:cs="Calibri"/>
          <w:bCs w:val="0"/>
          <w:vertAlign w:val="superscript"/>
          <w:lang w:val="en-GB"/>
        </w:rPr>
        <w:t>-1</w:t>
      </w:r>
      <w:r w:rsidR="002927EB" w:rsidRPr="00704099">
        <w:rPr>
          <w:rFonts w:eastAsia="Liberation Serif" w:cs="Calibri"/>
          <w:bCs w:val="0"/>
          <w:lang w:val="en-GB"/>
        </w:rPr>
        <w:t xml:space="preserve">) for the pan-boreal region, N. America and Eurasia as calculated by the three models and given by GFED-BA and MODIS-BA; (right) the corresponding fire emissions </w:t>
      </w:r>
      <w:r w:rsidR="002927EB" w:rsidRPr="00704099">
        <w:rPr>
          <w:rFonts w:eastAsia="Liberation Serif" w:cs="Calibri"/>
          <w:bCs w:val="0"/>
        </w:rPr>
        <w:t>(</w:t>
      </w:r>
      <w:proofErr w:type="gramStart"/>
      <w:r w:rsidR="002927EB" w:rsidRPr="00704099">
        <w:rPr>
          <w:rFonts w:eastAsia="Liberation Serif" w:cs="Calibri"/>
          <w:bCs w:val="0"/>
        </w:rPr>
        <w:t>Tg</w:t>
      </w:r>
      <w:proofErr w:type="gramEnd"/>
      <w:r w:rsidR="002927EB" w:rsidRPr="00704099">
        <w:rPr>
          <w:rFonts w:eastAsia="Liberation Serif" w:cs="Calibri"/>
          <w:bCs w:val="0"/>
        </w:rPr>
        <w:t xml:space="preserve"> C yr</w:t>
      </w:r>
      <w:r w:rsidR="002927EB" w:rsidRPr="00704099">
        <w:rPr>
          <w:rFonts w:eastAsia="Liberation Serif" w:cs="Calibri"/>
          <w:bCs w:val="0"/>
          <w:vertAlign w:val="superscript"/>
        </w:rPr>
        <w:t>-1</w:t>
      </w:r>
      <w:r w:rsidR="002927EB" w:rsidRPr="00704099">
        <w:rPr>
          <w:rFonts w:eastAsia="Liberation Serif" w:cs="Calibri"/>
          <w:bCs w:val="0"/>
        </w:rPr>
        <w:t>)</w:t>
      </w:r>
      <w:r w:rsidR="002927EB" w:rsidRPr="00704099">
        <w:rPr>
          <w:rFonts w:eastAsia="Liberation Serif" w:cs="Calibri"/>
          <w:bCs w:val="0"/>
          <w:lang w:val="en-GB"/>
        </w:rPr>
        <w:t xml:space="preserve"> for the models and GFED.</w:t>
      </w:r>
      <w:bookmarkEnd w:id="20"/>
    </w:p>
    <w:p w:rsidR="002927EB" w:rsidRDefault="002927EB" w:rsidP="002927EB">
      <w:pPr>
        <w:spacing w:line="480" w:lineRule="auto"/>
        <w:ind w:firstLine="397"/>
        <w:jc w:val="both"/>
        <w:rPr>
          <w:rFonts w:ascii="Times New Roman" w:eastAsia="DejaVu LGC Sans" w:hAnsi="Times New Roman"/>
          <w:lang w:val="en-GB"/>
        </w:rPr>
      </w:pPr>
    </w:p>
    <w:p w:rsidR="002927EB" w:rsidRPr="00704099" w:rsidRDefault="002927EB" w:rsidP="002C3145">
      <w:pPr>
        <w:spacing w:line="480" w:lineRule="auto"/>
        <w:ind w:firstLine="397"/>
        <w:jc w:val="both"/>
        <w:rPr>
          <w:rFonts w:cs="Calibri"/>
          <w:lang w:val="en-GB"/>
        </w:rPr>
      </w:pPr>
      <w:r w:rsidRPr="00704099">
        <w:rPr>
          <w:rFonts w:cs="Calibri"/>
          <w:lang w:val="en-GB"/>
        </w:rPr>
        <w:t xml:space="preserve">The peak in burned area in N. America for 2002 was caused mainly by two fire events, the Long Creek Fire in Alaska and the 2002 Quebec fires (see </w:t>
      </w:r>
      <w:r w:rsidRPr="00704099">
        <w:rPr>
          <w:rFonts w:cs="Calibri"/>
          <w:b/>
          <w:lang w:val="en-GB"/>
        </w:rPr>
        <w:t>Fig. 5</w:t>
      </w:r>
      <w:r w:rsidRPr="00704099">
        <w:rPr>
          <w:rFonts w:cs="Calibri"/>
          <w:lang w:val="en-GB"/>
        </w:rPr>
        <w:t xml:space="preserve">). In Canada, large fires made up only 3% of </w:t>
      </w:r>
      <w:r w:rsidRPr="00704099">
        <w:rPr>
          <w:rFonts w:cs="Calibri"/>
          <w:lang w:val="en-GB"/>
        </w:rPr>
        <w:lastRenderedPageBreak/>
        <w:t xml:space="preserve">the total fires occurring from 1959-1999, but contributed 97% of the burned area </w:t>
      </w:r>
      <w:r w:rsidR="0020390F" w:rsidRPr="00704099">
        <w:rPr>
          <w:rFonts w:cs="Calibri"/>
          <w:lang w:val="en-GB"/>
        </w:rPr>
        <w:fldChar w:fldCharType="begin">
          <w:fldData xml:space="preserve">PEVuZE5vdGU+PENpdGU+PEF1dGhvcj5TdG9ja3M8L0F1dGhvcj48WWVhcj4yMDAyPC9ZZWFyPjxS
ZWNOdW0+MjQzOTwvUmVjTnVtPjxEaXNwbGF5VGV4dD5bPHN0eWxlIGZhY2U9Iml0YWxpYyI+U3Rv
Y2tzIGV0IGFsLjwvc3R5bGU+LCAyMDAyXTwvRGlzcGxheVRleHQ+PHJlY29yZD48cmVjLW51bWJl
cj4yNDM5PC9yZWMtbnVtYmVyPjxmb3JlaWduLWtleXM+PGtleSBhcHA9IkVOIiBkYi1pZD0icnNk
MmEycHZzZGQwczhlZXBld3hzZWU3eDBhMnpmMDlmNWY5Ij4yNDM5PC9rZXk+PC9mb3JlaWduLWtl
eXM+PHJlZi10eXBlIG5hbWU9IkpvdXJuYWwgQXJ0aWNsZSI+MTc8L3JlZi10eXBlPjxjb250cmli
dXRvcnM+PGF1dGhvcnM+PGF1dGhvcj5TdG9ja3MsIEIuIEouPC9hdXRob3I+PGF1dGhvcj5NYXNv
biwgSi4gQS48L2F1dGhvcj48YXV0aG9yPlRvZGQsIEouIEIuPC9hdXRob3I+PGF1dGhvcj5Cb3Nj
aCwgRS4gTS48L2F1dGhvcj48YXV0aG9yPldvdHRvbiwgQi4gTS48L2F1dGhvcj48YXV0aG9yPkFt
aXJvLCBCLiBELjwvYXV0aG9yPjxhdXRob3I+Rmxhbm5pZ2FuLCBNLiBELjwvYXV0aG9yPjxhdXRo
b3I+SGlyc2NoLCBLLiBHLjwvYXV0aG9yPjxhdXRob3I+TG9nYW4sIEsuIEEuPC9hdXRob3I+PGF1
dGhvcj5NYXJ0ZWxsLCBELiBMLjwvYXV0aG9yPjxhdXRob3I+U2tpbm5lciwgVy4gUi48L2F1dGhv
cj48L2F1dGhvcnM+PC9jb250cmlidXRvcnM+PGF1dGgtYWRkcmVzcz5TdG9ja3MsIEJKJiN4RDtD
YW5hZGlhbiBGb3Jlc3QgU2VydiwgR3JlYXQgTGFrZXMgRm9yZXN0cnkgQ3RyLCAxMjE5IFF1ZWVu
IFN0IEUsIFNhdWx0IFN0ZSBNYXJpZSwgT04gUDZBIDJFNSwgQ2FuYWRhJiN4RDtDYW5hZGlhbiBG
b3Jlc3QgU2VydiwgR3JlYXQgTGFrZXMgRm9yZXN0cnkgQ3RyLCAxMjE5IFF1ZWVuIFN0IEUsIFNh
dWx0IFN0ZSBNYXJpZSwgT04gUDZBIDJFNSwgQ2FuYWRhJiN4RDtDYW5hZGlhbiBGb3Jlc3QgU2Vy
diwgR3JlYXQgTGFrZXMgRm9yZXN0cnkgQ3RyLCBTYXVsdCBTdGUgTWFyaWUsIE9OIFA2QSAyRTUs
IENhbmFkYSYjeEQ7Q2FuYWRpYW4gRm9yZXN0IFNlcnYsIE5vIEZvcmVzdHJ5IEN0ciwgRWRtb250
b24sIEFCIFQ2SCAzUzUsIENhbmFkYSYjeEQ7VW5pdiBUb3JvbnRvLCBGYWMgRm9yZXN0cnksIFRv
cm9udG8sIE9OIE01UyAzQjMsIENhbmFkYSYjeEQ7TWV0ZW9yb2wgU2VydiBDYW5hZGEsIERvd25z
dmlldywgT04gTTNIIDVUNCwgQ2FuYWRhPC9hdXRoLWFkZHJlc3M+PHRpdGxlcz48dGl0bGU+TGFy
Z2UgZm9yZXN0IGZpcmVzIGluIENhbmFkYSwgMTk1OS0xOTk3PC90aXRsZT48c2Vjb25kYXJ5LXRp
dGxlPkpvdXJuYWwgb2YgR2VvcGh5c2ljYWwgUmVzZWFyY2gtQXRtb3NwaGVyZXM8L3NlY29uZGFy
eS10aXRsZT48YWx0LXRpdGxlPkogR2VvcGh5cyBSZXMtQXRtb3M8L2FsdC10aXRsZT48L3RpdGxl
cz48cGVyaW9kaWNhbD48ZnVsbC10aXRsZT5Kb3VybmFsIG9mIEdlb3BoeXNpY2FsIFJlc2VhcmNo
LUF0bW9zcGhlcmVzPC9mdWxsLXRpdGxlPjxhYmJyLTE+SiBHZW9waHlzIFJlcy1BdG1vczwvYWJi
ci0xPjwvcGVyaW9kaWNhbD48YWx0LXBlcmlvZGljYWw+PGZ1bGwtdGl0bGU+Sm91cm5hbCBvZiBH
ZW9waHlzaWNhbCBSZXNlYXJjaC1BdG1vc3BoZXJlczwvZnVsbC10aXRsZT48YWJici0xPkogR2Vv
cGh5cyBSZXMtQXRtb3M8L2FiYnItMT48L2FsdC1wZXJpb2RpY2FsPjx2b2x1bWU+MTA4PC92b2x1
bWU+PG51bWJlcj5EMTwvbnVtYmVyPjxrZXl3b3Jkcz48a2V5d29yZD5ib3JlYWwgZm9yZXN0PC9r
ZXl3b3JkPjxrZXl3b3JkPmVjb3pvbmVzPC9rZXl3b3JkPjxrZXl3b3JkPndpbGRmaXJlPC9rZXl3
b3JkPjxrZXl3b3JkPmRpc3RyaWJ1dGlvbjwva2V5d29yZD48a2V5d29yZD5zdXBwcmVzc2lvbjwv
a2V5d29yZD48a2V5d29yZD5maXJlIGF0dHJpYnV0ZXM8L2tleXdvcmQ+PGtleXdvcmQ+Y2xpbWF0
ZS1jaGFuZ2U8L2tleXdvcmQ+PGtleXdvcmQ+Ym9yZWFsIGZvcmVzdDwva2V5d29yZD48a2V5d29y
ZD5jYXJib248L2tleXdvcmQ+PGtleXdvcmQ+bWFuYWdlbWVudDwva2V5d29yZD48a2V5d29yZD53
aWxkZmlyZTwva2V5d29yZD48a2V5d29yZD5hcmVhPC9rZXl3b3JkPjwva2V5d29yZHM+PGRhdGVz
Pjx5ZWFyPjIwMDI8L3llYXI+PHB1Yi1kYXRlcz48ZGF0ZT5EZWMgMjA8L2RhdGU+PC9wdWItZGF0
ZXM+PC9kYXRlcz48aXNibj4wMTQ4LTAyMjc8L2lzYm4+PGFjY2Vzc2lvbi1udW0+SVNJOjAwMDE4
MTI1NTQwMDAwMjwvYWNjZXNzaW9uLW51bT48dXJscz48cmVsYXRlZC11cmxzPjx1cmw+Jmx0O0dv
IHRvIElTSSZndDs6Ly8wMDAxODEyNTU0MDAwMDI8L3VybD48L3JlbGF0ZWQtdXJscz48L3VybHM+
PGVsZWN0cm9uaWMtcmVzb3VyY2UtbnVtPjEwLjEwMjkvMjAwMWpkMDAwNDg0PC9lbGVjdHJvbmlj
LXJlc291cmNlLW51bT48bGFuZ3VhZ2U+RW5nbGlzaDwvbGFuZ3VhZ2U+PC9yZWNvcmQ+PC9DaXRl
PjwvRW5kTm90ZT5=
</w:fldData>
        </w:fldChar>
      </w:r>
      <w:r w:rsidRPr="00704099">
        <w:rPr>
          <w:rFonts w:cs="Calibri"/>
          <w:lang w:val="en-GB"/>
        </w:rPr>
        <w:instrText xml:space="preserve"> ADDIN EN.CITE </w:instrText>
      </w:r>
      <w:r w:rsidR="0020390F" w:rsidRPr="00704099">
        <w:rPr>
          <w:rFonts w:cs="Calibri"/>
          <w:lang w:val="en-GB"/>
        </w:rPr>
        <w:fldChar w:fldCharType="begin">
          <w:fldData xml:space="preserve">PEVuZE5vdGU+PENpdGU+PEF1dGhvcj5TdG9ja3M8L0F1dGhvcj48WWVhcj4yMDAyPC9ZZWFyPjxS
ZWNOdW0+MjQzOTwvUmVjTnVtPjxEaXNwbGF5VGV4dD5bPHN0eWxlIGZhY2U9Iml0YWxpYyI+U3Rv
Y2tzIGV0IGFsLjwvc3R5bGU+LCAyMDAyXTwvRGlzcGxheVRleHQ+PHJlY29yZD48cmVjLW51bWJl
cj4yNDM5PC9yZWMtbnVtYmVyPjxmb3JlaWduLWtleXM+PGtleSBhcHA9IkVOIiBkYi1pZD0icnNk
MmEycHZzZGQwczhlZXBld3hzZWU3eDBhMnpmMDlmNWY5Ij4yNDM5PC9rZXk+PC9mb3JlaWduLWtl
eXM+PHJlZi10eXBlIG5hbWU9IkpvdXJuYWwgQXJ0aWNsZSI+MTc8L3JlZi10eXBlPjxjb250cmli
dXRvcnM+PGF1dGhvcnM+PGF1dGhvcj5TdG9ja3MsIEIuIEouPC9hdXRob3I+PGF1dGhvcj5NYXNv
biwgSi4gQS48L2F1dGhvcj48YXV0aG9yPlRvZGQsIEouIEIuPC9hdXRob3I+PGF1dGhvcj5Cb3Nj
aCwgRS4gTS48L2F1dGhvcj48YXV0aG9yPldvdHRvbiwgQi4gTS48L2F1dGhvcj48YXV0aG9yPkFt
aXJvLCBCLiBELjwvYXV0aG9yPjxhdXRob3I+Rmxhbm5pZ2FuLCBNLiBELjwvYXV0aG9yPjxhdXRo
b3I+SGlyc2NoLCBLLiBHLjwvYXV0aG9yPjxhdXRob3I+TG9nYW4sIEsuIEEuPC9hdXRob3I+PGF1
dGhvcj5NYXJ0ZWxsLCBELiBMLjwvYXV0aG9yPjxhdXRob3I+U2tpbm5lciwgVy4gUi48L2F1dGhv
cj48L2F1dGhvcnM+PC9jb250cmlidXRvcnM+PGF1dGgtYWRkcmVzcz5TdG9ja3MsIEJKJiN4RDtD
YW5hZGlhbiBGb3Jlc3QgU2VydiwgR3JlYXQgTGFrZXMgRm9yZXN0cnkgQ3RyLCAxMjE5IFF1ZWVu
IFN0IEUsIFNhdWx0IFN0ZSBNYXJpZSwgT04gUDZBIDJFNSwgQ2FuYWRhJiN4RDtDYW5hZGlhbiBG
b3Jlc3QgU2VydiwgR3JlYXQgTGFrZXMgRm9yZXN0cnkgQ3RyLCAxMjE5IFF1ZWVuIFN0IEUsIFNh
dWx0IFN0ZSBNYXJpZSwgT04gUDZBIDJFNSwgQ2FuYWRhJiN4RDtDYW5hZGlhbiBGb3Jlc3QgU2Vy
diwgR3JlYXQgTGFrZXMgRm9yZXN0cnkgQ3RyLCBTYXVsdCBTdGUgTWFyaWUsIE9OIFA2QSAyRTUs
IENhbmFkYSYjeEQ7Q2FuYWRpYW4gRm9yZXN0IFNlcnYsIE5vIEZvcmVzdHJ5IEN0ciwgRWRtb250
b24sIEFCIFQ2SCAzUzUsIENhbmFkYSYjeEQ7VW5pdiBUb3JvbnRvLCBGYWMgRm9yZXN0cnksIFRv
cm9udG8sIE9OIE01UyAzQjMsIENhbmFkYSYjeEQ7TWV0ZW9yb2wgU2VydiBDYW5hZGEsIERvd25z
dmlldywgT04gTTNIIDVUNCwgQ2FuYWRhPC9hdXRoLWFkZHJlc3M+PHRpdGxlcz48dGl0bGU+TGFy
Z2UgZm9yZXN0IGZpcmVzIGluIENhbmFkYSwgMTk1OS0xOTk3PC90aXRsZT48c2Vjb25kYXJ5LXRp
dGxlPkpvdXJuYWwgb2YgR2VvcGh5c2ljYWwgUmVzZWFyY2gtQXRtb3NwaGVyZXM8L3NlY29uZGFy
eS10aXRsZT48YWx0LXRpdGxlPkogR2VvcGh5cyBSZXMtQXRtb3M8L2FsdC10aXRsZT48L3RpdGxl
cz48cGVyaW9kaWNhbD48ZnVsbC10aXRsZT5Kb3VybmFsIG9mIEdlb3BoeXNpY2FsIFJlc2VhcmNo
LUF0bW9zcGhlcmVzPC9mdWxsLXRpdGxlPjxhYmJyLTE+SiBHZW9waHlzIFJlcy1BdG1vczwvYWJi
ci0xPjwvcGVyaW9kaWNhbD48YWx0LXBlcmlvZGljYWw+PGZ1bGwtdGl0bGU+Sm91cm5hbCBvZiBH
ZW9waHlzaWNhbCBSZXNlYXJjaC1BdG1vc3BoZXJlczwvZnVsbC10aXRsZT48YWJici0xPkogR2Vv
cGh5cyBSZXMtQXRtb3M8L2FiYnItMT48L2FsdC1wZXJpb2RpY2FsPjx2b2x1bWU+MTA4PC92b2x1
bWU+PG51bWJlcj5EMTwvbnVtYmVyPjxrZXl3b3Jkcz48a2V5d29yZD5ib3JlYWwgZm9yZXN0PC9r
ZXl3b3JkPjxrZXl3b3JkPmVjb3pvbmVzPC9rZXl3b3JkPjxrZXl3b3JkPndpbGRmaXJlPC9rZXl3
b3JkPjxrZXl3b3JkPmRpc3RyaWJ1dGlvbjwva2V5d29yZD48a2V5d29yZD5zdXBwcmVzc2lvbjwv
a2V5d29yZD48a2V5d29yZD5maXJlIGF0dHJpYnV0ZXM8L2tleXdvcmQ+PGtleXdvcmQ+Y2xpbWF0
ZS1jaGFuZ2U8L2tleXdvcmQ+PGtleXdvcmQ+Ym9yZWFsIGZvcmVzdDwva2V5d29yZD48a2V5d29y
ZD5jYXJib248L2tleXdvcmQ+PGtleXdvcmQ+bWFuYWdlbWVudDwva2V5d29yZD48a2V5d29yZD53
aWxkZmlyZTwva2V5d29yZD48a2V5d29yZD5hcmVhPC9rZXl3b3JkPjwva2V5d29yZHM+PGRhdGVz
Pjx5ZWFyPjIwMDI8L3llYXI+PHB1Yi1kYXRlcz48ZGF0ZT5EZWMgMjA8L2RhdGU+PC9wdWItZGF0
ZXM+PC9kYXRlcz48aXNibj4wMTQ4LTAyMjc8L2lzYm4+PGFjY2Vzc2lvbi1udW0+SVNJOjAwMDE4
MTI1NTQwMDAwMjwvYWNjZXNzaW9uLW51bT48dXJscz48cmVsYXRlZC11cmxzPjx1cmw+Jmx0O0dv
IHRvIElTSSZndDs6Ly8wMDAxODEyNTU0MDAwMDI8L3VybD48L3JlbGF0ZWQtdXJscz48L3VybHM+
PGVsZWN0cm9uaWMtcmVzb3VyY2UtbnVtPjEwLjEwMjkvMjAwMWpkMDAwNDg0PC9lbGVjdHJvbmlj
LXJlc291cmNlLW51bT48bGFuZ3VhZ2U+RW5nbGlzaDwvbGFuZ3VhZ2U+PC9yZWNvcmQ+PC9DaXRl
PjwvRW5kTm90ZT5=
</w:fldData>
        </w:fldChar>
      </w:r>
      <w:r w:rsidRPr="00704099">
        <w:rPr>
          <w:rFonts w:cs="Calibri"/>
          <w:lang w:val="en-GB"/>
        </w:rPr>
        <w:instrText xml:space="preserve"> ADDIN EN.CITE.DATA </w:instrText>
      </w:r>
      <w:r w:rsidR="0020390F" w:rsidRPr="00704099">
        <w:rPr>
          <w:rFonts w:cs="Calibri"/>
          <w:lang w:val="en-GB"/>
        </w:rPr>
      </w:r>
      <w:r w:rsidR="0020390F" w:rsidRPr="00704099">
        <w:rPr>
          <w:rFonts w:cs="Calibri"/>
          <w:lang w:val="en-GB"/>
        </w:rPr>
        <w:fldChar w:fldCharType="end"/>
      </w:r>
      <w:r w:rsidR="0020390F" w:rsidRPr="00704099">
        <w:rPr>
          <w:rFonts w:cs="Calibri"/>
          <w:lang w:val="en-GB"/>
        </w:rPr>
      </w:r>
      <w:r w:rsidR="0020390F" w:rsidRPr="00704099">
        <w:rPr>
          <w:rFonts w:cs="Calibri"/>
          <w:lang w:val="en-GB"/>
        </w:rPr>
        <w:fldChar w:fldCharType="separate"/>
      </w:r>
      <w:r w:rsidRPr="00704099">
        <w:rPr>
          <w:rFonts w:cs="Calibri"/>
          <w:noProof/>
          <w:lang w:val="en-GB"/>
        </w:rPr>
        <w:t>[</w:t>
      </w:r>
      <w:hyperlink w:anchor="_ENREF_56" w:tooltip="Stocks, 2002 #2439" w:history="1">
        <w:r w:rsidR="0064313F" w:rsidRPr="00704099">
          <w:rPr>
            <w:rFonts w:cs="Calibri"/>
            <w:i/>
            <w:noProof/>
            <w:lang w:val="en-GB"/>
          </w:rPr>
          <w:t>Stocks et al.</w:t>
        </w:r>
        <w:r w:rsidR="0064313F" w:rsidRPr="00704099">
          <w:rPr>
            <w:rFonts w:cs="Calibri"/>
            <w:noProof/>
            <w:lang w:val="en-GB"/>
          </w:rPr>
          <w:t>, 2002</w:t>
        </w:r>
      </w:hyperlink>
      <w:r w:rsidRPr="00704099">
        <w:rPr>
          <w:rFonts w:cs="Calibri"/>
          <w:noProof/>
          <w:lang w:val="en-GB"/>
        </w:rPr>
        <w:t>]</w:t>
      </w:r>
      <w:r w:rsidR="0020390F" w:rsidRPr="00704099">
        <w:rPr>
          <w:rFonts w:cs="Calibri"/>
          <w:lang w:val="en-GB"/>
        </w:rPr>
        <w:fldChar w:fldCharType="end"/>
      </w:r>
      <w:r w:rsidRPr="00704099">
        <w:rPr>
          <w:rFonts w:cs="Calibri"/>
          <w:lang w:val="en-GB"/>
        </w:rPr>
        <w:t xml:space="preserve">. These rare events follow the law of small numbers and their occurrence is usually modelled by a Poisson distribution </w:t>
      </w:r>
      <w:r w:rsidR="0020390F" w:rsidRPr="00704099">
        <w:rPr>
          <w:rFonts w:cs="Calibri"/>
          <w:lang w:val="en-GB"/>
        </w:rPr>
        <w:fldChar w:fldCharType="begin">
          <w:fldData xml:space="preserve">PEVuZE5vdGU+PENpdGU+PEF1dGhvcj5NYW5kYWxsYXo8L0F1dGhvcj48WWVhcj4xOTk3PC9ZZWFy
PjxSZWNOdW0+MjQ5MTwvUmVjTnVtPjxEaXNwbGF5VGV4dD5bPHN0eWxlIGZhY2U9Iml0YWxpYyI+
SmlhbmcgZXQgYWwuPC9zdHlsZT4sIDIwMTI7IDxzdHlsZSBmYWNlPSJpdGFsaWMiPk1hbmRhbGxh
eiBhbmQgWWU8L3N0eWxlPiwgMTk5N108L0Rpc3BsYXlUZXh0PjxyZWNvcmQ+PHJlYy1udW1iZXI+
MjQ5MTwvcmVjLW51bWJlcj48Zm9yZWlnbi1rZXlzPjxrZXkgYXBwPSJFTiIgZGItaWQ9InJzZDJh
MnB2c2RkMHM4ZWVwZXd4c2VlN3gwYTJ6ZjA5ZjVmOSI+MjQ5MTwva2V5PjwvZm9yZWlnbi1rZXlz
PjxyZWYtdHlwZSBuYW1lPSJKb3VybmFsIEFydGljbGUiPjE3PC9yZWYtdHlwZT48Y29udHJpYnV0
b3JzPjxhdXRob3JzPjxhdXRob3I+TWFuZGFsbGF6LCBELjwvYXV0aG9yPjxhdXRob3I+WWUsIFIu
PC9hdXRob3I+PC9hdXRob3JzPjwvY29udHJpYnV0b3JzPjxhdXRoLWFkZHJlc3M+TWFuZGFsbGF6
LCBEJiN4RDtFdGggWmVudHJ1bSxIZyBFMTIsQ2gtODA5MiBadXJpY2gsU3dpdHplcmxhbmQmI3hE
O0V0aCBaZW50cnVtLEhnIEUxMixDaC04MDkyIFp1cmljaCxTd2l0emVybGFuZDwvYXV0aC1hZGRy
ZXNzPjx0aXRsZXM+PHRpdGxlPlByZWRpY3Rpb24gb2YgZm9yZXN0IGZpcmVzIHdpdGggUG9pc3Nv
biBtb2RlbHM8L3RpdGxlPjxzZWNvbmRhcnktdGl0bGU+Q2FuYWRpYW4gSm91cm5hbCBvZiBGb3Jl
c3QgUmVzZWFyY2gtUmV2dWUgQ2FuYWRpZW5uZSBEZSBSZWNoZXJjaGUgRm9yZXN0aWVyZTwvc2Vj
b25kYXJ5LXRpdGxlPjxhbHQtdGl0bGU+Q2FuIEogRm9yZXN0IFJlczwvYWx0LXRpdGxlPjwvdGl0
bGVzPjxwZXJpb2RpY2FsPjxmdWxsLXRpdGxlPkNhbmFkaWFuIEpvdXJuYWwgb2YgRm9yZXN0IFJl
c2VhcmNoLVJldnVlIENhbmFkaWVubmUgRGUgUmVjaGVyY2hlIEZvcmVzdGllcmU8L2Z1bGwtdGl0
bGU+PGFiYnItMT5DYW4gSiBGb3Jlc3QgUmVzPC9hYmJyLTE+PC9wZXJpb2RpY2FsPjxhbHQtcGVy
aW9kaWNhbD48ZnVsbC10aXRsZT5DYW5hZGlhbiBKb3VybmFsIG9mIEZvcmVzdCBSZXNlYXJjaC1S
ZXZ1ZSBDYW5hZGllbm5lIERlIFJlY2hlcmNoZSBGb3Jlc3RpZXJlPC9mdWxsLXRpdGxlPjxhYmJy
LTE+Q2FuIEogRm9yZXN0IFJlczwvYWJici0xPjwvYWx0LXBlcmlvZGljYWw+PHBhZ2VzPjE2ODUt
MTY5NDwvcGFnZXM+PHZvbHVtZT4yNzwvdm9sdW1lPjxudW1iZXI+MTA8L251bWJlcj48ZGF0ZXM+
PHllYXI+MTk5NzwveWVhcj48cHViLWRhdGVzPjxkYXRlPk9jdDwvZGF0ZT48L3B1Yi1kYXRlcz48
L2RhdGVzPjxpc2JuPjAwNDUtNTA2NzwvaXNibj48YWNjZXNzaW9uLW51bT5JU0k6QTE5OTdZSDk2
OTAwMDE4PC9hY2Nlc3Npb24tbnVtPjx1cmxzPjxyZWxhdGVkLXVybHM+PHVybD4mbHQ7R28gdG8g
SVNJJmd0OzovL0ExOTk3WUg5NjkwMDAxODwvdXJsPjwvcmVsYXRlZC11cmxzPjwvdXJscz48bGFu
Z3VhZ2U+RW5nbGlzaDwvbGFuZ3VhZ2U+PC9yZWNvcmQ+PC9DaXRlPjxDaXRlPjxBdXRob3I+Smlh
bmc8L0F1dGhvcj48WWVhcj4yMDEyPC9ZZWFyPjxSZWNOdW0+MjkyNzwvUmVjTnVtPjxyZWNvcmQ+
PHJlYy1udW1iZXI+MjkyNzwvcmVjLW51bWJlcj48Zm9yZWlnbi1rZXlzPjxrZXkgYXBwPSJFTiIg
ZGItaWQ9InJzZDJhMnB2c2RkMHM4ZWVwZXd4c2VlN3gwYTJ6ZjA5ZjVmOSI+MjkyNzwva2V5Pjwv
Zm9yZWlnbi1rZXlzPjxyZWYtdHlwZSBuYW1lPSJKb3VybmFsIEFydGljbGUiPjE3PC9yZWYtdHlw
ZT48Y29udHJpYnV0b3JzPjxhdXRob3JzPjxhdXRob3I+SmlhbmcsIFkuPC9hdXRob3I+PGF1dGhv
cj5aaHVhbmcsIFEuPC9hdXRob3I+PGF1dGhvcj5NYW5kYWxsYXosIEQuPC9hdXRob3I+PC9hdXRo
b3JzPjwvY29udHJpYnV0b3JzPjx0aXRsZXM+PHRpdGxlPk1vZGVsaW5nIExhcmdlIEZpcmUgRnJl
cXVlbmN5IGFuZCBCdXJuZWQgQXJlYSBpbiBDYW5hZGlhbiBUZXJyZXN0cmlhbCBFY29zeXN0ZW1z
IHdpdGggUG9pc3NvbiBNb2RlbHM8L3RpdGxlPjxzZWNvbmRhcnktdGl0bGU+RW52aXJvbm1lbnRh
bCBNb2RlbGluZyAmYW1wOyBBc3Nlc3NtZW50PC9zZWNvbmRhcnktdGl0bGU+PC90aXRsZXM+PHBl
cmlvZGljYWw+PGZ1bGwtdGl0bGU+RW52aXJvbm1lbnRhbCBNb2RlbGluZyAmYW1wOyBBc3Nlc3Nt
ZW50PC9mdWxsLXRpdGxlPjwvcGVyaW9kaWNhbD48ZGF0ZXM+PHllYXI+MjAxMjwveWVhcj48L2Rh
dGVzPjx1cmxzPjwvdXJscz48ZWxlY3Ryb25pYy1yZXNvdXJjZS1udW0+MTAuMTAwNy9zMTA2NjYt
MDEyLTkzMDctNTwvZWxlY3Ryb25pYy1yZXNvdXJjZS1udW0+PC9yZWNvcmQ+PC9DaXRlPjwvRW5k
Tm90ZT5=
</w:fldData>
        </w:fldChar>
      </w:r>
      <w:r w:rsidRPr="00704099">
        <w:rPr>
          <w:rFonts w:cs="Calibri"/>
          <w:lang w:val="en-GB"/>
        </w:rPr>
        <w:instrText xml:space="preserve"> ADDIN EN.CITE </w:instrText>
      </w:r>
      <w:r w:rsidR="0020390F" w:rsidRPr="00704099">
        <w:rPr>
          <w:rFonts w:cs="Calibri"/>
          <w:lang w:val="en-GB"/>
        </w:rPr>
        <w:fldChar w:fldCharType="begin">
          <w:fldData xml:space="preserve">PEVuZE5vdGU+PENpdGU+PEF1dGhvcj5NYW5kYWxsYXo8L0F1dGhvcj48WWVhcj4xOTk3PC9ZZWFy
PjxSZWNOdW0+MjQ5MTwvUmVjTnVtPjxEaXNwbGF5VGV4dD5bPHN0eWxlIGZhY2U9Iml0YWxpYyI+
SmlhbmcgZXQgYWwuPC9zdHlsZT4sIDIwMTI7IDxzdHlsZSBmYWNlPSJpdGFsaWMiPk1hbmRhbGxh
eiBhbmQgWWU8L3N0eWxlPiwgMTk5N108L0Rpc3BsYXlUZXh0PjxyZWNvcmQ+PHJlYy1udW1iZXI+
MjQ5MTwvcmVjLW51bWJlcj48Zm9yZWlnbi1rZXlzPjxrZXkgYXBwPSJFTiIgZGItaWQ9InJzZDJh
MnB2c2RkMHM4ZWVwZXd4c2VlN3gwYTJ6ZjA5ZjVmOSI+MjQ5MTwva2V5PjwvZm9yZWlnbi1rZXlz
PjxyZWYtdHlwZSBuYW1lPSJKb3VybmFsIEFydGljbGUiPjE3PC9yZWYtdHlwZT48Y29udHJpYnV0
b3JzPjxhdXRob3JzPjxhdXRob3I+TWFuZGFsbGF6LCBELjwvYXV0aG9yPjxhdXRob3I+WWUsIFIu
PC9hdXRob3I+PC9hdXRob3JzPjwvY29udHJpYnV0b3JzPjxhdXRoLWFkZHJlc3M+TWFuZGFsbGF6
LCBEJiN4RDtFdGggWmVudHJ1bSxIZyBFMTIsQ2gtODA5MiBadXJpY2gsU3dpdHplcmxhbmQmI3hE
O0V0aCBaZW50cnVtLEhnIEUxMixDaC04MDkyIFp1cmljaCxTd2l0emVybGFuZDwvYXV0aC1hZGRy
ZXNzPjx0aXRsZXM+PHRpdGxlPlByZWRpY3Rpb24gb2YgZm9yZXN0IGZpcmVzIHdpdGggUG9pc3Nv
biBtb2RlbHM8L3RpdGxlPjxzZWNvbmRhcnktdGl0bGU+Q2FuYWRpYW4gSm91cm5hbCBvZiBGb3Jl
c3QgUmVzZWFyY2gtUmV2dWUgQ2FuYWRpZW5uZSBEZSBSZWNoZXJjaGUgRm9yZXN0aWVyZTwvc2Vj
b25kYXJ5LXRpdGxlPjxhbHQtdGl0bGU+Q2FuIEogRm9yZXN0IFJlczwvYWx0LXRpdGxlPjwvdGl0
bGVzPjxwZXJpb2RpY2FsPjxmdWxsLXRpdGxlPkNhbmFkaWFuIEpvdXJuYWwgb2YgRm9yZXN0IFJl
c2VhcmNoLVJldnVlIENhbmFkaWVubmUgRGUgUmVjaGVyY2hlIEZvcmVzdGllcmU8L2Z1bGwtdGl0
bGU+PGFiYnItMT5DYW4gSiBGb3Jlc3QgUmVzPC9hYmJyLTE+PC9wZXJpb2RpY2FsPjxhbHQtcGVy
aW9kaWNhbD48ZnVsbC10aXRsZT5DYW5hZGlhbiBKb3VybmFsIG9mIEZvcmVzdCBSZXNlYXJjaC1S
ZXZ1ZSBDYW5hZGllbm5lIERlIFJlY2hlcmNoZSBGb3Jlc3RpZXJlPC9mdWxsLXRpdGxlPjxhYmJy
LTE+Q2FuIEogRm9yZXN0IFJlczwvYWJici0xPjwvYWx0LXBlcmlvZGljYWw+PHBhZ2VzPjE2ODUt
MTY5NDwvcGFnZXM+PHZvbHVtZT4yNzwvdm9sdW1lPjxudW1iZXI+MTA8L251bWJlcj48ZGF0ZXM+
PHllYXI+MTk5NzwveWVhcj48cHViLWRhdGVzPjxkYXRlPk9jdDwvZGF0ZT48L3B1Yi1kYXRlcz48
L2RhdGVzPjxpc2JuPjAwNDUtNTA2NzwvaXNibj48YWNjZXNzaW9uLW51bT5JU0k6QTE5OTdZSDk2
OTAwMDE4PC9hY2Nlc3Npb24tbnVtPjx1cmxzPjxyZWxhdGVkLXVybHM+PHVybD4mbHQ7R28gdG8g
SVNJJmd0OzovL0ExOTk3WUg5NjkwMDAxODwvdXJsPjwvcmVsYXRlZC11cmxzPjwvdXJscz48bGFu
Z3VhZ2U+RW5nbGlzaDwvbGFuZ3VhZ2U+PC9yZWNvcmQ+PC9DaXRlPjxDaXRlPjxBdXRob3I+Smlh
bmc8L0F1dGhvcj48WWVhcj4yMDEyPC9ZZWFyPjxSZWNOdW0+MjkyNzwvUmVjTnVtPjxyZWNvcmQ+
PHJlYy1udW1iZXI+MjkyNzwvcmVjLW51bWJlcj48Zm9yZWlnbi1rZXlzPjxrZXkgYXBwPSJFTiIg
ZGItaWQ9InJzZDJhMnB2c2RkMHM4ZWVwZXd4c2VlN3gwYTJ6ZjA5ZjVmOSI+MjkyNzwva2V5Pjwv
Zm9yZWlnbi1rZXlzPjxyZWYtdHlwZSBuYW1lPSJKb3VybmFsIEFydGljbGUiPjE3PC9yZWYtdHlw
ZT48Y29udHJpYnV0b3JzPjxhdXRob3JzPjxhdXRob3I+SmlhbmcsIFkuPC9hdXRob3I+PGF1dGhv
cj5aaHVhbmcsIFEuPC9hdXRob3I+PGF1dGhvcj5NYW5kYWxsYXosIEQuPC9hdXRob3I+PC9hdXRo
b3JzPjwvY29udHJpYnV0b3JzPjx0aXRsZXM+PHRpdGxlPk1vZGVsaW5nIExhcmdlIEZpcmUgRnJl
cXVlbmN5IGFuZCBCdXJuZWQgQXJlYSBpbiBDYW5hZGlhbiBUZXJyZXN0cmlhbCBFY29zeXN0ZW1z
IHdpdGggUG9pc3NvbiBNb2RlbHM8L3RpdGxlPjxzZWNvbmRhcnktdGl0bGU+RW52aXJvbm1lbnRh
bCBNb2RlbGluZyAmYW1wOyBBc3Nlc3NtZW50PC9zZWNvbmRhcnktdGl0bGU+PC90aXRsZXM+PHBl
cmlvZGljYWw+PGZ1bGwtdGl0bGU+RW52aXJvbm1lbnRhbCBNb2RlbGluZyAmYW1wOyBBc3Nlc3Nt
ZW50PC9mdWxsLXRpdGxlPjwvcGVyaW9kaWNhbD48ZGF0ZXM+PHllYXI+MjAxMjwveWVhcj48L2Rh
dGVzPjx1cmxzPjwvdXJscz48ZWxlY3Ryb25pYy1yZXNvdXJjZS1udW0+MTAuMTAwNy9zMTA2NjYt
MDEyLTkzMDctNTwvZWxlY3Ryb25pYy1yZXNvdXJjZS1udW0+PC9yZWNvcmQ+PC9DaXRlPjwvRW5k
Tm90ZT5=
</w:fldData>
        </w:fldChar>
      </w:r>
      <w:r w:rsidRPr="00704099">
        <w:rPr>
          <w:rFonts w:cs="Calibri"/>
          <w:lang w:val="en-GB"/>
        </w:rPr>
        <w:instrText xml:space="preserve"> ADDIN EN.CITE.DATA </w:instrText>
      </w:r>
      <w:r w:rsidR="0020390F" w:rsidRPr="00704099">
        <w:rPr>
          <w:rFonts w:cs="Calibri"/>
          <w:lang w:val="en-GB"/>
        </w:rPr>
      </w:r>
      <w:r w:rsidR="0020390F" w:rsidRPr="00704099">
        <w:rPr>
          <w:rFonts w:cs="Calibri"/>
          <w:lang w:val="en-GB"/>
        </w:rPr>
        <w:fldChar w:fldCharType="end"/>
      </w:r>
      <w:r w:rsidR="0020390F" w:rsidRPr="00704099">
        <w:rPr>
          <w:rFonts w:cs="Calibri"/>
          <w:lang w:val="en-GB"/>
        </w:rPr>
      </w:r>
      <w:r w:rsidR="0020390F" w:rsidRPr="00704099">
        <w:rPr>
          <w:rFonts w:cs="Calibri"/>
          <w:lang w:val="en-GB"/>
        </w:rPr>
        <w:fldChar w:fldCharType="separate"/>
      </w:r>
      <w:r w:rsidRPr="00704099">
        <w:rPr>
          <w:rFonts w:cs="Calibri"/>
          <w:noProof/>
          <w:lang w:val="en-GB"/>
        </w:rPr>
        <w:t>[</w:t>
      </w:r>
      <w:hyperlink w:anchor="_ENREF_26" w:tooltip="Jiang, 2012 #2927" w:history="1">
        <w:r w:rsidR="0064313F" w:rsidRPr="00704099">
          <w:rPr>
            <w:rFonts w:cs="Calibri"/>
            <w:i/>
            <w:noProof/>
            <w:lang w:val="en-GB"/>
          </w:rPr>
          <w:t>Jiang et al.</w:t>
        </w:r>
        <w:r w:rsidR="0064313F" w:rsidRPr="00704099">
          <w:rPr>
            <w:rFonts w:cs="Calibri"/>
            <w:noProof/>
            <w:lang w:val="en-GB"/>
          </w:rPr>
          <w:t>, 2012</w:t>
        </w:r>
      </w:hyperlink>
      <w:r w:rsidRPr="00704099">
        <w:rPr>
          <w:rFonts w:cs="Calibri"/>
          <w:noProof/>
          <w:lang w:val="en-GB"/>
        </w:rPr>
        <w:t xml:space="preserve">; </w:t>
      </w:r>
      <w:hyperlink w:anchor="_ENREF_36" w:tooltip="Mandallaz, 1997 #2491" w:history="1">
        <w:r w:rsidR="0064313F" w:rsidRPr="00704099">
          <w:rPr>
            <w:rFonts w:cs="Calibri"/>
            <w:i/>
            <w:noProof/>
            <w:lang w:val="en-GB"/>
          </w:rPr>
          <w:t>Mandallaz and Ye</w:t>
        </w:r>
        <w:r w:rsidR="0064313F" w:rsidRPr="00704099">
          <w:rPr>
            <w:rFonts w:cs="Calibri"/>
            <w:noProof/>
            <w:lang w:val="en-GB"/>
          </w:rPr>
          <w:t>, 1997</w:t>
        </w:r>
      </w:hyperlink>
      <w:r w:rsidRPr="00704099">
        <w:rPr>
          <w:rFonts w:cs="Calibri"/>
          <w:noProof/>
          <w:lang w:val="en-GB"/>
        </w:rPr>
        <w:t>]</w:t>
      </w:r>
      <w:r w:rsidR="0020390F" w:rsidRPr="00704099">
        <w:rPr>
          <w:rFonts w:cs="Calibri"/>
          <w:lang w:val="en-GB"/>
        </w:rPr>
        <w:fldChar w:fldCharType="end"/>
      </w:r>
      <w:r w:rsidRPr="00704099">
        <w:rPr>
          <w:rFonts w:cs="Calibri"/>
          <w:lang w:val="en-GB"/>
        </w:rPr>
        <w:t>. None of the models incorporates this random component or any random variable in fire parameterization, so treatment of fire is deterministic rather than stochastic. This is the main cause for their lack of variability, which is not apparent when FRI or annual average burn is used to compare model outputs with data.</w:t>
      </w:r>
    </w:p>
    <w:p w:rsidR="002927EB" w:rsidRDefault="002927EB" w:rsidP="006D6575">
      <w:pPr>
        <w:pStyle w:val="Heading2"/>
        <w:rPr>
          <w:lang w:val="en-US"/>
        </w:rPr>
      </w:pPr>
      <w:bookmarkStart w:id="21" w:name="_Toc333826322"/>
      <w:r w:rsidRPr="00736C1D">
        <w:rPr>
          <w:lang w:val="en-US"/>
        </w:rPr>
        <w:t>Estimated fire emissions</w:t>
      </w:r>
      <w:bookmarkEnd w:id="21"/>
    </w:p>
    <w:p w:rsidR="002927EB" w:rsidRPr="00704099" w:rsidRDefault="002927EB" w:rsidP="002927EB">
      <w:pPr>
        <w:spacing w:line="480" w:lineRule="auto"/>
        <w:ind w:firstLine="397"/>
        <w:jc w:val="both"/>
        <w:rPr>
          <w:rFonts w:eastAsia="Liberation Serif" w:cs="Calibri"/>
          <w:lang w:val="en-US"/>
        </w:rPr>
      </w:pPr>
      <w:r w:rsidRPr="00704099">
        <w:rPr>
          <w:rFonts w:eastAsia="Liberation Serif" w:cs="Calibri"/>
          <w:b/>
          <w:lang w:val="en-US"/>
        </w:rPr>
        <w:t>Fig. 6</w:t>
      </w:r>
      <w:r w:rsidRPr="00704099">
        <w:rPr>
          <w:rFonts w:eastAsia="Liberation Serif" w:cs="Calibri"/>
          <w:lang w:val="en-US"/>
        </w:rPr>
        <w:t xml:space="preserve"> (right) shows the carbon emissions associated with the estimates of burned area for GFED and the three models. It is important to note that, while the burned area from GFED is derived from observations, the </w:t>
      </w:r>
      <w:r w:rsidRPr="00704099">
        <w:rPr>
          <w:rFonts w:eastAsia="Liberation Serif" w:cs="Calibri"/>
          <w:i/>
          <w:lang w:val="en-US"/>
        </w:rPr>
        <w:t>emissions</w:t>
      </w:r>
      <w:r w:rsidRPr="00704099">
        <w:rPr>
          <w:rFonts w:eastAsia="Liberation Serif" w:cs="Calibri"/>
          <w:lang w:val="en-US"/>
        </w:rPr>
        <w:t xml:space="preserve"> are estimated using the CASA model, </w:t>
      </w:r>
      <w:proofErr w:type="gramStart"/>
      <w:r w:rsidRPr="00704099">
        <w:rPr>
          <w:rFonts w:eastAsia="Liberation Serif" w:cs="Calibri"/>
          <w:lang w:val="en-US"/>
        </w:rPr>
        <w:t>hence</w:t>
      </w:r>
      <w:proofErr w:type="gramEnd"/>
      <w:r w:rsidRPr="00704099">
        <w:rPr>
          <w:rFonts w:eastAsia="Liberation Serif" w:cs="Calibri"/>
          <w:lang w:val="en-US"/>
        </w:rPr>
        <w:t xml:space="preserve"> all four curves are model-based.</w:t>
      </w:r>
    </w:p>
    <w:p w:rsidR="002927EB" w:rsidRPr="00704099" w:rsidRDefault="002927EB" w:rsidP="002927EB">
      <w:pPr>
        <w:spacing w:line="480" w:lineRule="auto"/>
        <w:ind w:firstLine="397"/>
        <w:jc w:val="both"/>
        <w:rPr>
          <w:rFonts w:eastAsia="Liberation Serif" w:cs="Calibri"/>
          <w:lang w:val="en-US"/>
        </w:rPr>
      </w:pPr>
      <w:r w:rsidRPr="00704099">
        <w:rPr>
          <w:rFonts w:eastAsia="Liberation Serif" w:cs="Calibri"/>
          <w:lang w:val="en-US"/>
        </w:rPr>
        <w:t>There are two striking differences between the burned area and emissions curves:</w:t>
      </w:r>
    </w:p>
    <w:p w:rsidR="002927EB" w:rsidRPr="00704099" w:rsidRDefault="002927EB" w:rsidP="002927EB">
      <w:pPr>
        <w:widowControl w:val="0"/>
        <w:numPr>
          <w:ilvl w:val="0"/>
          <w:numId w:val="4"/>
        </w:numPr>
        <w:suppressAutoHyphens/>
        <w:spacing w:after="0" w:line="480" w:lineRule="auto"/>
        <w:jc w:val="both"/>
        <w:rPr>
          <w:rFonts w:eastAsia="Liberation Serif" w:cs="Calibri"/>
          <w:lang w:val="en-US"/>
        </w:rPr>
      </w:pPr>
      <w:r w:rsidRPr="00704099">
        <w:rPr>
          <w:rFonts w:eastAsia="Liberation Serif" w:cs="Calibri"/>
          <w:lang w:val="en-US"/>
        </w:rPr>
        <w:t>Despite LPJ-WM producing burned area that is comparable with CLM4CN and much less than SDGVM, its estimates of emissions are higher than those from the other two models by a factor 2 or greater, both globally and in each continent.</w:t>
      </w:r>
    </w:p>
    <w:p w:rsidR="002927EB" w:rsidRPr="00704099" w:rsidRDefault="002927EB" w:rsidP="002927EB">
      <w:pPr>
        <w:widowControl w:val="0"/>
        <w:numPr>
          <w:ilvl w:val="0"/>
          <w:numId w:val="4"/>
        </w:numPr>
        <w:suppressAutoHyphens/>
        <w:spacing w:after="0" w:line="480" w:lineRule="auto"/>
        <w:jc w:val="both"/>
        <w:rPr>
          <w:rFonts w:eastAsia="Liberation Serif" w:cs="Calibri"/>
          <w:lang w:val="en-US"/>
        </w:rPr>
      </w:pPr>
      <w:r w:rsidRPr="00704099">
        <w:rPr>
          <w:rFonts w:eastAsia="Liberation Serif" w:cs="Calibri"/>
          <w:lang w:val="en-US"/>
        </w:rPr>
        <w:t>Although SDGVM gives much greater burned area than either of the other models, its emissions estimates are comparable to those of CLM4CN in N. America and only about 30% higher than CLM4CN in Siberia.</w:t>
      </w:r>
    </w:p>
    <w:p w:rsidR="002927EB" w:rsidRDefault="002927EB" w:rsidP="002927EB">
      <w:pPr>
        <w:spacing w:line="480" w:lineRule="auto"/>
        <w:jc w:val="both"/>
        <w:rPr>
          <w:rFonts w:eastAsia="Liberation Serif" w:cs="Calibri"/>
          <w:lang w:val="en-US"/>
        </w:rPr>
      </w:pPr>
      <w:r w:rsidRPr="00704099">
        <w:rPr>
          <w:rFonts w:eastAsia="Liberation Serif" w:cs="Calibri"/>
          <w:lang w:val="en-US"/>
        </w:rPr>
        <w:t xml:space="preserve">It can also be seen that the mean values from GFED, CLM4CN and SDGVM are comparable, and well below the mean emissions from LPJ-WM (see </w:t>
      </w:r>
      <w:r w:rsidRPr="00704099">
        <w:rPr>
          <w:rFonts w:eastAsia="Liberation Serif" w:cs="Calibri"/>
          <w:b/>
          <w:lang w:val="en-US"/>
        </w:rPr>
        <w:t>Table 5</w:t>
      </w:r>
      <w:r w:rsidRPr="00704099">
        <w:rPr>
          <w:rFonts w:eastAsia="Liberation Serif" w:cs="Calibri"/>
          <w:lang w:val="en-US"/>
        </w:rPr>
        <w:t>).</w:t>
      </w:r>
    </w:p>
    <w:p w:rsidR="00704099" w:rsidRDefault="00704099" w:rsidP="002927EB">
      <w:pPr>
        <w:spacing w:line="480" w:lineRule="auto"/>
        <w:jc w:val="both"/>
        <w:rPr>
          <w:rFonts w:eastAsia="Liberation Serif" w:cs="Calibri"/>
          <w:lang w:val="en-US"/>
        </w:rPr>
      </w:pPr>
    </w:p>
    <w:p w:rsidR="00704099" w:rsidRPr="00704099" w:rsidRDefault="00704099" w:rsidP="002927EB">
      <w:pPr>
        <w:spacing w:line="480" w:lineRule="auto"/>
        <w:jc w:val="both"/>
        <w:rPr>
          <w:rFonts w:eastAsia="Liberation Serif" w:cs="Calibri"/>
          <w:lang w:val="en-US"/>
        </w:rPr>
      </w:pPr>
    </w:p>
    <w:tbl>
      <w:tblPr>
        <w:tblW w:w="0" w:type="auto"/>
        <w:jc w:val="center"/>
        <w:tblCellMar>
          <w:left w:w="0" w:type="dxa"/>
          <w:right w:w="0" w:type="dxa"/>
        </w:tblCellMar>
        <w:tblLook w:val="04A0"/>
      </w:tblPr>
      <w:tblGrid>
        <w:gridCol w:w="2678"/>
        <w:gridCol w:w="1107"/>
        <w:gridCol w:w="1083"/>
        <w:gridCol w:w="1181"/>
        <w:gridCol w:w="575"/>
      </w:tblGrid>
      <w:tr w:rsidR="002927EB" w:rsidTr="002927EB">
        <w:trPr>
          <w:trHeight w:val="332"/>
          <w:jc w:val="center"/>
        </w:trPr>
        <w:tc>
          <w:tcPr>
            <w:tcW w:w="0" w:type="auto"/>
            <w:tcBorders>
              <w:top w:val="single" w:sz="8" w:space="0" w:color="000000" w:themeColor="text1"/>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both"/>
              <w:rPr>
                <w:rFonts w:ascii="Times New Roman" w:eastAsia="Liberation Serif" w:hAnsi="Times New Roman"/>
                <w:b/>
                <w:kern w:val="2"/>
                <w:sz w:val="24"/>
                <w:szCs w:val="24"/>
                <w:lang w:val="en-GB" w:eastAsia="hi-IN" w:bidi="hi-IN"/>
              </w:rPr>
            </w:pPr>
            <w:r>
              <w:rPr>
                <w:rFonts w:ascii="Times New Roman" w:eastAsia="Liberation Serif" w:hAnsi="Times New Roman"/>
                <w:b/>
                <w:lang w:val="en-GB"/>
              </w:rPr>
              <w:lastRenderedPageBreak/>
              <w:t>Fire emissions (Tg C yr</w:t>
            </w:r>
            <w:r>
              <w:rPr>
                <w:rFonts w:ascii="Times New Roman" w:eastAsia="Liberation Serif" w:hAnsi="Times New Roman"/>
                <w:b/>
                <w:vertAlign w:val="superscript"/>
                <w:lang w:val="en-GB"/>
              </w:rPr>
              <w:t>-1</w:t>
            </w:r>
            <w:r>
              <w:rPr>
                <w:rFonts w:ascii="Times New Roman" w:eastAsia="Liberation Serif" w:hAnsi="Times New Roman"/>
                <w:b/>
                <w:lang w:val="en-GB"/>
              </w:rPr>
              <w:t>)</w:t>
            </w:r>
          </w:p>
        </w:tc>
        <w:tc>
          <w:tcPr>
            <w:tcW w:w="0" w:type="auto"/>
            <w:tcBorders>
              <w:top w:val="single" w:sz="8" w:space="0" w:color="000000" w:themeColor="text1"/>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LPJ-WM</w:t>
            </w:r>
          </w:p>
        </w:tc>
        <w:tc>
          <w:tcPr>
            <w:tcW w:w="0" w:type="auto"/>
            <w:tcBorders>
              <w:top w:val="single" w:sz="8" w:space="0" w:color="000000" w:themeColor="text1"/>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SDGVM</w:t>
            </w:r>
          </w:p>
        </w:tc>
        <w:tc>
          <w:tcPr>
            <w:tcW w:w="0" w:type="auto"/>
            <w:tcBorders>
              <w:top w:val="single" w:sz="8" w:space="0" w:color="000000" w:themeColor="text1"/>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CLM4CN</w:t>
            </w:r>
          </w:p>
        </w:tc>
        <w:tc>
          <w:tcPr>
            <w:tcW w:w="0" w:type="auto"/>
            <w:tcBorders>
              <w:top w:val="single" w:sz="8" w:space="0" w:color="000000" w:themeColor="text1"/>
              <w:left w:val="nil"/>
              <w:bottom w:val="single" w:sz="8" w:space="0" w:color="000000" w:themeColor="text1"/>
              <w:right w:val="nil"/>
            </w:tcBorders>
            <w:hideMark/>
          </w:tcPr>
          <w:p w:rsidR="002927EB" w:rsidRDefault="002927EB" w:rsidP="002927EB">
            <w:pPr>
              <w:widowControl w:val="0"/>
              <w:suppressAutoHyphens/>
              <w:jc w:val="center"/>
              <w:rPr>
                <w:rFonts w:ascii="Times New Roman" w:eastAsia="Liberation Serif" w:hAnsi="Times New Roman"/>
                <w:bCs/>
                <w:kern w:val="2"/>
                <w:sz w:val="24"/>
                <w:szCs w:val="24"/>
                <w:lang w:val="en-GB" w:eastAsia="hi-IN" w:bidi="hi-IN"/>
              </w:rPr>
            </w:pPr>
            <w:r>
              <w:rPr>
                <w:rFonts w:ascii="Times New Roman" w:eastAsia="Liberation Serif" w:hAnsi="Times New Roman"/>
                <w:bCs/>
                <w:lang w:val="en-GB"/>
              </w:rPr>
              <w:t>GFED</w:t>
            </w:r>
          </w:p>
        </w:tc>
      </w:tr>
      <w:tr w:rsidR="002927EB" w:rsidTr="002927EB">
        <w:trPr>
          <w:trHeight w:val="434"/>
          <w:jc w:val="center"/>
        </w:trPr>
        <w:tc>
          <w:tcPr>
            <w:tcW w:w="0" w:type="auto"/>
            <w:tcBorders>
              <w:top w:val="single" w:sz="8" w:space="0" w:color="000000" w:themeColor="text1"/>
              <w:left w:val="nil"/>
              <w:bottom w:val="single" w:sz="8" w:space="0" w:color="FFFFFF"/>
              <w:right w:val="nil"/>
            </w:tcBorders>
            <w:tcMar>
              <w:top w:w="72" w:type="dxa"/>
              <w:left w:w="144" w:type="dxa"/>
              <w:bottom w:w="72" w:type="dxa"/>
              <w:right w:w="144" w:type="dxa"/>
            </w:tcMar>
            <w:hideMark/>
          </w:tcPr>
          <w:p w:rsidR="002927EB" w:rsidRDefault="002927EB" w:rsidP="002927EB">
            <w:pPr>
              <w:widowControl w:val="0"/>
              <w:suppressAutoHyphens/>
              <w:jc w:val="both"/>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N. America</w:t>
            </w:r>
          </w:p>
        </w:tc>
        <w:tc>
          <w:tcPr>
            <w:tcW w:w="0" w:type="auto"/>
            <w:tcBorders>
              <w:top w:val="single" w:sz="8" w:space="0" w:color="000000" w:themeColor="text1"/>
              <w:left w:val="nil"/>
              <w:bottom w:val="single" w:sz="8" w:space="0" w:color="FFFFFF"/>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192</w:t>
            </w:r>
          </w:p>
        </w:tc>
        <w:tc>
          <w:tcPr>
            <w:tcW w:w="0" w:type="auto"/>
            <w:tcBorders>
              <w:top w:val="single" w:sz="8" w:space="0" w:color="000000" w:themeColor="text1"/>
              <w:left w:val="nil"/>
              <w:bottom w:val="single" w:sz="8" w:space="0" w:color="FFFFFF"/>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71</w:t>
            </w:r>
          </w:p>
        </w:tc>
        <w:tc>
          <w:tcPr>
            <w:tcW w:w="0" w:type="auto"/>
            <w:tcBorders>
              <w:top w:val="single" w:sz="8" w:space="0" w:color="000000" w:themeColor="text1"/>
              <w:left w:val="nil"/>
              <w:bottom w:val="single" w:sz="8" w:space="0" w:color="FFFFFF"/>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55</w:t>
            </w:r>
          </w:p>
        </w:tc>
        <w:tc>
          <w:tcPr>
            <w:tcW w:w="0" w:type="auto"/>
            <w:tcBorders>
              <w:top w:val="single" w:sz="8" w:space="0" w:color="000000" w:themeColor="text1"/>
              <w:left w:val="nil"/>
              <w:bottom w:val="single" w:sz="8" w:space="0" w:color="FFFFFF"/>
              <w:right w:val="nil"/>
            </w:tcBorders>
            <w:hideMark/>
          </w:tcPr>
          <w:p w:rsidR="002927EB" w:rsidRDefault="002927EB" w:rsidP="002927EB">
            <w:pPr>
              <w:widowControl w:val="0"/>
              <w:suppressAutoHyphens/>
              <w:jc w:val="center"/>
              <w:rPr>
                <w:rFonts w:ascii="Times New Roman" w:eastAsia="Liberation Serif" w:hAnsi="Times New Roman"/>
                <w:bCs/>
                <w:kern w:val="2"/>
                <w:sz w:val="24"/>
                <w:szCs w:val="24"/>
                <w:lang w:val="en-GB" w:eastAsia="hi-IN" w:bidi="hi-IN"/>
              </w:rPr>
            </w:pPr>
            <w:r>
              <w:rPr>
                <w:rFonts w:ascii="Times New Roman" w:eastAsia="Liberation Serif" w:hAnsi="Times New Roman"/>
                <w:bCs/>
                <w:lang w:val="en-GB"/>
              </w:rPr>
              <w:t>56</w:t>
            </w:r>
          </w:p>
        </w:tc>
      </w:tr>
      <w:tr w:rsidR="002927EB" w:rsidTr="002927EB">
        <w:trPr>
          <w:trHeight w:val="473"/>
          <w:jc w:val="center"/>
        </w:trPr>
        <w:tc>
          <w:tcPr>
            <w:tcW w:w="0" w:type="auto"/>
            <w:tcBorders>
              <w:top w:val="single" w:sz="8" w:space="0" w:color="FFFFFF"/>
              <w:left w:val="nil"/>
              <w:bottom w:val="single" w:sz="8" w:space="0" w:color="FFFFFF"/>
              <w:right w:val="nil"/>
            </w:tcBorders>
            <w:tcMar>
              <w:top w:w="72" w:type="dxa"/>
              <w:left w:w="144" w:type="dxa"/>
              <w:bottom w:w="72" w:type="dxa"/>
              <w:right w:w="144" w:type="dxa"/>
            </w:tcMar>
            <w:hideMark/>
          </w:tcPr>
          <w:p w:rsidR="002927EB" w:rsidRDefault="002927EB" w:rsidP="002927EB">
            <w:pPr>
              <w:widowControl w:val="0"/>
              <w:suppressAutoHyphens/>
              <w:jc w:val="both"/>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Eurasia</w:t>
            </w:r>
          </w:p>
        </w:tc>
        <w:tc>
          <w:tcPr>
            <w:tcW w:w="0" w:type="auto"/>
            <w:tcBorders>
              <w:top w:val="single" w:sz="8" w:space="0" w:color="FFFFFF"/>
              <w:left w:val="nil"/>
              <w:bottom w:val="single" w:sz="8" w:space="0" w:color="FFFFFF"/>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471</w:t>
            </w:r>
          </w:p>
        </w:tc>
        <w:tc>
          <w:tcPr>
            <w:tcW w:w="0" w:type="auto"/>
            <w:tcBorders>
              <w:top w:val="single" w:sz="8" w:space="0" w:color="FFFFFF"/>
              <w:left w:val="nil"/>
              <w:bottom w:val="single" w:sz="8" w:space="0" w:color="FFFFFF"/>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201</w:t>
            </w:r>
          </w:p>
        </w:tc>
        <w:tc>
          <w:tcPr>
            <w:tcW w:w="0" w:type="auto"/>
            <w:tcBorders>
              <w:top w:val="single" w:sz="8" w:space="0" w:color="FFFFFF"/>
              <w:left w:val="nil"/>
              <w:bottom w:val="single" w:sz="8" w:space="0" w:color="FFFFFF"/>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110</w:t>
            </w:r>
          </w:p>
        </w:tc>
        <w:tc>
          <w:tcPr>
            <w:tcW w:w="0" w:type="auto"/>
            <w:tcBorders>
              <w:top w:val="single" w:sz="8" w:space="0" w:color="FFFFFF"/>
              <w:left w:val="nil"/>
              <w:bottom w:val="single" w:sz="8" w:space="0" w:color="FFFFFF"/>
              <w:right w:val="nil"/>
            </w:tcBorders>
            <w:hideMark/>
          </w:tcPr>
          <w:p w:rsidR="002927EB" w:rsidRDefault="002927EB" w:rsidP="002927EB">
            <w:pPr>
              <w:widowControl w:val="0"/>
              <w:suppressAutoHyphens/>
              <w:jc w:val="center"/>
              <w:rPr>
                <w:rFonts w:ascii="Times New Roman" w:eastAsia="Liberation Serif" w:hAnsi="Times New Roman"/>
                <w:bCs/>
                <w:kern w:val="2"/>
                <w:sz w:val="24"/>
                <w:szCs w:val="24"/>
                <w:lang w:val="en-GB" w:eastAsia="hi-IN" w:bidi="hi-IN"/>
              </w:rPr>
            </w:pPr>
            <w:r>
              <w:rPr>
                <w:rFonts w:ascii="Times New Roman" w:eastAsia="Liberation Serif" w:hAnsi="Times New Roman"/>
                <w:bCs/>
                <w:lang w:val="en-GB"/>
              </w:rPr>
              <w:t>144</w:t>
            </w:r>
          </w:p>
        </w:tc>
      </w:tr>
      <w:tr w:rsidR="002927EB" w:rsidTr="002927EB">
        <w:trPr>
          <w:trHeight w:val="176"/>
          <w:jc w:val="center"/>
        </w:trPr>
        <w:tc>
          <w:tcPr>
            <w:tcW w:w="0" w:type="auto"/>
            <w:tcBorders>
              <w:top w:val="single" w:sz="8" w:space="0" w:color="FFFFFF"/>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both"/>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Global</w:t>
            </w:r>
          </w:p>
        </w:tc>
        <w:tc>
          <w:tcPr>
            <w:tcW w:w="0" w:type="auto"/>
            <w:tcBorders>
              <w:top w:val="single" w:sz="8" w:space="0" w:color="FFFFFF"/>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663</w:t>
            </w:r>
          </w:p>
        </w:tc>
        <w:tc>
          <w:tcPr>
            <w:tcW w:w="0" w:type="auto"/>
            <w:tcBorders>
              <w:top w:val="single" w:sz="8" w:space="0" w:color="FFFFFF"/>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272</w:t>
            </w:r>
          </w:p>
        </w:tc>
        <w:tc>
          <w:tcPr>
            <w:tcW w:w="0" w:type="auto"/>
            <w:tcBorders>
              <w:top w:val="single" w:sz="8" w:space="0" w:color="FFFFFF"/>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jc w:val="center"/>
              <w:rPr>
                <w:rFonts w:ascii="Times New Roman" w:eastAsia="Liberation Serif" w:hAnsi="Times New Roman"/>
                <w:kern w:val="2"/>
                <w:sz w:val="24"/>
                <w:szCs w:val="24"/>
                <w:lang w:val="en-GB" w:eastAsia="hi-IN" w:bidi="hi-IN"/>
              </w:rPr>
            </w:pPr>
            <w:r>
              <w:rPr>
                <w:rFonts w:ascii="Times New Roman" w:eastAsia="Liberation Serif" w:hAnsi="Times New Roman"/>
                <w:bCs/>
                <w:lang w:val="en-GB"/>
              </w:rPr>
              <w:t>164</w:t>
            </w:r>
          </w:p>
        </w:tc>
        <w:tc>
          <w:tcPr>
            <w:tcW w:w="0" w:type="auto"/>
            <w:tcBorders>
              <w:top w:val="single" w:sz="8" w:space="0" w:color="FFFFFF"/>
              <w:left w:val="nil"/>
              <w:bottom w:val="single" w:sz="8" w:space="0" w:color="000000" w:themeColor="text1"/>
              <w:right w:val="nil"/>
            </w:tcBorders>
            <w:hideMark/>
          </w:tcPr>
          <w:p w:rsidR="002927EB" w:rsidRDefault="002927EB" w:rsidP="007B79DF">
            <w:pPr>
              <w:keepNext/>
              <w:widowControl w:val="0"/>
              <w:suppressAutoHyphens/>
              <w:jc w:val="center"/>
              <w:rPr>
                <w:rFonts w:ascii="Times New Roman" w:eastAsia="Liberation Serif" w:hAnsi="Times New Roman"/>
                <w:bCs/>
                <w:kern w:val="2"/>
                <w:sz w:val="24"/>
                <w:szCs w:val="24"/>
                <w:lang w:val="en-GB" w:eastAsia="hi-IN" w:bidi="hi-IN"/>
              </w:rPr>
            </w:pPr>
            <w:r>
              <w:rPr>
                <w:rFonts w:ascii="Times New Roman" w:eastAsia="Liberation Serif" w:hAnsi="Times New Roman"/>
                <w:bCs/>
                <w:lang w:val="en-GB"/>
              </w:rPr>
              <w:t>200</w:t>
            </w:r>
          </w:p>
        </w:tc>
      </w:tr>
    </w:tbl>
    <w:p w:rsidR="002927EB" w:rsidRPr="00704099" w:rsidRDefault="007B79DF" w:rsidP="007B79DF">
      <w:pPr>
        <w:pStyle w:val="Caption"/>
        <w:rPr>
          <w:rFonts w:eastAsia="Liberation Serif" w:cs="Calibri"/>
        </w:rPr>
      </w:pPr>
      <w:bookmarkStart w:id="22" w:name="_Toc333826352"/>
      <w:r w:rsidRPr="00704099">
        <w:rPr>
          <w:rFonts w:cs="Calibri"/>
        </w:rPr>
        <w:t xml:space="preserve">Table </w:t>
      </w:r>
      <w:r w:rsidR="0020390F" w:rsidRPr="00704099">
        <w:rPr>
          <w:rFonts w:cs="Calibri"/>
        </w:rPr>
        <w:fldChar w:fldCharType="begin"/>
      </w:r>
      <w:r w:rsidR="001832B3" w:rsidRPr="00704099">
        <w:rPr>
          <w:rFonts w:cs="Calibri"/>
        </w:rPr>
        <w:instrText xml:space="preserve"> SEQ Table \* ARABIC </w:instrText>
      </w:r>
      <w:r w:rsidR="0020390F" w:rsidRPr="00704099">
        <w:rPr>
          <w:rFonts w:cs="Calibri"/>
        </w:rPr>
        <w:fldChar w:fldCharType="separate"/>
      </w:r>
      <w:r w:rsidRPr="00704099">
        <w:rPr>
          <w:rFonts w:cs="Calibri"/>
          <w:noProof/>
        </w:rPr>
        <w:t>5</w:t>
      </w:r>
      <w:r w:rsidR="0020390F" w:rsidRPr="00704099">
        <w:rPr>
          <w:rFonts w:cs="Calibri"/>
        </w:rPr>
        <w:fldChar w:fldCharType="end"/>
      </w:r>
      <w:r w:rsidRPr="00704099">
        <w:rPr>
          <w:rFonts w:cs="Calibri"/>
        </w:rPr>
        <w:t>:</w:t>
      </w:r>
      <w:r w:rsidR="002927EB" w:rsidRPr="00704099">
        <w:rPr>
          <w:rFonts w:eastAsia="Liberation Serif" w:cs="Calibri"/>
          <w:b/>
        </w:rPr>
        <w:t xml:space="preserve"> </w:t>
      </w:r>
      <w:r w:rsidR="002927EB" w:rsidRPr="00704099">
        <w:rPr>
          <w:rFonts w:eastAsia="Liberation Serif" w:cs="Calibri"/>
        </w:rPr>
        <w:t>Annual carbon emissions (</w:t>
      </w:r>
      <w:proofErr w:type="gramStart"/>
      <w:r w:rsidR="002927EB" w:rsidRPr="00704099">
        <w:rPr>
          <w:rFonts w:eastAsia="Liberation Serif" w:cs="Calibri"/>
        </w:rPr>
        <w:t>Tg</w:t>
      </w:r>
      <w:proofErr w:type="gramEnd"/>
      <w:r w:rsidR="002927EB" w:rsidRPr="00704099">
        <w:rPr>
          <w:rFonts w:eastAsia="Liberation Serif" w:cs="Calibri"/>
        </w:rPr>
        <w:t xml:space="preserve"> C yr</w:t>
      </w:r>
      <w:r w:rsidR="002927EB" w:rsidRPr="00704099">
        <w:rPr>
          <w:rFonts w:eastAsia="Liberation Serif" w:cs="Calibri"/>
          <w:vertAlign w:val="superscript"/>
        </w:rPr>
        <w:t>-1</w:t>
      </w:r>
      <w:r w:rsidR="002927EB" w:rsidRPr="00704099">
        <w:rPr>
          <w:rFonts w:eastAsia="Liberation Serif" w:cs="Calibri"/>
        </w:rPr>
        <w:t>) averaged over 1981-2006 for the three models over N. America, Eurasia and pan-boreal latitudes. Also shown are the emissions from GFED averaged over 1997-2009 for the same regions.</w:t>
      </w:r>
      <w:bookmarkEnd w:id="22"/>
    </w:p>
    <w:p w:rsidR="002927EB" w:rsidRPr="00736C1D" w:rsidRDefault="002927EB" w:rsidP="002927EB">
      <w:pPr>
        <w:spacing w:line="480" w:lineRule="auto"/>
        <w:jc w:val="both"/>
        <w:rPr>
          <w:rFonts w:ascii="Times New Roman" w:eastAsia="Liberation Serif" w:hAnsi="Times New Roman"/>
          <w:lang w:val="en-US"/>
        </w:rPr>
      </w:pPr>
    </w:p>
    <w:p w:rsidR="002927EB" w:rsidRPr="00704099" w:rsidRDefault="002927EB" w:rsidP="002927EB">
      <w:pPr>
        <w:spacing w:line="480" w:lineRule="auto"/>
        <w:ind w:firstLine="397"/>
        <w:jc w:val="both"/>
        <w:rPr>
          <w:rFonts w:eastAsia="Liberation Serif" w:cs="Calibri"/>
          <w:lang w:val="en-US"/>
        </w:rPr>
      </w:pPr>
      <w:r w:rsidRPr="00704099">
        <w:rPr>
          <w:rFonts w:eastAsia="Liberation Serif" w:cs="Calibri"/>
          <w:lang w:val="en-US"/>
        </w:rPr>
        <w:t xml:space="preserve">The relation between burned area and emissions is a function of available fuel (biomass, litter and carbonaceous soils) and the </w:t>
      </w:r>
      <w:proofErr w:type="gramStart"/>
      <w:r w:rsidRPr="00704099">
        <w:rPr>
          <w:rFonts w:eastAsia="Liberation Serif" w:cs="Calibri"/>
          <w:lang w:val="en-US"/>
        </w:rPr>
        <w:t>efficiency</w:t>
      </w:r>
      <w:proofErr w:type="gramEnd"/>
      <w:r w:rsidRPr="00704099">
        <w:rPr>
          <w:rFonts w:eastAsia="Liberation Serif" w:cs="Calibri"/>
          <w:lang w:val="en-US"/>
        </w:rPr>
        <w:t xml:space="preserve"> with which fires consume this fuel, so can be relatively complex at the local scale. However, at continental scales a fairly simple picture emerges, as can be seen from </w:t>
      </w:r>
      <w:r w:rsidRPr="00704099">
        <w:rPr>
          <w:rFonts w:eastAsia="Liberation Serif" w:cs="Calibri"/>
          <w:b/>
          <w:lang w:val="en-US"/>
        </w:rPr>
        <w:t>Fig. 7</w:t>
      </w:r>
      <w:r w:rsidRPr="00704099">
        <w:rPr>
          <w:rFonts w:eastAsia="Liberation Serif" w:cs="Calibri"/>
          <w:lang w:val="en-US"/>
        </w:rPr>
        <w:t xml:space="preserve">, which plots emissions against burnt area in N. America and Eurasia for each year from 1981-2006 for the three models, and emissions from GFED against burnt area from GFED-BA for 1997-2009. A best linear fit to each plot is also </w:t>
      </w:r>
      <w:proofErr w:type="gramStart"/>
      <w:r w:rsidRPr="00704099">
        <w:rPr>
          <w:rFonts w:eastAsia="Liberation Serif" w:cs="Calibri"/>
          <w:lang w:val="en-US"/>
        </w:rPr>
        <w:t>shown,</w:t>
      </w:r>
      <w:proofErr w:type="gramEnd"/>
      <w:r w:rsidRPr="00704099">
        <w:rPr>
          <w:rFonts w:eastAsia="Liberation Serif" w:cs="Calibri"/>
          <w:lang w:val="en-US"/>
        </w:rPr>
        <w:t xml:space="preserve"> whose slope gives the mean emissions per unit area burned, and can be interpreted as fire intensity. The slope, intercept and R</w:t>
      </w:r>
      <w:r w:rsidRPr="00704099">
        <w:rPr>
          <w:rFonts w:eastAsia="Liberation Serif" w:cs="Calibri"/>
          <w:vertAlign w:val="superscript"/>
          <w:lang w:val="en-US"/>
        </w:rPr>
        <w:t>2</w:t>
      </w:r>
      <w:r w:rsidRPr="00704099">
        <w:rPr>
          <w:rFonts w:eastAsia="Liberation Serif" w:cs="Calibri"/>
          <w:lang w:val="en-US"/>
        </w:rPr>
        <w:t xml:space="preserve"> value for each of the plots is given in </w:t>
      </w:r>
      <w:r w:rsidRPr="00704099">
        <w:rPr>
          <w:rFonts w:eastAsia="Liberation Serif" w:cs="Calibri"/>
          <w:b/>
          <w:lang w:val="en-US"/>
        </w:rPr>
        <w:t>Table 6</w:t>
      </w:r>
      <w:r w:rsidRPr="00704099">
        <w:rPr>
          <w:rFonts w:eastAsia="Liberation Serif" w:cs="Calibri"/>
          <w:lang w:val="en-US"/>
        </w:rPr>
        <w:t>.</w:t>
      </w:r>
    </w:p>
    <w:p w:rsidR="00BB0694" w:rsidRDefault="00B93376" w:rsidP="002C3145">
      <w:pPr>
        <w:keepNext/>
        <w:spacing w:line="480" w:lineRule="auto"/>
        <w:ind w:firstLine="397"/>
        <w:jc w:val="center"/>
      </w:pPr>
      <w:r>
        <w:rPr>
          <w:rFonts w:ascii="Times New Roman" w:eastAsia="Liberation Serif" w:hAnsi="Times New Roman"/>
          <w:noProof/>
          <w:lang w:val="el-GR" w:eastAsia="el-GR"/>
        </w:rPr>
        <w:lastRenderedPageBreak/>
        <w:drawing>
          <wp:inline distT="0" distB="0" distL="0" distR="0">
            <wp:extent cx="4176084" cy="4320090"/>
            <wp:effectExtent l="19050" t="0" r="0" b="0"/>
            <wp:docPr id="10" name="Picture 12"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st"/>
                    <pic:cNvPicPr>
                      <a:picLocks noChangeAspect="1" noChangeArrowheads="1"/>
                    </pic:cNvPicPr>
                  </pic:nvPicPr>
                  <pic:blipFill>
                    <a:blip r:embed="rId16" cstate="print"/>
                    <a:srcRect l="2556" t="1917" r="4791" b="2235"/>
                    <a:stretch>
                      <a:fillRect/>
                    </a:stretch>
                  </pic:blipFill>
                  <pic:spPr bwMode="auto">
                    <a:xfrm>
                      <a:off x="0" y="0"/>
                      <a:ext cx="4176084" cy="4320090"/>
                    </a:xfrm>
                    <a:prstGeom prst="rect">
                      <a:avLst/>
                    </a:prstGeom>
                    <a:noFill/>
                    <a:ln w="9525">
                      <a:noFill/>
                      <a:miter lim="800000"/>
                      <a:headEnd/>
                      <a:tailEnd/>
                    </a:ln>
                  </pic:spPr>
                </pic:pic>
              </a:graphicData>
            </a:graphic>
          </wp:inline>
        </w:drawing>
      </w:r>
    </w:p>
    <w:p w:rsidR="002927EB" w:rsidRPr="00704099" w:rsidRDefault="00BB0694" w:rsidP="00BB0694">
      <w:pPr>
        <w:pStyle w:val="Caption"/>
        <w:jc w:val="both"/>
        <w:rPr>
          <w:rFonts w:eastAsia="Liberation Serif" w:cs="Calibri"/>
          <w:bCs w:val="0"/>
        </w:rPr>
      </w:pPr>
      <w:bookmarkStart w:id="23" w:name="_Toc333826338"/>
      <w:r w:rsidRPr="00704099">
        <w:rPr>
          <w:rFonts w:cs="Calibri"/>
        </w:rPr>
        <w:t xml:space="preserve">Figure </w:t>
      </w:r>
      <w:r w:rsidR="0020390F" w:rsidRPr="00704099">
        <w:rPr>
          <w:rFonts w:cs="Calibri"/>
        </w:rPr>
        <w:fldChar w:fldCharType="begin"/>
      </w:r>
      <w:r w:rsidR="001832B3" w:rsidRPr="00704099">
        <w:rPr>
          <w:rFonts w:cs="Calibri"/>
        </w:rPr>
        <w:instrText xml:space="preserve"> SEQ Figure \* ARABIC </w:instrText>
      </w:r>
      <w:r w:rsidR="0020390F" w:rsidRPr="00704099">
        <w:rPr>
          <w:rFonts w:cs="Calibri"/>
        </w:rPr>
        <w:fldChar w:fldCharType="separate"/>
      </w:r>
      <w:r w:rsidRPr="00704099">
        <w:rPr>
          <w:rFonts w:cs="Calibri"/>
          <w:noProof/>
        </w:rPr>
        <w:t>7</w:t>
      </w:r>
      <w:r w:rsidR="0020390F" w:rsidRPr="00704099">
        <w:rPr>
          <w:rFonts w:cs="Calibri"/>
        </w:rPr>
        <w:fldChar w:fldCharType="end"/>
      </w:r>
      <w:r w:rsidRPr="00704099">
        <w:rPr>
          <w:rFonts w:cs="Calibri"/>
        </w:rPr>
        <w:t>:</w:t>
      </w:r>
      <w:r w:rsidR="002927EB" w:rsidRPr="00704099">
        <w:rPr>
          <w:rFonts w:eastAsia="Liberation Serif" w:cs="Calibri"/>
          <w:b/>
          <w:bCs w:val="0"/>
          <w:color w:val="FF0000"/>
        </w:rPr>
        <w:t xml:space="preserve"> </w:t>
      </w:r>
      <w:r w:rsidR="002927EB" w:rsidRPr="00704099">
        <w:rPr>
          <w:rFonts w:eastAsia="Liberation Serif" w:cs="Calibri"/>
          <w:bCs w:val="0"/>
        </w:rPr>
        <w:t>Regression of annual fire emissions (</w:t>
      </w:r>
      <w:proofErr w:type="gramStart"/>
      <w:r w:rsidR="002927EB" w:rsidRPr="00704099">
        <w:rPr>
          <w:rFonts w:eastAsia="Liberation Serif" w:cs="Calibri"/>
          <w:bCs w:val="0"/>
        </w:rPr>
        <w:t>Tg</w:t>
      </w:r>
      <w:proofErr w:type="gramEnd"/>
      <w:r w:rsidR="002927EB" w:rsidRPr="00704099">
        <w:rPr>
          <w:rFonts w:eastAsia="Liberation Serif" w:cs="Calibri"/>
          <w:bCs w:val="0"/>
        </w:rPr>
        <w:t xml:space="preserve"> C) against annual burned area (Mha) for the three DVMs (1981-2006) and GFED (1997-2009) over N. America and Eurasia.</w:t>
      </w:r>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5"/>
        <w:gridCol w:w="1164"/>
        <w:gridCol w:w="1213"/>
        <w:gridCol w:w="601"/>
        <w:gridCol w:w="1164"/>
        <w:gridCol w:w="1213"/>
        <w:gridCol w:w="601"/>
      </w:tblGrid>
      <w:tr w:rsidR="002927EB" w:rsidTr="002927EB">
        <w:trPr>
          <w:jc w:val="center"/>
        </w:trPr>
        <w:tc>
          <w:tcPr>
            <w:tcW w:w="0" w:type="auto"/>
            <w:vMerge w:val="restart"/>
            <w:tcBorders>
              <w:top w:val="single" w:sz="4" w:space="0" w:color="auto"/>
              <w:left w:val="single" w:sz="4" w:space="0" w:color="auto"/>
              <w:bottom w:val="single" w:sz="8" w:space="0" w:color="000000" w:themeColor="text1"/>
              <w:right w:val="single" w:sz="8" w:space="0" w:color="000000" w:themeColor="text1"/>
            </w:tcBorders>
          </w:tcPr>
          <w:p w:rsidR="002927EB" w:rsidRDefault="002927EB" w:rsidP="002927EB">
            <w:pPr>
              <w:widowControl w:val="0"/>
              <w:suppressAutoHyphens/>
              <w:jc w:val="both"/>
              <w:rPr>
                <w:rFonts w:ascii="Times New Roman" w:eastAsia="Liberation Serif" w:hAnsi="Times New Roman"/>
                <w:kern w:val="2"/>
                <w:sz w:val="24"/>
                <w:szCs w:val="24"/>
                <w:lang w:val="en-US" w:eastAsia="hi-IN" w:bidi="hi-IN"/>
              </w:rPr>
            </w:pPr>
          </w:p>
        </w:tc>
        <w:tc>
          <w:tcPr>
            <w:tcW w:w="0" w:type="auto"/>
            <w:gridSpan w:val="3"/>
            <w:tcBorders>
              <w:top w:val="single" w:sz="4" w:space="0" w:color="auto"/>
              <w:left w:val="single" w:sz="8" w:space="0" w:color="000000" w:themeColor="text1"/>
              <w:bottom w:val="single" w:sz="4" w:space="0" w:color="auto"/>
              <w:right w:val="single" w:sz="8" w:space="0" w:color="000000" w:themeColor="text1"/>
            </w:tcBorders>
            <w:hideMark/>
          </w:tcPr>
          <w:p w:rsidR="002927EB" w:rsidRDefault="002927EB" w:rsidP="002927EB">
            <w:pPr>
              <w:widowControl w:val="0"/>
              <w:suppressAutoHyphens/>
              <w:jc w:val="center"/>
              <w:rPr>
                <w:rFonts w:ascii="Times New Roman" w:eastAsia="Liberation Serif" w:hAnsi="Times New Roman"/>
                <w:kern w:val="2"/>
                <w:sz w:val="24"/>
                <w:szCs w:val="24"/>
                <w:lang w:val="en-US" w:eastAsia="hi-IN" w:bidi="hi-IN"/>
              </w:rPr>
            </w:pPr>
            <w:r>
              <w:rPr>
                <w:rFonts w:ascii="Times New Roman" w:eastAsia="Liberation Serif" w:hAnsi="Times New Roman"/>
              </w:rPr>
              <w:t>N. America</w:t>
            </w:r>
          </w:p>
        </w:tc>
        <w:tc>
          <w:tcPr>
            <w:tcW w:w="0" w:type="auto"/>
            <w:gridSpan w:val="3"/>
            <w:tcBorders>
              <w:top w:val="single" w:sz="4" w:space="0" w:color="auto"/>
              <w:left w:val="single" w:sz="8" w:space="0" w:color="000000" w:themeColor="text1"/>
              <w:bottom w:val="single" w:sz="4" w:space="0" w:color="auto"/>
              <w:right w:val="single" w:sz="8" w:space="0" w:color="000000" w:themeColor="text1"/>
            </w:tcBorders>
            <w:hideMark/>
          </w:tcPr>
          <w:p w:rsidR="002927EB" w:rsidRDefault="002927EB" w:rsidP="002927EB">
            <w:pPr>
              <w:widowControl w:val="0"/>
              <w:suppressAutoHyphens/>
              <w:jc w:val="center"/>
              <w:rPr>
                <w:rFonts w:ascii="Times New Roman" w:eastAsia="Liberation Serif" w:hAnsi="Times New Roman"/>
                <w:kern w:val="2"/>
                <w:sz w:val="24"/>
                <w:szCs w:val="24"/>
                <w:lang w:val="en-US" w:eastAsia="hi-IN" w:bidi="hi-IN"/>
              </w:rPr>
            </w:pPr>
            <w:r>
              <w:rPr>
                <w:rFonts w:ascii="Times New Roman" w:eastAsia="Liberation Serif" w:hAnsi="Times New Roman"/>
              </w:rPr>
              <w:t>Eurasia</w:t>
            </w:r>
          </w:p>
        </w:tc>
      </w:tr>
      <w:tr w:rsidR="002927EB" w:rsidTr="002927EB">
        <w:trPr>
          <w:jc w:val="center"/>
        </w:trPr>
        <w:tc>
          <w:tcPr>
            <w:tcW w:w="0" w:type="auto"/>
            <w:vMerge/>
            <w:tcBorders>
              <w:top w:val="single" w:sz="4" w:space="0" w:color="auto"/>
              <w:left w:val="single" w:sz="4" w:space="0" w:color="auto"/>
              <w:bottom w:val="single" w:sz="8" w:space="0" w:color="000000" w:themeColor="text1"/>
              <w:right w:val="single" w:sz="8" w:space="0" w:color="000000" w:themeColor="text1"/>
            </w:tcBorders>
            <w:vAlign w:val="center"/>
            <w:hideMark/>
          </w:tcPr>
          <w:p w:rsidR="002927EB" w:rsidRDefault="002927EB" w:rsidP="002927EB">
            <w:pPr>
              <w:rPr>
                <w:rFonts w:ascii="Times New Roman" w:eastAsia="Liberation Serif" w:hAnsi="Times New Roman"/>
                <w:kern w:val="2"/>
                <w:sz w:val="24"/>
                <w:szCs w:val="24"/>
                <w:lang w:val="en-US" w:eastAsia="hi-IN" w:bidi="hi-IN"/>
              </w:rPr>
            </w:pPr>
          </w:p>
        </w:tc>
        <w:tc>
          <w:tcPr>
            <w:tcW w:w="0" w:type="auto"/>
            <w:tcBorders>
              <w:top w:val="single" w:sz="4" w:space="0" w:color="auto"/>
              <w:left w:val="single" w:sz="8" w:space="0" w:color="000000" w:themeColor="text1"/>
              <w:bottom w:val="single" w:sz="4" w:space="0" w:color="auto"/>
              <w:right w:val="nil"/>
            </w:tcBorders>
            <w:hideMark/>
          </w:tcPr>
          <w:p w:rsidR="002927EB" w:rsidRDefault="002927EB" w:rsidP="002927EB">
            <w:pPr>
              <w:jc w:val="center"/>
              <w:rPr>
                <w:rFonts w:ascii="Times New Roman" w:eastAsia="Liberation Serif" w:hAnsi="Times New Roman"/>
                <w:b/>
                <w:kern w:val="2"/>
                <w:sz w:val="24"/>
                <w:szCs w:val="24"/>
                <w:lang w:val="en-US" w:eastAsia="hi-IN" w:bidi="hi-IN"/>
              </w:rPr>
            </w:pPr>
            <w:r>
              <w:rPr>
                <w:rFonts w:ascii="Times New Roman" w:eastAsia="Liberation Serif" w:hAnsi="Times New Roman"/>
                <w:b/>
              </w:rPr>
              <w:t>Slope</w:t>
            </w:r>
          </w:p>
          <w:p w:rsidR="002927EB" w:rsidRDefault="002927EB" w:rsidP="002927EB">
            <w:pPr>
              <w:widowControl w:val="0"/>
              <w:suppressAutoHyphens/>
              <w:jc w:val="center"/>
              <w:rPr>
                <w:rFonts w:ascii="Times New Roman" w:eastAsia="Liberation Serif" w:hAnsi="Times New Roman"/>
                <w:b/>
                <w:kern w:val="2"/>
                <w:sz w:val="24"/>
                <w:szCs w:val="24"/>
                <w:lang w:val="en-US" w:eastAsia="hi-IN" w:bidi="hi-IN"/>
              </w:rPr>
            </w:pPr>
            <w:r>
              <w:rPr>
                <w:rFonts w:ascii="Times New Roman" w:eastAsia="Liberation Serif" w:hAnsi="Times New Roman"/>
                <w:b/>
              </w:rPr>
              <w:t>(kg C m</w:t>
            </w:r>
            <w:r>
              <w:rPr>
                <w:rFonts w:ascii="Times New Roman" w:eastAsia="Liberation Serif" w:hAnsi="Times New Roman"/>
                <w:b/>
                <w:vertAlign w:val="superscript"/>
              </w:rPr>
              <w:t>-2</w:t>
            </w:r>
            <w:r>
              <w:rPr>
                <w:rFonts w:ascii="Times New Roman" w:eastAsia="Liberation Serif" w:hAnsi="Times New Roman"/>
                <w:b/>
              </w:rPr>
              <w:t>)</w:t>
            </w:r>
          </w:p>
        </w:tc>
        <w:tc>
          <w:tcPr>
            <w:tcW w:w="0" w:type="auto"/>
            <w:tcBorders>
              <w:top w:val="single" w:sz="4" w:space="0" w:color="auto"/>
              <w:left w:val="nil"/>
              <w:bottom w:val="single" w:sz="4" w:space="0" w:color="auto"/>
              <w:right w:val="nil"/>
            </w:tcBorders>
            <w:hideMark/>
          </w:tcPr>
          <w:p w:rsidR="002927EB" w:rsidRDefault="002927EB" w:rsidP="002927EB">
            <w:pPr>
              <w:jc w:val="center"/>
              <w:rPr>
                <w:rFonts w:ascii="Times New Roman" w:eastAsia="Liberation Serif" w:hAnsi="Times New Roman"/>
                <w:b/>
                <w:kern w:val="2"/>
                <w:sz w:val="24"/>
                <w:szCs w:val="24"/>
                <w:lang w:val="en-US" w:eastAsia="hi-IN" w:bidi="hi-IN"/>
              </w:rPr>
            </w:pPr>
            <w:r>
              <w:rPr>
                <w:rFonts w:ascii="Times New Roman" w:eastAsia="Liberation Serif" w:hAnsi="Times New Roman"/>
                <w:b/>
              </w:rPr>
              <w:t>Intercept</w:t>
            </w:r>
          </w:p>
          <w:p w:rsidR="002927EB" w:rsidRDefault="002927EB" w:rsidP="002927EB">
            <w:pPr>
              <w:widowControl w:val="0"/>
              <w:suppressAutoHyphens/>
              <w:jc w:val="right"/>
              <w:rPr>
                <w:rFonts w:ascii="Times New Roman" w:eastAsia="Liberation Serif" w:hAnsi="Times New Roman"/>
                <w:b/>
                <w:kern w:val="2"/>
                <w:sz w:val="24"/>
                <w:szCs w:val="24"/>
                <w:lang w:val="en-US" w:eastAsia="hi-IN" w:bidi="hi-IN"/>
              </w:rPr>
            </w:pPr>
            <w:r>
              <w:rPr>
                <w:rFonts w:ascii="Times New Roman" w:eastAsia="Liberation Serif" w:hAnsi="Times New Roman"/>
                <w:b/>
              </w:rPr>
              <w:t>(Tg C yr</w:t>
            </w:r>
            <w:r>
              <w:rPr>
                <w:rFonts w:ascii="Times New Roman" w:eastAsia="Liberation Serif" w:hAnsi="Times New Roman"/>
                <w:b/>
                <w:vertAlign w:val="superscript"/>
              </w:rPr>
              <w:t>-1</w:t>
            </w:r>
            <w:r>
              <w:rPr>
                <w:rFonts w:ascii="Times New Roman" w:eastAsia="Liberation Serif" w:hAnsi="Times New Roman"/>
                <w:b/>
              </w:rPr>
              <w:t>)</w:t>
            </w:r>
          </w:p>
        </w:tc>
        <w:tc>
          <w:tcPr>
            <w:tcW w:w="0" w:type="auto"/>
            <w:tcBorders>
              <w:top w:val="single" w:sz="4" w:space="0" w:color="auto"/>
              <w:left w:val="nil"/>
              <w:bottom w:val="single" w:sz="4" w:space="0" w:color="auto"/>
              <w:right w:val="single" w:sz="8" w:space="0" w:color="000000" w:themeColor="text1"/>
            </w:tcBorders>
            <w:hideMark/>
          </w:tcPr>
          <w:p w:rsidR="002927EB" w:rsidRDefault="002927EB" w:rsidP="002927EB">
            <w:pPr>
              <w:widowControl w:val="0"/>
              <w:suppressAutoHyphens/>
              <w:jc w:val="center"/>
              <w:rPr>
                <w:rFonts w:ascii="Times New Roman" w:eastAsia="Liberation Serif" w:hAnsi="Times New Roman"/>
                <w:b/>
                <w:kern w:val="2"/>
                <w:sz w:val="24"/>
                <w:szCs w:val="24"/>
                <w:vertAlign w:val="superscript"/>
                <w:lang w:val="en-US" w:eastAsia="hi-IN" w:bidi="hi-IN"/>
              </w:rPr>
            </w:pPr>
            <w:r>
              <w:rPr>
                <w:rFonts w:ascii="Times New Roman" w:eastAsia="Liberation Serif" w:hAnsi="Times New Roman"/>
                <w:b/>
              </w:rPr>
              <w:t>R</w:t>
            </w:r>
            <w:r>
              <w:rPr>
                <w:rFonts w:ascii="Times New Roman" w:eastAsia="Liberation Serif" w:hAnsi="Times New Roman"/>
                <w:b/>
                <w:vertAlign w:val="superscript"/>
              </w:rPr>
              <w:t>2</w:t>
            </w:r>
          </w:p>
        </w:tc>
        <w:tc>
          <w:tcPr>
            <w:tcW w:w="0" w:type="auto"/>
            <w:tcBorders>
              <w:top w:val="single" w:sz="4" w:space="0" w:color="auto"/>
              <w:left w:val="single" w:sz="8" w:space="0" w:color="000000" w:themeColor="text1"/>
              <w:bottom w:val="single" w:sz="4" w:space="0" w:color="auto"/>
              <w:right w:val="nil"/>
            </w:tcBorders>
            <w:hideMark/>
          </w:tcPr>
          <w:p w:rsidR="002927EB" w:rsidRDefault="002927EB" w:rsidP="002927EB">
            <w:pPr>
              <w:jc w:val="center"/>
              <w:rPr>
                <w:rFonts w:ascii="Times New Roman" w:eastAsia="Liberation Serif" w:hAnsi="Times New Roman"/>
                <w:b/>
                <w:kern w:val="2"/>
                <w:sz w:val="24"/>
                <w:szCs w:val="24"/>
                <w:lang w:val="en-US" w:eastAsia="hi-IN" w:bidi="hi-IN"/>
              </w:rPr>
            </w:pPr>
            <w:r>
              <w:rPr>
                <w:rFonts w:ascii="Times New Roman" w:eastAsia="Liberation Serif" w:hAnsi="Times New Roman"/>
                <w:b/>
              </w:rPr>
              <w:t>Slope</w:t>
            </w:r>
          </w:p>
          <w:p w:rsidR="002927EB" w:rsidRDefault="002927EB" w:rsidP="002927EB">
            <w:pPr>
              <w:widowControl w:val="0"/>
              <w:suppressAutoHyphens/>
              <w:jc w:val="center"/>
              <w:rPr>
                <w:rFonts w:ascii="Times New Roman" w:eastAsia="Liberation Serif" w:hAnsi="Times New Roman"/>
                <w:b/>
                <w:kern w:val="2"/>
                <w:sz w:val="24"/>
                <w:szCs w:val="24"/>
                <w:lang w:val="en-US" w:eastAsia="hi-IN" w:bidi="hi-IN"/>
              </w:rPr>
            </w:pPr>
            <w:r>
              <w:rPr>
                <w:rFonts w:ascii="Times New Roman" w:eastAsia="Liberation Serif" w:hAnsi="Times New Roman"/>
                <w:b/>
              </w:rPr>
              <w:t>(kg C m</w:t>
            </w:r>
            <w:r>
              <w:rPr>
                <w:rFonts w:ascii="Times New Roman" w:eastAsia="Liberation Serif" w:hAnsi="Times New Roman"/>
                <w:b/>
                <w:vertAlign w:val="superscript"/>
              </w:rPr>
              <w:t>-2</w:t>
            </w:r>
            <w:r>
              <w:rPr>
                <w:rFonts w:ascii="Times New Roman" w:eastAsia="Liberation Serif" w:hAnsi="Times New Roman"/>
                <w:b/>
              </w:rPr>
              <w:t>)</w:t>
            </w:r>
          </w:p>
        </w:tc>
        <w:tc>
          <w:tcPr>
            <w:tcW w:w="0" w:type="auto"/>
            <w:tcBorders>
              <w:top w:val="single" w:sz="4" w:space="0" w:color="auto"/>
              <w:left w:val="nil"/>
              <w:bottom w:val="single" w:sz="4" w:space="0" w:color="auto"/>
              <w:right w:val="nil"/>
            </w:tcBorders>
            <w:hideMark/>
          </w:tcPr>
          <w:p w:rsidR="002927EB" w:rsidRDefault="002927EB" w:rsidP="002927EB">
            <w:pPr>
              <w:jc w:val="center"/>
              <w:rPr>
                <w:rFonts w:ascii="Times New Roman" w:eastAsia="Liberation Serif" w:hAnsi="Times New Roman"/>
                <w:b/>
                <w:kern w:val="2"/>
                <w:sz w:val="24"/>
                <w:szCs w:val="24"/>
                <w:lang w:val="en-US" w:eastAsia="hi-IN" w:bidi="hi-IN"/>
              </w:rPr>
            </w:pPr>
            <w:r>
              <w:rPr>
                <w:rFonts w:ascii="Times New Roman" w:eastAsia="Liberation Serif" w:hAnsi="Times New Roman"/>
                <w:b/>
              </w:rPr>
              <w:t>Intercept</w:t>
            </w:r>
          </w:p>
          <w:p w:rsidR="002927EB" w:rsidRDefault="002927EB" w:rsidP="002927EB">
            <w:pPr>
              <w:widowControl w:val="0"/>
              <w:suppressAutoHyphens/>
              <w:jc w:val="right"/>
              <w:rPr>
                <w:rFonts w:ascii="Times New Roman" w:eastAsia="Liberation Serif" w:hAnsi="Times New Roman"/>
                <w:b/>
                <w:kern w:val="2"/>
                <w:sz w:val="24"/>
                <w:szCs w:val="24"/>
                <w:lang w:val="en-US" w:eastAsia="hi-IN" w:bidi="hi-IN"/>
              </w:rPr>
            </w:pPr>
            <w:r>
              <w:rPr>
                <w:rFonts w:ascii="Times New Roman" w:eastAsia="Liberation Serif" w:hAnsi="Times New Roman"/>
                <w:b/>
              </w:rPr>
              <w:t>(Tg C yr</w:t>
            </w:r>
            <w:r>
              <w:rPr>
                <w:rFonts w:ascii="Times New Roman" w:eastAsia="Liberation Serif" w:hAnsi="Times New Roman"/>
                <w:b/>
                <w:vertAlign w:val="superscript"/>
              </w:rPr>
              <w:t>-1</w:t>
            </w:r>
            <w:r>
              <w:rPr>
                <w:rFonts w:ascii="Times New Roman" w:eastAsia="Liberation Serif" w:hAnsi="Times New Roman"/>
                <w:b/>
              </w:rPr>
              <w:t>)</w:t>
            </w:r>
          </w:p>
        </w:tc>
        <w:tc>
          <w:tcPr>
            <w:tcW w:w="0" w:type="auto"/>
            <w:tcBorders>
              <w:top w:val="single" w:sz="4" w:space="0" w:color="auto"/>
              <w:left w:val="nil"/>
              <w:bottom w:val="single" w:sz="4" w:space="0" w:color="auto"/>
              <w:right w:val="single" w:sz="8" w:space="0" w:color="000000" w:themeColor="text1"/>
            </w:tcBorders>
            <w:hideMark/>
          </w:tcPr>
          <w:p w:rsidR="002927EB" w:rsidRDefault="002927EB" w:rsidP="002927EB">
            <w:pPr>
              <w:widowControl w:val="0"/>
              <w:suppressAutoHyphens/>
              <w:jc w:val="center"/>
              <w:rPr>
                <w:rFonts w:ascii="Times New Roman" w:eastAsia="Liberation Serif" w:hAnsi="Times New Roman"/>
                <w:b/>
                <w:kern w:val="2"/>
                <w:sz w:val="24"/>
                <w:szCs w:val="24"/>
                <w:lang w:val="en-US" w:eastAsia="hi-IN" w:bidi="hi-IN"/>
              </w:rPr>
            </w:pPr>
            <w:r>
              <w:rPr>
                <w:rFonts w:ascii="Times New Roman" w:eastAsia="Liberation Serif" w:hAnsi="Times New Roman"/>
                <w:b/>
              </w:rPr>
              <w:t>R</w:t>
            </w:r>
            <w:r>
              <w:rPr>
                <w:rFonts w:ascii="Times New Roman" w:eastAsia="Liberation Serif" w:hAnsi="Times New Roman"/>
                <w:b/>
                <w:vertAlign w:val="superscript"/>
              </w:rPr>
              <w:t>2</w:t>
            </w:r>
          </w:p>
        </w:tc>
      </w:tr>
      <w:tr w:rsidR="002927EB" w:rsidTr="002927EB">
        <w:trPr>
          <w:jc w:val="center"/>
        </w:trPr>
        <w:tc>
          <w:tcPr>
            <w:tcW w:w="0" w:type="auto"/>
            <w:tcBorders>
              <w:top w:val="single" w:sz="8" w:space="0" w:color="000000" w:themeColor="text1"/>
              <w:left w:val="single" w:sz="8" w:space="0" w:color="000000" w:themeColor="text1"/>
              <w:bottom w:val="nil"/>
              <w:right w:val="single" w:sz="8" w:space="0" w:color="000000" w:themeColor="text1"/>
            </w:tcBorders>
            <w:hideMark/>
          </w:tcPr>
          <w:p w:rsidR="002927EB" w:rsidRDefault="002927EB" w:rsidP="002927EB">
            <w:pPr>
              <w:widowControl w:val="0"/>
              <w:suppressAutoHyphens/>
              <w:jc w:val="both"/>
              <w:rPr>
                <w:rFonts w:ascii="Times New Roman" w:eastAsia="Liberation Serif" w:hAnsi="Times New Roman"/>
                <w:kern w:val="2"/>
                <w:sz w:val="24"/>
                <w:szCs w:val="24"/>
                <w:lang w:val="en-US" w:eastAsia="hi-IN" w:bidi="hi-IN"/>
              </w:rPr>
            </w:pPr>
            <w:r>
              <w:rPr>
                <w:rFonts w:ascii="Times New Roman" w:eastAsia="Liberation Serif" w:hAnsi="Times New Roman"/>
              </w:rPr>
              <w:t>GFED/GFED-BA</w:t>
            </w:r>
          </w:p>
        </w:tc>
        <w:tc>
          <w:tcPr>
            <w:tcW w:w="0" w:type="auto"/>
            <w:tcBorders>
              <w:top w:val="single" w:sz="4" w:space="0" w:color="auto"/>
              <w:left w:val="single" w:sz="8" w:space="0" w:color="000000" w:themeColor="text1"/>
              <w:bottom w:val="nil"/>
              <w:right w:val="nil"/>
            </w:tcBorders>
            <w:hideMark/>
          </w:tcPr>
          <w:p w:rsidR="002927EB" w:rsidRDefault="002927EB" w:rsidP="002927EB">
            <w:pPr>
              <w:widowControl w:val="0"/>
              <w:suppressAutoHyphens/>
              <w:jc w:val="center"/>
              <w:rPr>
                <w:rFonts w:ascii="Times New Roman" w:eastAsia="Liberation Serif" w:hAnsi="Times New Roman"/>
                <w:kern w:val="2"/>
                <w:sz w:val="24"/>
                <w:szCs w:val="24"/>
                <w:lang w:val="en-US" w:eastAsia="hi-IN" w:bidi="hi-IN"/>
              </w:rPr>
            </w:pPr>
            <w:r>
              <w:rPr>
                <w:rFonts w:ascii="Times New Roman" w:eastAsia="Liberation Serif" w:hAnsi="Times New Roman"/>
              </w:rPr>
              <w:t>2.7</w:t>
            </w:r>
          </w:p>
        </w:tc>
        <w:tc>
          <w:tcPr>
            <w:tcW w:w="0" w:type="auto"/>
            <w:tcBorders>
              <w:top w:val="single" w:sz="4" w:space="0" w:color="auto"/>
              <w:left w:val="nil"/>
              <w:bottom w:val="nil"/>
              <w:right w:val="nil"/>
            </w:tcBorders>
            <w:hideMark/>
          </w:tcPr>
          <w:p w:rsidR="002927EB" w:rsidRDefault="002927EB" w:rsidP="002927EB">
            <w:pPr>
              <w:widowControl w:val="0"/>
              <w:suppressAutoHyphens/>
              <w:jc w:val="center"/>
              <w:rPr>
                <w:rFonts w:ascii="Times New Roman" w:eastAsia="Liberation Serif" w:hAnsi="Times New Roman"/>
                <w:kern w:val="2"/>
                <w:sz w:val="24"/>
                <w:szCs w:val="24"/>
                <w:lang w:val="en-US" w:eastAsia="hi-IN" w:bidi="hi-IN"/>
              </w:rPr>
            </w:pPr>
            <w:r>
              <w:rPr>
                <w:rFonts w:ascii="Times New Roman" w:eastAsia="Liberation Serif" w:hAnsi="Times New Roman"/>
              </w:rPr>
              <w:t>-1.6</w:t>
            </w:r>
          </w:p>
        </w:tc>
        <w:tc>
          <w:tcPr>
            <w:tcW w:w="0" w:type="auto"/>
            <w:tcBorders>
              <w:top w:val="single" w:sz="4" w:space="0" w:color="auto"/>
              <w:left w:val="nil"/>
              <w:bottom w:val="nil"/>
              <w:right w:val="single" w:sz="8" w:space="0" w:color="000000" w:themeColor="text1"/>
            </w:tcBorders>
            <w:hideMark/>
          </w:tcPr>
          <w:p w:rsidR="002927EB" w:rsidRDefault="002927EB" w:rsidP="002927EB">
            <w:pPr>
              <w:widowControl w:val="0"/>
              <w:suppressAutoHyphens/>
              <w:jc w:val="center"/>
              <w:rPr>
                <w:rFonts w:ascii="Times New Roman" w:eastAsia="Liberation Serif" w:hAnsi="Times New Roman"/>
                <w:kern w:val="2"/>
                <w:sz w:val="24"/>
                <w:szCs w:val="24"/>
                <w:lang w:val="en-US" w:eastAsia="hi-IN" w:bidi="hi-IN"/>
              </w:rPr>
            </w:pPr>
            <w:r>
              <w:rPr>
                <w:rFonts w:ascii="Times New Roman" w:eastAsia="Liberation Serif" w:hAnsi="Times New Roman"/>
              </w:rPr>
              <w:t>0.97</w:t>
            </w:r>
          </w:p>
        </w:tc>
        <w:tc>
          <w:tcPr>
            <w:tcW w:w="0" w:type="auto"/>
            <w:tcBorders>
              <w:top w:val="single" w:sz="4" w:space="0" w:color="auto"/>
              <w:left w:val="single" w:sz="8" w:space="0" w:color="000000" w:themeColor="text1"/>
              <w:bottom w:val="nil"/>
              <w:right w:val="nil"/>
            </w:tcBorders>
            <w:hideMark/>
          </w:tcPr>
          <w:p w:rsidR="002927EB" w:rsidRDefault="002927EB" w:rsidP="002927EB">
            <w:pPr>
              <w:widowControl w:val="0"/>
              <w:suppressAutoHyphens/>
              <w:jc w:val="center"/>
              <w:rPr>
                <w:rFonts w:ascii="Times New Roman" w:eastAsia="Liberation Serif" w:hAnsi="Times New Roman"/>
                <w:kern w:val="2"/>
                <w:sz w:val="24"/>
                <w:szCs w:val="24"/>
                <w:lang w:val="en-US" w:eastAsia="hi-IN" w:bidi="hi-IN"/>
              </w:rPr>
            </w:pPr>
            <w:r>
              <w:rPr>
                <w:rFonts w:ascii="Times New Roman" w:eastAsia="Liberation Serif" w:hAnsi="Times New Roman"/>
              </w:rPr>
              <w:t>1.9</w:t>
            </w:r>
          </w:p>
        </w:tc>
        <w:tc>
          <w:tcPr>
            <w:tcW w:w="0" w:type="auto"/>
            <w:tcBorders>
              <w:top w:val="single" w:sz="4" w:space="0" w:color="auto"/>
              <w:left w:val="nil"/>
              <w:bottom w:val="nil"/>
              <w:right w:val="nil"/>
            </w:tcBorders>
            <w:hideMark/>
          </w:tcPr>
          <w:p w:rsidR="002927EB" w:rsidRDefault="002927EB" w:rsidP="002927EB">
            <w:pPr>
              <w:widowControl w:val="0"/>
              <w:suppressAutoHyphens/>
              <w:jc w:val="center"/>
              <w:rPr>
                <w:rFonts w:ascii="Times New Roman" w:eastAsia="Liberation Serif" w:hAnsi="Times New Roman"/>
                <w:kern w:val="2"/>
                <w:sz w:val="24"/>
                <w:szCs w:val="24"/>
                <w:lang w:val="en-US" w:eastAsia="hi-IN" w:bidi="hi-IN"/>
              </w:rPr>
            </w:pPr>
            <w:r>
              <w:rPr>
                <w:rFonts w:ascii="Times New Roman" w:eastAsia="Liberation Serif" w:hAnsi="Times New Roman"/>
              </w:rPr>
              <w:t>-54.1</w:t>
            </w:r>
          </w:p>
        </w:tc>
        <w:tc>
          <w:tcPr>
            <w:tcW w:w="0" w:type="auto"/>
            <w:tcBorders>
              <w:top w:val="single" w:sz="4" w:space="0" w:color="auto"/>
              <w:left w:val="nil"/>
              <w:bottom w:val="nil"/>
              <w:right w:val="single" w:sz="8" w:space="0" w:color="000000" w:themeColor="text1"/>
            </w:tcBorders>
            <w:hideMark/>
          </w:tcPr>
          <w:p w:rsidR="002927EB" w:rsidRDefault="002927EB" w:rsidP="002927EB">
            <w:pPr>
              <w:widowControl w:val="0"/>
              <w:suppressAutoHyphens/>
              <w:jc w:val="center"/>
              <w:rPr>
                <w:rFonts w:ascii="Times New Roman" w:eastAsia="Liberation Serif" w:hAnsi="Times New Roman"/>
                <w:kern w:val="2"/>
                <w:sz w:val="24"/>
                <w:szCs w:val="24"/>
                <w:lang w:val="en-US" w:eastAsia="hi-IN" w:bidi="hi-IN"/>
              </w:rPr>
            </w:pPr>
            <w:r>
              <w:rPr>
                <w:rFonts w:ascii="Times New Roman" w:eastAsia="Liberation Serif" w:hAnsi="Times New Roman"/>
              </w:rPr>
              <w:t>0.80</w:t>
            </w:r>
          </w:p>
        </w:tc>
      </w:tr>
      <w:tr w:rsidR="002927EB" w:rsidTr="002927EB">
        <w:trPr>
          <w:jc w:val="center"/>
        </w:trPr>
        <w:tc>
          <w:tcPr>
            <w:tcW w:w="0" w:type="auto"/>
            <w:tcBorders>
              <w:top w:val="nil"/>
              <w:left w:val="single" w:sz="8" w:space="0" w:color="000000" w:themeColor="text1"/>
              <w:bottom w:val="nil"/>
              <w:right w:val="single" w:sz="8" w:space="0" w:color="000000" w:themeColor="text1"/>
            </w:tcBorders>
            <w:hideMark/>
          </w:tcPr>
          <w:p w:rsidR="002927EB" w:rsidRDefault="002927EB" w:rsidP="002927EB">
            <w:pPr>
              <w:widowControl w:val="0"/>
              <w:suppressAutoHyphens/>
              <w:jc w:val="both"/>
              <w:rPr>
                <w:rFonts w:ascii="Times New Roman" w:eastAsia="Liberation Serif" w:hAnsi="Times New Roman"/>
                <w:kern w:val="2"/>
                <w:sz w:val="24"/>
                <w:szCs w:val="24"/>
                <w:lang w:val="en-US" w:eastAsia="hi-IN" w:bidi="hi-IN"/>
              </w:rPr>
            </w:pPr>
            <w:r>
              <w:rPr>
                <w:rFonts w:ascii="Times New Roman" w:eastAsia="Liberation Serif" w:hAnsi="Times New Roman"/>
              </w:rPr>
              <w:t>LPJ-WM</w:t>
            </w:r>
          </w:p>
        </w:tc>
        <w:tc>
          <w:tcPr>
            <w:tcW w:w="0" w:type="auto"/>
            <w:tcBorders>
              <w:top w:val="nil"/>
              <w:left w:val="single" w:sz="8" w:space="0" w:color="000000" w:themeColor="text1"/>
              <w:bottom w:val="nil"/>
              <w:right w:val="nil"/>
            </w:tcBorders>
            <w:hideMark/>
          </w:tcPr>
          <w:p w:rsidR="002927EB" w:rsidRDefault="002927EB" w:rsidP="002927EB">
            <w:pPr>
              <w:widowControl w:val="0"/>
              <w:suppressAutoHyphens/>
              <w:jc w:val="center"/>
              <w:rPr>
                <w:rFonts w:ascii="Times New Roman" w:eastAsia="Liberation Serif" w:hAnsi="Times New Roman"/>
                <w:kern w:val="2"/>
                <w:sz w:val="24"/>
                <w:szCs w:val="24"/>
                <w:lang w:val="en-US" w:eastAsia="hi-IN" w:bidi="hi-IN"/>
              </w:rPr>
            </w:pPr>
            <w:r>
              <w:rPr>
                <w:rFonts w:ascii="Times New Roman" w:eastAsia="Liberation Serif" w:hAnsi="Times New Roman"/>
              </w:rPr>
              <w:t>7.0</w:t>
            </w:r>
          </w:p>
        </w:tc>
        <w:tc>
          <w:tcPr>
            <w:tcW w:w="0" w:type="auto"/>
            <w:tcBorders>
              <w:top w:val="nil"/>
              <w:left w:val="nil"/>
              <w:bottom w:val="nil"/>
              <w:right w:val="nil"/>
            </w:tcBorders>
            <w:hideMark/>
          </w:tcPr>
          <w:p w:rsidR="002927EB" w:rsidRDefault="002927EB" w:rsidP="002927EB">
            <w:pPr>
              <w:widowControl w:val="0"/>
              <w:suppressAutoHyphens/>
              <w:jc w:val="center"/>
              <w:rPr>
                <w:rFonts w:ascii="Times New Roman" w:eastAsia="Liberation Serif" w:hAnsi="Times New Roman"/>
                <w:kern w:val="2"/>
                <w:sz w:val="24"/>
                <w:szCs w:val="24"/>
                <w:lang w:val="en-US" w:eastAsia="hi-IN" w:bidi="hi-IN"/>
              </w:rPr>
            </w:pPr>
            <w:r>
              <w:rPr>
                <w:rFonts w:ascii="Times New Roman" w:eastAsia="Liberation Serif" w:hAnsi="Times New Roman"/>
              </w:rPr>
              <w:t>-58.0</w:t>
            </w:r>
          </w:p>
        </w:tc>
        <w:tc>
          <w:tcPr>
            <w:tcW w:w="0" w:type="auto"/>
            <w:tcBorders>
              <w:top w:val="nil"/>
              <w:left w:val="nil"/>
              <w:bottom w:val="nil"/>
              <w:right w:val="single" w:sz="8" w:space="0" w:color="000000" w:themeColor="text1"/>
            </w:tcBorders>
            <w:hideMark/>
          </w:tcPr>
          <w:p w:rsidR="002927EB" w:rsidRDefault="002927EB" w:rsidP="002927EB">
            <w:pPr>
              <w:widowControl w:val="0"/>
              <w:suppressAutoHyphens/>
              <w:jc w:val="center"/>
              <w:rPr>
                <w:rFonts w:ascii="Times New Roman" w:eastAsia="Liberation Serif" w:hAnsi="Times New Roman"/>
                <w:kern w:val="2"/>
                <w:sz w:val="24"/>
                <w:szCs w:val="24"/>
                <w:lang w:val="en-US" w:eastAsia="hi-IN" w:bidi="hi-IN"/>
              </w:rPr>
            </w:pPr>
            <w:r>
              <w:rPr>
                <w:rFonts w:ascii="Times New Roman" w:eastAsia="Liberation Serif" w:hAnsi="Times New Roman"/>
              </w:rPr>
              <w:t>0.94</w:t>
            </w:r>
          </w:p>
        </w:tc>
        <w:tc>
          <w:tcPr>
            <w:tcW w:w="0" w:type="auto"/>
            <w:tcBorders>
              <w:top w:val="nil"/>
              <w:left w:val="single" w:sz="8" w:space="0" w:color="000000" w:themeColor="text1"/>
              <w:bottom w:val="nil"/>
              <w:right w:val="nil"/>
            </w:tcBorders>
            <w:hideMark/>
          </w:tcPr>
          <w:p w:rsidR="002927EB" w:rsidRDefault="002927EB" w:rsidP="002927EB">
            <w:pPr>
              <w:widowControl w:val="0"/>
              <w:suppressAutoHyphens/>
              <w:jc w:val="center"/>
              <w:rPr>
                <w:rFonts w:ascii="Times New Roman" w:eastAsia="Liberation Serif" w:hAnsi="Times New Roman"/>
                <w:kern w:val="2"/>
                <w:sz w:val="24"/>
                <w:szCs w:val="24"/>
                <w:lang w:val="en-US" w:eastAsia="hi-IN" w:bidi="hi-IN"/>
              </w:rPr>
            </w:pPr>
            <w:r>
              <w:rPr>
                <w:rFonts w:ascii="Times New Roman" w:eastAsia="Liberation Serif" w:hAnsi="Times New Roman"/>
              </w:rPr>
              <w:t>6.2</w:t>
            </w:r>
          </w:p>
        </w:tc>
        <w:tc>
          <w:tcPr>
            <w:tcW w:w="0" w:type="auto"/>
            <w:tcBorders>
              <w:top w:val="nil"/>
              <w:left w:val="nil"/>
              <w:bottom w:val="nil"/>
              <w:right w:val="nil"/>
            </w:tcBorders>
            <w:hideMark/>
          </w:tcPr>
          <w:p w:rsidR="002927EB" w:rsidRDefault="002927EB" w:rsidP="002927EB">
            <w:pPr>
              <w:widowControl w:val="0"/>
              <w:suppressAutoHyphens/>
              <w:jc w:val="center"/>
              <w:rPr>
                <w:rFonts w:ascii="Times New Roman" w:eastAsia="Liberation Serif" w:hAnsi="Times New Roman"/>
                <w:kern w:val="2"/>
                <w:sz w:val="24"/>
                <w:szCs w:val="24"/>
                <w:lang w:val="en-US" w:eastAsia="hi-IN" w:bidi="hi-IN"/>
              </w:rPr>
            </w:pPr>
            <w:r>
              <w:rPr>
                <w:rFonts w:ascii="Times New Roman" w:eastAsia="Liberation Serif" w:hAnsi="Times New Roman"/>
              </w:rPr>
              <w:t>20.7</w:t>
            </w:r>
          </w:p>
        </w:tc>
        <w:tc>
          <w:tcPr>
            <w:tcW w:w="0" w:type="auto"/>
            <w:tcBorders>
              <w:top w:val="nil"/>
              <w:left w:val="nil"/>
              <w:bottom w:val="nil"/>
              <w:right w:val="single" w:sz="8" w:space="0" w:color="000000" w:themeColor="text1"/>
            </w:tcBorders>
            <w:hideMark/>
          </w:tcPr>
          <w:p w:rsidR="002927EB" w:rsidRDefault="002927EB" w:rsidP="002927EB">
            <w:pPr>
              <w:widowControl w:val="0"/>
              <w:suppressAutoHyphens/>
              <w:jc w:val="center"/>
              <w:rPr>
                <w:rFonts w:ascii="Times New Roman" w:eastAsia="Liberation Serif" w:hAnsi="Times New Roman"/>
                <w:kern w:val="2"/>
                <w:sz w:val="24"/>
                <w:szCs w:val="24"/>
                <w:lang w:val="en-US" w:eastAsia="hi-IN" w:bidi="hi-IN"/>
              </w:rPr>
            </w:pPr>
            <w:r>
              <w:rPr>
                <w:rFonts w:ascii="Times New Roman" w:eastAsia="Liberation Serif" w:hAnsi="Times New Roman"/>
              </w:rPr>
              <w:t>0.89</w:t>
            </w:r>
          </w:p>
        </w:tc>
      </w:tr>
      <w:tr w:rsidR="002927EB" w:rsidTr="002927EB">
        <w:trPr>
          <w:jc w:val="center"/>
        </w:trPr>
        <w:tc>
          <w:tcPr>
            <w:tcW w:w="0" w:type="auto"/>
            <w:tcBorders>
              <w:top w:val="nil"/>
              <w:left w:val="single" w:sz="8" w:space="0" w:color="000000" w:themeColor="text1"/>
              <w:bottom w:val="nil"/>
              <w:right w:val="single" w:sz="8" w:space="0" w:color="000000" w:themeColor="text1"/>
            </w:tcBorders>
            <w:hideMark/>
          </w:tcPr>
          <w:p w:rsidR="002927EB" w:rsidRDefault="002927EB" w:rsidP="002927EB">
            <w:pPr>
              <w:widowControl w:val="0"/>
              <w:suppressAutoHyphens/>
              <w:jc w:val="both"/>
              <w:rPr>
                <w:rFonts w:ascii="Times New Roman" w:eastAsia="Liberation Serif" w:hAnsi="Times New Roman"/>
                <w:kern w:val="2"/>
                <w:sz w:val="24"/>
                <w:szCs w:val="24"/>
                <w:lang w:val="en-US" w:eastAsia="hi-IN" w:bidi="hi-IN"/>
              </w:rPr>
            </w:pPr>
            <w:r>
              <w:rPr>
                <w:rFonts w:ascii="Times New Roman" w:eastAsia="Liberation Serif" w:hAnsi="Times New Roman"/>
              </w:rPr>
              <w:t>SDGVM</w:t>
            </w:r>
          </w:p>
        </w:tc>
        <w:tc>
          <w:tcPr>
            <w:tcW w:w="0" w:type="auto"/>
            <w:tcBorders>
              <w:top w:val="nil"/>
              <w:left w:val="single" w:sz="8" w:space="0" w:color="000000" w:themeColor="text1"/>
              <w:bottom w:val="nil"/>
              <w:right w:val="nil"/>
            </w:tcBorders>
            <w:hideMark/>
          </w:tcPr>
          <w:p w:rsidR="002927EB" w:rsidRDefault="002927EB" w:rsidP="002927EB">
            <w:pPr>
              <w:widowControl w:val="0"/>
              <w:suppressAutoHyphens/>
              <w:jc w:val="center"/>
              <w:rPr>
                <w:rFonts w:ascii="Times New Roman" w:eastAsia="Liberation Serif" w:hAnsi="Times New Roman"/>
                <w:kern w:val="2"/>
                <w:sz w:val="24"/>
                <w:szCs w:val="24"/>
                <w:lang w:val="en-US" w:eastAsia="hi-IN" w:bidi="hi-IN"/>
              </w:rPr>
            </w:pPr>
            <w:r>
              <w:rPr>
                <w:rFonts w:ascii="Times New Roman" w:eastAsia="Liberation Serif" w:hAnsi="Times New Roman"/>
              </w:rPr>
              <w:t>1.7</w:t>
            </w:r>
          </w:p>
        </w:tc>
        <w:tc>
          <w:tcPr>
            <w:tcW w:w="0" w:type="auto"/>
            <w:tcBorders>
              <w:top w:val="nil"/>
              <w:left w:val="nil"/>
              <w:bottom w:val="nil"/>
              <w:right w:val="nil"/>
            </w:tcBorders>
            <w:hideMark/>
          </w:tcPr>
          <w:p w:rsidR="002927EB" w:rsidRDefault="002927EB" w:rsidP="002927EB">
            <w:pPr>
              <w:widowControl w:val="0"/>
              <w:suppressAutoHyphens/>
              <w:jc w:val="center"/>
              <w:rPr>
                <w:rFonts w:ascii="Times New Roman" w:eastAsia="Liberation Serif" w:hAnsi="Times New Roman"/>
                <w:kern w:val="2"/>
                <w:sz w:val="24"/>
                <w:szCs w:val="24"/>
                <w:lang w:val="en-US" w:eastAsia="hi-IN" w:bidi="hi-IN"/>
              </w:rPr>
            </w:pPr>
            <w:r>
              <w:rPr>
                <w:rFonts w:ascii="Times New Roman" w:eastAsia="Liberation Serif" w:hAnsi="Times New Roman"/>
              </w:rPr>
              <w:t>-20.1</w:t>
            </w:r>
          </w:p>
        </w:tc>
        <w:tc>
          <w:tcPr>
            <w:tcW w:w="0" w:type="auto"/>
            <w:tcBorders>
              <w:top w:val="nil"/>
              <w:left w:val="nil"/>
              <w:bottom w:val="nil"/>
              <w:right w:val="single" w:sz="8" w:space="0" w:color="000000" w:themeColor="text1"/>
            </w:tcBorders>
            <w:hideMark/>
          </w:tcPr>
          <w:p w:rsidR="002927EB" w:rsidRDefault="002927EB" w:rsidP="002927EB">
            <w:pPr>
              <w:widowControl w:val="0"/>
              <w:suppressAutoHyphens/>
              <w:jc w:val="center"/>
              <w:rPr>
                <w:rFonts w:ascii="Times New Roman" w:eastAsia="Liberation Serif" w:hAnsi="Times New Roman"/>
                <w:kern w:val="2"/>
                <w:sz w:val="24"/>
                <w:szCs w:val="24"/>
                <w:lang w:val="en-US" w:eastAsia="hi-IN" w:bidi="hi-IN"/>
              </w:rPr>
            </w:pPr>
            <w:r>
              <w:rPr>
                <w:rFonts w:ascii="Times New Roman" w:eastAsia="Liberation Serif" w:hAnsi="Times New Roman"/>
              </w:rPr>
              <w:t>0.92</w:t>
            </w:r>
          </w:p>
        </w:tc>
        <w:tc>
          <w:tcPr>
            <w:tcW w:w="0" w:type="auto"/>
            <w:tcBorders>
              <w:top w:val="nil"/>
              <w:left w:val="single" w:sz="8" w:space="0" w:color="000000" w:themeColor="text1"/>
              <w:bottom w:val="nil"/>
              <w:right w:val="nil"/>
            </w:tcBorders>
            <w:hideMark/>
          </w:tcPr>
          <w:p w:rsidR="002927EB" w:rsidRDefault="002927EB" w:rsidP="002927EB">
            <w:pPr>
              <w:widowControl w:val="0"/>
              <w:suppressAutoHyphens/>
              <w:jc w:val="center"/>
              <w:rPr>
                <w:rFonts w:ascii="Times New Roman" w:eastAsia="Liberation Serif" w:hAnsi="Times New Roman"/>
                <w:kern w:val="2"/>
                <w:sz w:val="24"/>
                <w:szCs w:val="24"/>
                <w:lang w:val="en-US" w:eastAsia="hi-IN" w:bidi="hi-IN"/>
              </w:rPr>
            </w:pPr>
            <w:r>
              <w:rPr>
                <w:rFonts w:ascii="Times New Roman" w:eastAsia="Liberation Serif" w:hAnsi="Times New Roman"/>
              </w:rPr>
              <w:t>1.4</w:t>
            </w:r>
          </w:p>
        </w:tc>
        <w:tc>
          <w:tcPr>
            <w:tcW w:w="0" w:type="auto"/>
            <w:tcBorders>
              <w:top w:val="nil"/>
              <w:left w:val="nil"/>
              <w:bottom w:val="nil"/>
              <w:right w:val="nil"/>
            </w:tcBorders>
            <w:hideMark/>
          </w:tcPr>
          <w:p w:rsidR="002927EB" w:rsidRDefault="002927EB" w:rsidP="002927EB">
            <w:pPr>
              <w:widowControl w:val="0"/>
              <w:suppressAutoHyphens/>
              <w:jc w:val="center"/>
              <w:rPr>
                <w:rFonts w:ascii="Times New Roman" w:eastAsia="Liberation Serif" w:hAnsi="Times New Roman"/>
                <w:kern w:val="2"/>
                <w:sz w:val="24"/>
                <w:szCs w:val="24"/>
                <w:lang w:val="en-US" w:eastAsia="hi-IN" w:bidi="hi-IN"/>
              </w:rPr>
            </w:pPr>
            <w:r>
              <w:rPr>
                <w:rFonts w:ascii="Times New Roman" w:eastAsia="Liberation Serif" w:hAnsi="Times New Roman"/>
              </w:rPr>
              <w:t>36.3</w:t>
            </w:r>
          </w:p>
        </w:tc>
        <w:tc>
          <w:tcPr>
            <w:tcW w:w="0" w:type="auto"/>
            <w:tcBorders>
              <w:top w:val="nil"/>
              <w:left w:val="nil"/>
              <w:bottom w:val="nil"/>
              <w:right w:val="single" w:sz="8" w:space="0" w:color="000000" w:themeColor="text1"/>
            </w:tcBorders>
            <w:hideMark/>
          </w:tcPr>
          <w:p w:rsidR="002927EB" w:rsidRDefault="002927EB" w:rsidP="002927EB">
            <w:pPr>
              <w:widowControl w:val="0"/>
              <w:suppressAutoHyphens/>
              <w:jc w:val="center"/>
              <w:rPr>
                <w:rFonts w:ascii="Times New Roman" w:eastAsia="Liberation Serif" w:hAnsi="Times New Roman"/>
                <w:kern w:val="2"/>
                <w:sz w:val="24"/>
                <w:szCs w:val="24"/>
                <w:lang w:val="en-US" w:eastAsia="hi-IN" w:bidi="hi-IN"/>
              </w:rPr>
            </w:pPr>
            <w:r>
              <w:rPr>
                <w:rFonts w:ascii="Times New Roman" w:eastAsia="Liberation Serif" w:hAnsi="Times New Roman"/>
              </w:rPr>
              <w:t>0.69</w:t>
            </w:r>
          </w:p>
        </w:tc>
      </w:tr>
      <w:tr w:rsidR="002927EB" w:rsidTr="002927EB">
        <w:trPr>
          <w:jc w:val="center"/>
        </w:trPr>
        <w:tc>
          <w:tcPr>
            <w:tcW w:w="0" w:type="auto"/>
            <w:tcBorders>
              <w:top w:val="nil"/>
              <w:left w:val="single" w:sz="8" w:space="0" w:color="000000" w:themeColor="text1"/>
              <w:bottom w:val="single" w:sz="8" w:space="0" w:color="000000" w:themeColor="text1"/>
              <w:right w:val="single" w:sz="8" w:space="0" w:color="000000" w:themeColor="text1"/>
            </w:tcBorders>
            <w:hideMark/>
          </w:tcPr>
          <w:p w:rsidR="002927EB" w:rsidRDefault="002927EB" w:rsidP="002927EB">
            <w:pPr>
              <w:widowControl w:val="0"/>
              <w:suppressAutoHyphens/>
              <w:jc w:val="both"/>
              <w:rPr>
                <w:rFonts w:ascii="Times New Roman" w:eastAsia="Liberation Serif" w:hAnsi="Times New Roman"/>
                <w:kern w:val="2"/>
                <w:sz w:val="24"/>
                <w:szCs w:val="24"/>
                <w:lang w:val="en-US" w:eastAsia="hi-IN" w:bidi="hi-IN"/>
              </w:rPr>
            </w:pPr>
            <w:r>
              <w:rPr>
                <w:rFonts w:ascii="Times New Roman" w:eastAsia="Liberation Serif" w:hAnsi="Times New Roman"/>
              </w:rPr>
              <w:t>CLM4CN</w:t>
            </w:r>
          </w:p>
        </w:tc>
        <w:tc>
          <w:tcPr>
            <w:tcW w:w="0" w:type="auto"/>
            <w:tcBorders>
              <w:top w:val="nil"/>
              <w:left w:val="single" w:sz="8" w:space="0" w:color="000000" w:themeColor="text1"/>
              <w:bottom w:val="single" w:sz="8" w:space="0" w:color="000000" w:themeColor="text1"/>
              <w:right w:val="nil"/>
            </w:tcBorders>
            <w:hideMark/>
          </w:tcPr>
          <w:p w:rsidR="002927EB" w:rsidRDefault="002927EB" w:rsidP="002927EB">
            <w:pPr>
              <w:widowControl w:val="0"/>
              <w:suppressAutoHyphens/>
              <w:jc w:val="center"/>
              <w:rPr>
                <w:rFonts w:ascii="Times New Roman" w:eastAsia="Liberation Serif" w:hAnsi="Times New Roman"/>
                <w:kern w:val="2"/>
                <w:sz w:val="24"/>
                <w:szCs w:val="24"/>
                <w:lang w:val="en-US" w:eastAsia="hi-IN" w:bidi="hi-IN"/>
              </w:rPr>
            </w:pPr>
            <w:r>
              <w:rPr>
                <w:rFonts w:ascii="Times New Roman" w:eastAsia="Liberation Serif" w:hAnsi="Times New Roman"/>
              </w:rPr>
              <w:t>2.8</w:t>
            </w:r>
          </w:p>
        </w:tc>
        <w:tc>
          <w:tcPr>
            <w:tcW w:w="0" w:type="auto"/>
            <w:tcBorders>
              <w:top w:val="nil"/>
              <w:left w:val="nil"/>
              <w:bottom w:val="single" w:sz="8" w:space="0" w:color="000000" w:themeColor="text1"/>
              <w:right w:val="nil"/>
            </w:tcBorders>
            <w:hideMark/>
          </w:tcPr>
          <w:p w:rsidR="002927EB" w:rsidRDefault="002927EB" w:rsidP="002927EB">
            <w:pPr>
              <w:widowControl w:val="0"/>
              <w:suppressAutoHyphens/>
              <w:jc w:val="center"/>
              <w:rPr>
                <w:rFonts w:ascii="Times New Roman" w:eastAsia="Liberation Serif" w:hAnsi="Times New Roman"/>
                <w:kern w:val="2"/>
                <w:sz w:val="24"/>
                <w:szCs w:val="24"/>
                <w:lang w:val="en-US" w:eastAsia="hi-IN" w:bidi="hi-IN"/>
              </w:rPr>
            </w:pPr>
            <w:r>
              <w:rPr>
                <w:rFonts w:ascii="Times New Roman" w:eastAsia="Liberation Serif" w:hAnsi="Times New Roman"/>
              </w:rPr>
              <w:t>-26.1</w:t>
            </w:r>
          </w:p>
        </w:tc>
        <w:tc>
          <w:tcPr>
            <w:tcW w:w="0" w:type="auto"/>
            <w:tcBorders>
              <w:top w:val="nil"/>
              <w:left w:val="nil"/>
              <w:bottom w:val="single" w:sz="8" w:space="0" w:color="000000" w:themeColor="text1"/>
              <w:right w:val="single" w:sz="8" w:space="0" w:color="000000" w:themeColor="text1"/>
            </w:tcBorders>
            <w:hideMark/>
          </w:tcPr>
          <w:p w:rsidR="002927EB" w:rsidRDefault="002927EB" w:rsidP="002927EB">
            <w:pPr>
              <w:widowControl w:val="0"/>
              <w:suppressAutoHyphens/>
              <w:jc w:val="center"/>
              <w:rPr>
                <w:rFonts w:ascii="Times New Roman" w:eastAsia="Liberation Serif" w:hAnsi="Times New Roman"/>
                <w:kern w:val="2"/>
                <w:sz w:val="24"/>
                <w:szCs w:val="24"/>
                <w:lang w:val="en-US" w:eastAsia="hi-IN" w:bidi="hi-IN"/>
              </w:rPr>
            </w:pPr>
            <w:r>
              <w:rPr>
                <w:rFonts w:ascii="Times New Roman" w:eastAsia="Liberation Serif" w:hAnsi="Times New Roman"/>
              </w:rPr>
              <w:t>0.19</w:t>
            </w:r>
          </w:p>
        </w:tc>
        <w:tc>
          <w:tcPr>
            <w:tcW w:w="0" w:type="auto"/>
            <w:tcBorders>
              <w:top w:val="nil"/>
              <w:left w:val="single" w:sz="8" w:space="0" w:color="000000" w:themeColor="text1"/>
              <w:bottom w:val="single" w:sz="8" w:space="0" w:color="000000" w:themeColor="text1"/>
              <w:right w:val="nil"/>
            </w:tcBorders>
            <w:hideMark/>
          </w:tcPr>
          <w:p w:rsidR="002927EB" w:rsidRDefault="002927EB" w:rsidP="002927EB">
            <w:pPr>
              <w:widowControl w:val="0"/>
              <w:suppressAutoHyphens/>
              <w:jc w:val="center"/>
              <w:rPr>
                <w:rFonts w:ascii="Times New Roman" w:eastAsia="Liberation Serif" w:hAnsi="Times New Roman"/>
                <w:kern w:val="2"/>
                <w:sz w:val="24"/>
                <w:szCs w:val="24"/>
                <w:lang w:val="en-US" w:eastAsia="hi-IN" w:bidi="hi-IN"/>
              </w:rPr>
            </w:pPr>
            <w:r>
              <w:rPr>
                <w:rFonts w:ascii="Times New Roman" w:eastAsia="Liberation Serif" w:hAnsi="Times New Roman"/>
              </w:rPr>
              <w:t>2.5</w:t>
            </w:r>
          </w:p>
        </w:tc>
        <w:tc>
          <w:tcPr>
            <w:tcW w:w="0" w:type="auto"/>
            <w:tcBorders>
              <w:top w:val="nil"/>
              <w:left w:val="nil"/>
              <w:bottom w:val="single" w:sz="8" w:space="0" w:color="000000" w:themeColor="text1"/>
              <w:right w:val="nil"/>
            </w:tcBorders>
            <w:hideMark/>
          </w:tcPr>
          <w:p w:rsidR="002927EB" w:rsidRDefault="002927EB" w:rsidP="002927EB">
            <w:pPr>
              <w:widowControl w:val="0"/>
              <w:suppressAutoHyphens/>
              <w:jc w:val="center"/>
              <w:rPr>
                <w:rFonts w:ascii="Times New Roman" w:eastAsia="Liberation Serif" w:hAnsi="Times New Roman"/>
                <w:kern w:val="2"/>
                <w:sz w:val="24"/>
                <w:szCs w:val="24"/>
                <w:lang w:val="en-US" w:eastAsia="hi-IN" w:bidi="hi-IN"/>
              </w:rPr>
            </w:pPr>
            <w:r>
              <w:rPr>
                <w:rFonts w:ascii="Times New Roman" w:eastAsia="Liberation Serif" w:hAnsi="Times New Roman"/>
              </w:rPr>
              <w:t>-33.5</w:t>
            </w:r>
          </w:p>
        </w:tc>
        <w:tc>
          <w:tcPr>
            <w:tcW w:w="0" w:type="auto"/>
            <w:tcBorders>
              <w:top w:val="nil"/>
              <w:left w:val="nil"/>
              <w:bottom w:val="single" w:sz="8" w:space="0" w:color="000000" w:themeColor="text1"/>
              <w:right w:val="single" w:sz="8" w:space="0" w:color="000000" w:themeColor="text1"/>
            </w:tcBorders>
            <w:hideMark/>
          </w:tcPr>
          <w:p w:rsidR="002927EB" w:rsidRDefault="002927EB" w:rsidP="002927EB">
            <w:pPr>
              <w:widowControl w:val="0"/>
              <w:suppressAutoHyphens/>
              <w:jc w:val="center"/>
              <w:rPr>
                <w:rFonts w:ascii="Times New Roman" w:eastAsia="Liberation Serif" w:hAnsi="Times New Roman"/>
                <w:kern w:val="2"/>
                <w:sz w:val="24"/>
                <w:szCs w:val="24"/>
                <w:lang w:val="en-US" w:eastAsia="hi-IN" w:bidi="hi-IN"/>
              </w:rPr>
            </w:pPr>
            <w:r>
              <w:rPr>
                <w:rFonts w:ascii="Times New Roman" w:eastAsia="Liberation Serif" w:hAnsi="Times New Roman"/>
              </w:rPr>
              <w:t>0.09</w:t>
            </w:r>
          </w:p>
        </w:tc>
      </w:tr>
    </w:tbl>
    <w:p w:rsidR="002927EB" w:rsidRPr="00704099" w:rsidRDefault="007B79DF" w:rsidP="007B79DF">
      <w:pPr>
        <w:pStyle w:val="Caption"/>
        <w:rPr>
          <w:rFonts w:eastAsia="Liberation Serif" w:cs="Calibri"/>
        </w:rPr>
      </w:pPr>
      <w:bookmarkStart w:id="24" w:name="_Toc333826353"/>
      <w:r w:rsidRPr="00704099">
        <w:rPr>
          <w:rFonts w:cs="Calibri"/>
        </w:rPr>
        <w:t xml:space="preserve">Table </w:t>
      </w:r>
      <w:r w:rsidR="0020390F" w:rsidRPr="00704099">
        <w:rPr>
          <w:rFonts w:cs="Calibri"/>
        </w:rPr>
        <w:fldChar w:fldCharType="begin"/>
      </w:r>
      <w:r w:rsidR="001832B3" w:rsidRPr="00704099">
        <w:rPr>
          <w:rFonts w:cs="Calibri"/>
        </w:rPr>
        <w:instrText xml:space="preserve"> SEQ Table \* ARABIC </w:instrText>
      </w:r>
      <w:r w:rsidR="0020390F" w:rsidRPr="00704099">
        <w:rPr>
          <w:rFonts w:cs="Calibri"/>
        </w:rPr>
        <w:fldChar w:fldCharType="separate"/>
      </w:r>
      <w:r w:rsidRPr="00704099">
        <w:rPr>
          <w:rFonts w:cs="Calibri"/>
          <w:noProof/>
        </w:rPr>
        <w:t>6</w:t>
      </w:r>
      <w:r w:rsidR="0020390F" w:rsidRPr="00704099">
        <w:rPr>
          <w:rFonts w:cs="Calibri"/>
        </w:rPr>
        <w:fldChar w:fldCharType="end"/>
      </w:r>
      <w:r w:rsidRPr="00704099">
        <w:rPr>
          <w:rFonts w:cs="Calibri"/>
        </w:rPr>
        <w:t>:</w:t>
      </w:r>
      <w:r w:rsidR="002927EB" w:rsidRPr="00704099">
        <w:rPr>
          <w:rFonts w:eastAsia="Liberation Serif" w:cs="Calibri"/>
        </w:rPr>
        <w:t xml:space="preserve"> Slopes, intercepts and R</w:t>
      </w:r>
      <w:r w:rsidR="002927EB" w:rsidRPr="00704099">
        <w:rPr>
          <w:rFonts w:eastAsia="Liberation Serif" w:cs="Calibri"/>
          <w:vertAlign w:val="superscript"/>
        </w:rPr>
        <w:t>2</w:t>
      </w:r>
      <w:r w:rsidR="002927EB" w:rsidRPr="00704099">
        <w:rPr>
          <w:rFonts w:eastAsia="Liberation Serif" w:cs="Calibri"/>
        </w:rPr>
        <w:t xml:space="preserve"> values for best linear fits to the plots of annual fire emissions vs burnt area for GFED and the three Dynamic Vegetation Models for N. America and Eurasia.</w:t>
      </w:r>
      <w:bookmarkEnd w:id="24"/>
      <w:r w:rsidR="002927EB" w:rsidRPr="00704099">
        <w:rPr>
          <w:rFonts w:eastAsia="Liberation Serif" w:cs="Calibri"/>
        </w:rPr>
        <w:t xml:space="preserve"> </w:t>
      </w:r>
    </w:p>
    <w:p w:rsidR="002927EB" w:rsidRPr="00736C1D" w:rsidRDefault="002927EB" w:rsidP="002927EB">
      <w:pPr>
        <w:spacing w:line="480" w:lineRule="auto"/>
        <w:ind w:firstLine="397"/>
        <w:jc w:val="both"/>
        <w:rPr>
          <w:rFonts w:ascii="Times New Roman" w:eastAsia="Liberation Serif" w:hAnsi="Times New Roman"/>
          <w:lang w:val="en-US"/>
        </w:rPr>
      </w:pPr>
    </w:p>
    <w:p w:rsidR="002927EB" w:rsidRPr="006A1E0A" w:rsidRDefault="002927EB" w:rsidP="002927EB">
      <w:pPr>
        <w:spacing w:line="480" w:lineRule="auto"/>
        <w:ind w:firstLine="397"/>
        <w:jc w:val="both"/>
        <w:rPr>
          <w:rFonts w:eastAsia="Liberation Serif" w:cs="Calibri"/>
          <w:color w:val="000000" w:themeColor="text1"/>
          <w:lang w:val="en-US"/>
        </w:rPr>
      </w:pPr>
      <w:r w:rsidRPr="00704099">
        <w:rPr>
          <w:rFonts w:eastAsia="Liberation Serif" w:cs="Calibri"/>
          <w:b/>
          <w:lang w:val="en-US"/>
        </w:rPr>
        <w:lastRenderedPageBreak/>
        <w:t>Fig. 7</w:t>
      </w:r>
      <w:r w:rsidRPr="00704099">
        <w:rPr>
          <w:rFonts w:eastAsia="Liberation Serif" w:cs="Calibri"/>
          <w:lang w:val="en-US"/>
        </w:rPr>
        <w:t xml:space="preserve"> and </w:t>
      </w:r>
      <w:r w:rsidRPr="00704099">
        <w:rPr>
          <w:rFonts w:eastAsia="Liberation Serif" w:cs="Calibri"/>
          <w:b/>
          <w:lang w:val="en-US"/>
        </w:rPr>
        <w:t>Table 6</w:t>
      </w:r>
      <w:r w:rsidRPr="00704099">
        <w:rPr>
          <w:rFonts w:eastAsia="Liberation Serif" w:cs="Calibri"/>
          <w:lang w:val="en-US"/>
        </w:rPr>
        <w:t xml:space="preserve"> bring out sharp differences both between models and between the models and data. Apart from CLM4CN, the relation between annual emissions and annual burnt area is almost linear, but the emissions per unit burnt area are much higher for LPJ-WM than for the other models. GFED indicates fires of significantly greater intensity than SDGVM in both N. America and in Eurasia, while the R</w:t>
      </w:r>
      <w:r w:rsidRPr="00704099">
        <w:rPr>
          <w:rFonts w:eastAsia="Liberation Serif" w:cs="Calibri"/>
          <w:vertAlign w:val="superscript"/>
          <w:lang w:val="en-US"/>
        </w:rPr>
        <w:t>2</w:t>
      </w:r>
      <w:r w:rsidRPr="00704099">
        <w:rPr>
          <w:rFonts w:eastAsia="Liberation Serif" w:cs="Calibri"/>
          <w:lang w:val="en-US"/>
        </w:rPr>
        <w:t xml:space="preserve"> value for CLM4CN is too low to assign any useful meaning to the calculated slope. All the estimates indicate that fires in N. America are more intense than in Eurasia; this agrees with studies by </w:t>
      </w:r>
      <w:r w:rsidR="0020390F" w:rsidRPr="00704099">
        <w:rPr>
          <w:rFonts w:eastAsia="Liberation Serif" w:cs="Calibri"/>
        </w:rPr>
        <w:fldChar w:fldCharType="begin"/>
      </w:r>
      <w:r w:rsidRPr="00704099">
        <w:rPr>
          <w:rFonts w:eastAsia="Liberation Serif" w:cs="Calibri"/>
          <w:lang w:val="en-US"/>
        </w:rPr>
        <w:instrText xml:space="preserve"> ADDIN EN.CITE &lt;EndNote&gt;&lt;Cite&gt;&lt;Author&gt;Wooster&lt;/Author&gt;&lt;Year&gt;2004&lt;/Year&gt;&lt;RecNum&gt;2598&lt;/RecNum&gt;&lt;DisplayText&gt;[&lt;style face="italic"&gt;Wooster and Zhang&lt;/style&gt;, 2004]&lt;/DisplayText&gt;&lt;record&gt;&lt;rec-number&gt;2598&lt;/rec-number&gt;&lt;foreign-keys&gt;&lt;key app="EN" db-id="rsd2a2pvsdd0s8eepewxsee7x0a2zf09f5f9"&gt;2598&lt;/key&gt;&lt;/foreign-keys&gt;&lt;ref-type name="Journal Article"&gt;17&lt;/ref-type&gt;&lt;contributors&gt;&lt;authors&gt;&lt;author&gt;Wooster, M. J.&lt;/author&gt;&lt;author&gt;Zhang, Y. H.&lt;/author&gt;&lt;/authors&gt;&lt;/contributors&gt;&lt;auth-address&gt;Wooster, MJ&amp;#xD;Kings Coll London, Dept Geog, London WC2R 2LS, England&amp;#xD;Kings Coll London, Dept Geog, London WC2R 2LS, England&amp;#xD;Kings Coll London, Dept Geog, London WC2R 2LS, England&lt;/auth-address&gt;&lt;titles&gt;&lt;title&gt;Boreal forest fires burn less intensely in Russia than in North America&lt;/title&gt;&lt;secondary-title&gt;Geophysical Research Letters&lt;/secondary-title&gt;&lt;alt-title&gt;Geophys Res Lett&lt;/alt-title&gt;&lt;/titles&gt;&lt;periodical&gt;&lt;full-title&gt;Geophysical Research Letters&lt;/full-title&gt;&lt;abbr-1&gt;Geophys Res Lett&lt;/abbr-1&gt;&lt;/periodical&gt;&lt;alt-periodical&gt;&lt;full-title&gt;Geophysical Research Letters&lt;/full-title&gt;&lt;abbr-1&gt;Geophys Res Lett&lt;/abbr-1&gt;&lt;/alt-periodical&gt;&lt;volume&gt;31&lt;/volume&gt;&lt;number&gt;20&lt;/number&gt;&lt;keywords&gt;&lt;keyword&gt;radiative energy&lt;/keyword&gt;&lt;keyword&gt;carbon&lt;/keyword&gt;&lt;keyword&gt;vegetation&lt;/keyword&gt;&lt;keyword&gt;emissions&lt;/keyword&gt;&lt;keyword&gt;products&lt;/keyword&gt;&lt;keyword&gt;area&lt;/keyword&gt;&lt;/keywords&gt;&lt;dates&gt;&lt;year&gt;2004&lt;/year&gt;&lt;pub-dates&gt;&lt;date&gt;Oct 26&lt;/date&gt;&lt;/pub-dates&gt;&lt;/dates&gt;&lt;isbn&gt;0094-8276&lt;/isbn&gt;&lt;accession-num&gt;ISI:000224880800004&lt;/accession-num&gt;&lt;urls&gt;&lt;related-urls&gt;&lt;url&gt;&amp;lt;Go to ISI&amp;gt;://000224880800004&lt;/url&gt;&lt;/related-urls&gt;&lt;/urls&gt;&lt;electronic-resource-num&gt;10.1029/2004gl020805&lt;/electronic-resource-num&gt;&lt;language&gt;English&lt;/language&gt;&lt;/record&gt;&lt;/Cite&gt;&lt;/EndNote&gt;</w:instrText>
      </w:r>
      <w:r w:rsidR="0020390F" w:rsidRPr="00704099">
        <w:rPr>
          <w:rFonts w:eastAsia="Liberation Serif" w:cs="Calibri"/>
        </w:rPr>
        <w:fldChar w:fldCharType="separate"/>
      </w:r>
      <w:r w:rsidRPr="00704099">
        <w:rPr>
          <w:rFonts w:eastAsia="Liberation Serif" w:cs="Calibri"/>
          <w:noProof/>
          <w:lang w:val="en-US"/>
        </w:rPr>
        <w:t>[</w:t>
      </w:r>
      <w:hyperlink w:anchor="_ENREF_68" w:tooltip="Wooster, 2004 #2598" w:history="1">
        <w:r w:rsidR="0064313F" w:rsidRPr="00704099">
          <w:rPr>
            <w:rFonts w:eastAsia="Liberation Serif" w:cs="Calibri"/>
            <w:i/>
            <w:noProof/>
            <w:lang w:val="en-US"/>
          </w:rPr>
          <w:t>Wooster and Zhang</w:t>
        </w:r>
        <w:r w:rsidR="0064313F" w:rsidRPr="00704099">
          <w:rPr>
            <w:rFonts w:eastAsia="Liberation Serif" w:cs="Calibri"/>
            <w:noProof/>
            <w:lang w:val="en-US"/>
          </w:rPr>
          <w:t>, 2004</w:t>
        </w:r>
      </w:hyperlink>
      <w:r w:rsidRPr="00704099">
        <w:rPr>
          <w:rFonts w:eastAsia="Liberation Serif" w:cs="Calibri"/>
          <w:noProof/>
          <w:lang w:val="en-US"/>
        </w:rPr>
        <w:t>]</w:t>
      </w:r>
      <w:r w:rsidR="0020390F" w:rsidRPr="00704099">
        <w:rPr>
          <w:rFonts w:eastAsia="Liberation Serif" w:cs="Calibri"/>
        </w:rPr>
        <w:fldChar w:fldCharType="end"/>
      </w:r>
      <w:r w:rsidRPr="00704099">
        <w:rPr>
          <w:rFonts w:eastAsia="Liberation Serif" w:cs="Calibri"/>
          <w:lang w:val="en-US"/>
        </w:rPr>
        <w:t>, based on measurements of Fire Radiative Power, and has been attributed to the predominance of crown or canopy fires in N. America, while crawling or surface fires tend to dominate in Eurasia. With the exception of CLM4CN, the R</w:t>
      </w:r>
      <w:r w:rsidRPr="00704099">
        <w:rPr>
          <w:rFonts w:eastAsia="Liberation Serif" w:cs="Calibri"/>
          <w:vertAlign w:val="superscript"/>
          <w:lang w:val="en-US"/>
        </w:rPr>
        <w:t>2</w:t>
      </w:r>
      <w:r w:rsidRPr="00704099">
        <w:rPr>
          <w:rFonts w:eastAsia="Liberation Serif" w:cs="Calibri"/>
          <w:lang w:val="en-US"/>
        </w:rPr>
        <w:t xml:space="preserve"> values are very high in N. America but smaller in Eurasia; this may be because many fires in Eurasia occur at latitudes from 50-65°N (</w:t>
      </w:r>
      <w:r w:rsidRPr="00704099">
        <w:rPr>
          <w:rFonts w:eastAsia="Liberation Serif" w:cs="Calibri"/>
          <w:b/>
          <w:lang w:val="en-US"/>
        </w:rPr>
        <w:t>Fig. 4</w:t>
      </w:r>
      <w:r w:rsidRPr="00704099">
        <w:rPr>
          <w:rFonts w:eastAsia="Liberation Serif" w:cs="Calibri"/>
          <w:lang w:val="en-US"/>
        </w:rPr>
        <w:t xml:space="preserve">), where, even though herbaceous and tree cover are equally present overall, they are highly clustered, with herbaceous cover dominating the western part and forests the eastern. The difference in biomass between the two types causes a partial decoupling of burned area and fire emissions, a phenomenon which is also observed at global scale </w:t>
      </w:r>
      <w:r w:rsidR="0020390F" w:rsidRPr="00704099">
        <w:rPr>
          <w:rFonts w:eastAsia="Liberation Serif" w:cs="Calibri"/>
        </w:rPr>
        <w:fldChar w:fldCharType="begin">
          <w:fldData xml:space="preserve">PEVuZE5vdGU+PENpdGU+PEF1dGhvcj52YW4gZGVyIFdlcmY8L0F1dGhvcj48WWVhcj4yMDA2PC9Z
ZWFyPjxSZWNOdW0+MTUzOTwvUmVjTnVtPjxEaXNwbGF5VGV4dD5bPHN0eWxlIGZhY2U9Iml0YWxp
YyI+dmFuIGRlciBXZXJmIGV0IGFsLjwvc3R5bGU+LCAyMDA2XTwvRGlzcGxheVRleHQ+PHJlY29y
ZD48cmVjLW51bWJlcj4xNTM5PC9yZWMtbnVtYmVyPjxmb3JlaWduLWtleXM+PGtleSBhcHA9IkVO
IiBkYi1pZD0icnNkMmEycHZzZGQwczhlZXBld3hzZWU3eDBhMnpmMDlmNWY5Ij4xNTM5PC9rZXk+
PC9mb3JlaWduLWtleXM+PHJlZi10eXBlIG5hbWU9IkpvdXJuYWwgQXJ0aWNsZSI+MTc8L3JlZi10
eXBlPjxjb250cmlidXRvcnM+PGF1dGhvcnM+PGF1dGhvcj52YW4gZGVyIFdlcmYsIEcuIFIuPC9h
dXRob3I+PGF1dGhvcj5SYW5kZXJzb24sIEouIFQuPC9hdXRob3I+PGF1dGhvcj5HaWdsaW8sIEwu
PC9hdXRob3I+PGF1dGhvcj5Db2xsYXR6LCBHLiBKLjwvYXV0aG9yPjxhdXRob3I+S2FzaWJoYXRs
YSwgUC4gUy48L2F1dGhvcj48YXV0aG9yPkFyZWxsYW5vLCBBLiBGLjwvYXV0aG9yPjwvYXV0aG9y
cz48L2NvbnRyaWJ1dG9ycz48YXV0aC1hZGRyZXNzPnZhbiBkZXIgV2VyZiwgR1ImI3hEO1ZyaWpl
IFVuaXYgQW1zdGVyZGFtLCBGYWMgRWFydGggJmFtcDsgTGlmZSBTY2ksIERlcHQgSHlkcm9sICZh
bXA7IEdlb2Vudmlyb25tIFNjaSwgQW1zdGVyZGFtLCBOZXRoZXJsYW5kcyYjeEQ7VnJpamUgVW5p
diBBbXN0ZXJkYW0sIEZhYyBFYXJ0aCAmYW1wOyBMaWZlIFNjaSwgRGVwdCBIeWRyb2wgJmFtcDsg
R2VvZW52aXJvbm0gU2NpLCBBbXN0ZXJkYW0sIE5ldGhlcmxhbmRzJiN4RDtWcmlqZSBVbml2IEFt
c3RlcmRhbSwgRmFjIEVhcnRoICZhbXA7IExpZmUgU2NpLCBEZXB0IEh5ZHJvbCAmYW1wOyBHZW9l
bnZpcm9ubSBTY2ksIEFtc3RlcmRhbSwgTmV0aGVybGFuZHMmI3hEO1VuaXYgQ2FsaWYgSXJ2aW5l
LCBEZXB0IEVhcnRoIFN5c3QgU2NpLCBJcnZpbmUsIENBIFVTQSYjeEQ7TkFTQSwgR29kZGFyZCBT
cGFjZSBGbGlnaHQgQ3RyLCBTY2kgU3lzdCAmYW1wOyBBcHBsaWNhdCBJbmMsIEdyZWVuYmVsdCwg
TUQgMjA3NzEgVVNBJiN4RDtEdWtlIFVuaXYsIE5pY2hvbGFzIFNjaCBFbnZpcm9ubSAmYW1wOyBF
YXJ0aCBTY2ksIER1cmhhbSwgTkMgVVNBPC9hdXRoLWFkZHJlc3M+PHRpdGxlcz48dGl0bGU+SW50
ZXJhbm51YWwgdmFyaWFiaWxpdHkgaW4gZ2xvYmFsIGJpb21hc3MgYnVybmluZyBlbWlzc2lvbnMg
ZnJvbSAxOTk3IHRvIDIwMDQ8L3RpdGxlPjxzZWNvbmRhcnktdGl0bGU+QXRtb3NwaGVyaWMgQ2hl
bWlzdHJ5IGFuZCBQaHlzaWNzPC9zZWNvbmRhcnktdGl0bGU+PGFsdC10aXRsZT5BdG1vcyBDaGVt
IFBoeXM8L2FsdC10aXRsZT48L3RpdGxlcz48cGVyaW9kaWNhbD48ZnVsbC10aXRsZT5BdG1vc3Bo
ZXJpYyBDaGVtaXN0cnkgYW5kIFBoeXNpY3M8L2Z1bGwtdGl0bGU+PGFiYnItMT5BdG1vcyBDaGVt
IFBoeXM8L2FiYnItMT48L3BlcmlvZGljYWw+PGFsdC1wZXJpb2RpY2FsPjxmdWxsLXRpdGxlPkF0
bW9zcGhlcmljIENoZW1pc3RyeSBhbmQgUGh5c2ljczwvZnVsbC10aXRsZT48YWJici0xPkF0bW9z
IENoZW0gUGh5czwvYWJici0xPjwvYWx0LXBlcmlvZGljYWw+PHBhZ2VzPjM0MjMtMzQ0MTwvcGFn
ZXM+PHZvbHVtZT42PC92b2x1bWU+PGtleXdvcmRzPjxrZXl3b3JkPmF0bW9zcGhlcmljIGNhcmJv
bi1kaW94aWRlPC9rZXl3b3JkPjxrZXl3b3JkPm5ldCBwcmltYXJ5IHByb2R1Y3Rpb248L2tleXdv
cmQ+PGtleXdvcmQ+ZmlyZSByYWRpYXRpdmUgZW5lcmd5PC9rZXl3b3JkPjxrZXl3b3JkPnNvdXRo
ZXJuIGFmcmljYTwva2V5d29yZD48a2V5d29yZD5zcG90LXZlZ2V0YXRpb248L2tleXdvcmQ+PGtl
eXdvcmQ+Zm9yZXN0LWZpcmVzPC9rZXl3b3JkPjxrZXl3b3JkPm1vZGlzPC9rZXl3b3JkPjxrZXl3
b3JkPmVjb3N5c3RlbXM8L2tleXdvcmQ+PGtleXdvcmQ+c2F2YW5uYTwva2V5d29yZD48a2V5d29y
ZD5kYXRhc2V0PC9rZXl3b3JkPjwva2V5d29yZHM+PGRhdGVzPjx5ZWFyPjIwMDY8L3llYXI+PHB1
Yi1kYXRlcz48ZGF0ZT5BdWcgMjE8L2RhdGU+PC9wdWItZGF0ZXM+PC9kYXRlcz48aXNibj4xNjgw
LTczMTY8L2lzYm4+PGFjY2Vzc2lvbi1udW0+SVNJOjAwMDIzOTkwNzcwMDAwNDwvYWNjZXNzaW9u
LW51bT48dXJscz48cmVsYXRlZC11cmxzPjx1cmw+Jmx0O0dvIHRvIElTSSZndDs6Ly8wMDAyMzk5
MDc3MDAwMDQ8L3VybD48L3JlbGF0ZWQtdXJscz48L3VybHM+PGxhbmd1YWdlPkVuZ2xpc2g8L2xh
bmd1YWdlPjwvcmVjb3JkPjwvQ2l0ZT48L0VuZE5vdGU+AG==
</w:fldData>
        </w:fldChar>
      </w:r>
      <w:r w:rsidRPr="00704099">
        <w:rPr>
          <w:rFonts w:eastAsia="Liberation Serif" w:cs="Calibri"/>
          <w:lang w:val="en-US"/>
        </w:rPr>
        <w:instrText xml:space="preserve"> ADDIN EN.CITE </w:instrText>
      </w:r>
      <w:r w:rsidR="0020390F" w:rsidRPr="00704099">
        <w:rPr>
          <w:rFonts w:eastAsia="Liberation Serif" w:cs="Calibri"/>
        </w:rPr>
        <w:fldChar w:fldCharType="begin">
          <w:fldData xml:space="preserve">PEVuZE5vdGU+PENpdGU+PEF1dGhvcj52YW4gZGVyIFdlcmY8L0F1dGhvcj48WWVhcj4yMDA2PC9Z
ZWFyPjxSZWNOdW0+MTUzOTwvUmVjTnVtPjxEaXNwbGF5VGV4dD5bPHN0eWxlIGZhY2U9Iml0YWxp
YyI+dmFuIGRlciBXZXJmIGV0IGFsLjwvc3R5bGU+LCAyMDA2XTwvRGlzcGxheVRleHQ+PHJlY29y
ZD48cmVjLW51bWJlcj4xNTM5PC9yZWMtbnVtYmVyPjxmb3JlaWduLWtleXM+PGtleSBhcHA9IkVO
IiBkYi1pZD0icnNkMmEycHZzZGQwczhlZXBld3hzZWU3eDBhMnpmMDlmNWY5Ij4xNTM5PC9rZXk+
PC9mb3JlaWduLWtleXM+PHJlZi10eXBlIG5hbWU9IkpvdXJuYWwgQXJ0aWNsZSI+MTc8L3JlZi10
eXBlPjxjb250cmlidXRvcnM+PGF1dGhvcnM+PGF1dGhvcj52YW4gZGVyIFdlcmYsIEcuIFIuPC9h
dXRob3I+PGF1dGhvcj5SYW5kZXJzb24sIEouIFQuPC9hdXRob3I+PGF1dGhvcj5HaWdsaW8sIEwu
PC9hdXRob3I+PGF1dGhvcj5Db2xsYXR6LCBHLiBKLjwvYXV0aG9yPjxhdXRob3I+S2FzaWJoYXRs
YSwgUC4gUy48L2F1dGhvcj48YXV0aG9yPkFyZWxsYW5vLCBBLiBGLjwvYXV0aG9yPjwvYXV0aG9y
cz48L2NvbnRyaWJ1dG9ycz48YXV0aC1hZGRyZXNzPnZhbiBkZXIgV2VyZiwgR1ImI3hEO1ZyaWpl
IFVuaXYgQW1zdGVyZGFtLCBGYWMgRWFydGggJmFtcDsgTGlmZSBTY2ksIERlcHQgSHlkcm9sICZh
bXA7IEdlb2Vudmlyb25tIFNjaSwgQW1zdGVyZGFtLCBOZXRoZXJsYW5kcyYjeEQ7VnJpamUgVW5p
diBBbXN0ZXJkYW0sIEZhYyBFYXJ0aCAmYW1wOyBMaWZlIFNjaSwgRGVwdCBIeWRyb2wgJmFtcDsg
R2VvZW52aXJvbm0gU2NpLCBBbXN0ZXJkYW0sIE5ldGhlcmxhbmRzJiN4RDtWcmlqZSBVbml2IEFt
c3RlcmRhbSwgRmFjIEVhcnRoICZhbXA7IExpZmUgU2NpLCBEZXB0IEh5ZHJvbCAmYW1wOyBHZW9l
bnZpcm9ubSBTY2ksIEFtc3RlcmRhbSwgTmV0aGVybGFuZHMmI3hEO1VuaXYgQ2FsaWYgSXJ2aW5l
LCBEZXB0IEVhcnRoIFN5c3QgU2NpLCBJcnZpbmUsIENBIFVTQSYjeEQ7TkFTQSwgR29kZGFyZCBT
cGFjZSBGbGlnaHQgQ3RyLCBTY2kgU3lzdCAmYW1wOyBBcHBsaWNhdCBJbmMsIEdyZWVuYmVsdCwg
TUQgMjA3NzEgVVNBJiN4RDtEdWtlIFVuaXYsIE5pY2hvbGFzIFNjaCBFbnZpcm9ubSAmYW1wOyBF
YXJ0aCBTY2ksIER1cmhhbSwgTkMgVVNBPC9hdXRoLWFkZHJlc3M+PHRpdGxlcz48dGl0bGU+SW50
ZXJhbm51YWwgdmFyaWFiaWxpdHkgaW4gZ2xvYmFsIGJpb21hc3MgYnVybmluZyBlbWlzc2lvbnMg
ZnJvbSAxOTk3IHRvIDIwMDQ8L3RpdGxlPjxzZWNvbmRhcnktdGl0bGU+QXRtb3NwaGVyaWMgQ2hl
bWlzdHJ5IGFuZCBQaHlzaWNzPC9zZWNvbmRhcnktdGl0bGU+PGFsdC10aXRsZT5BdG1vcyBDaGVt
IFBoeXM8L2FsdC10aXRsZT48L3RpdGxlcz48cGVyaW9kaWNhbD48ZnVsbC10aXRsZT5BdG1vc3Bo
ZXJpYyBDaGVtaXN0cnkgYW5kIFBoeXNpY3M8L2Z1bGwtdGl0bGU+PGFiYnItMT5BdG1vcyBDaGVt
IFBoeXM8L2FiYnItMT48L3BlcmlvZGljYWw+PGFsdC1wZXJpb2RpY2FsPjxmdWxsLXRpdGxlPkF0
bW9zcGhlcmljIENoZW1pc3RyeSBhbmQgUGh5c2ljczwvZnVsbC10aXRsZT48YWJici0xPkF0bW9z
IENoZW0gUGh5czwvYWJici0xPjwvYWx0LXBlcmlvZGljYWw+PHBhZ2VzPjM0MjMtMzQ0MTwvcGFn
ZXM+PHZvbHVtZT42PC92b2x1bWU+PGtleXdvcmRzPjxrZXl3b3JkPmF0bW9zcGhlcmljIGNhcmJv
bi1kaW94aWRlPC9rZXl3b3JkPjxrZXl3b3JkPm5ldCBwcmltYXJ5IHByb2R1Y3Rpb248L2tleXdv
cmQ+PGtleXdvcmQ+ZmlyZSByYWRpYXRpdmUgZW5lcmd5PC9rZXl3b3JkPjxrZXl3b3JkPnNvdXRo
ZXJuIGFmcmljYTwva2V5d29yZD48a2V5d29yZD5zcG90LXZlZ2V0YXRpb248L2tleXdvcmQ+PGtl
eXdvcmQ+Zm9yZXN0LWZpcmVzPC9rZXl3b3JkPjxrZXl3b3JkPm1vZGlzPC9rZXl3b3JkPjxrZXl3
b3JkPmVjb3N5c3RlbXM8L2tleXdvcmQ+PGtleXdvcmQ+c2F2YW5uYTwva2V5d29yZD48a2V5d29y
ZD5kYXRhc2V0PC9rZXl3b3JkPjwva2V5d29yZHM+PGRhdGVzPjx5ZWFyPjIwMDY8L3llYXI+PHB1
Yi1kYXRlcz48ZGF0ZT5BdWcgMjE8L2RhdGU+PC9wdWItZGF0ZXM+PC9kYXRlcz48aXNibj4xNjgw
LTczMTY8L2lzYm4+PGFjY2Vzc2lvbi1udW0+SVNJOjAwMDIzOTkwNzcwMDAwNDwvYWNjZXNzaW9u
LW51bT48dXJscz48cmVsYXRlZC11cmxzPjx1cmw+Jmx0O0dvIHRvIElTSSZndDs6Ly8wMDAyMzk5
MDc3MDAwMDQ8L3VybD48L3JlbGF0ZWQtdXJscz48L3VybHM+PGxhbmd1YWdlPkVuZ2xpc2g8L2xh
bmd1YWdlPjwvcmVjb3JkPjwvQ2l0ZT48L0VuZE5vdGU+AG==
</w:fldData>
        </w:fldChar>
      </w:r>
      <w:r w:rsidRPr="00704099">
        <w:rPr>
          <w:rFonts w:eastAsia="Liberation Serif" w:cs="Calibri"/>
          <w:lang w:val="en-US"/>
        </w:rPr>
        <w:instrText xml:space="preserve"> ADDIN EN.CITE.DATA </w:instrText>
      </w:r>
      <w:r w:rsidR="0020390F" w:rsidRPr="00704099">
        <w:rPr>
          <w:rFonts w:eastAsia="Liberation Serif" w:cs="Calibri"/>
        </w:rPr>
      </w:r>
      <w:r w:rsidR="0020390F" w:rsidRPr="00704099">
        <w:rPr>
          <w:rFonts w:eastAsia="Liberation Serif" w:cs="Calibri"/>
        </w:rPr>
        <w:fldChar w:fldCharType="end"/>
      </w:r>
      <w:r w:rsidR="0020390F" w:rsidRPr="00704099">
        <w:rPr>
          <w:rFonts w:eastAsia="Liberation Serif" w:cs="Calibri"/>
        </w:rPr>
      </w:r>
      <w:r w:rsidR="0020390F" w:rsidRPr="00704099">
        <w:rPr>
          <w:rFonts w:eastAsia="Liberation Serif" w:cs="Calibri"/>
        </w:rPr>
        <w:fldChar w:fldCharType="separate"/>
      </w:r>
      <w:r w:rsidRPr="00704099">
        <w:rPr>
          <w:rFonts w:eastAsia="Liberation Serif" w:cs="Calibri"/>
          <w:noProof/>
          <w:lang w:val="en-US"/>
        </w:rPr>
        <w:t>[</w:t>
      </w:r>
      <w:hyperlink w:anchor="_ENREF_62" w:tooltip="van der Werf, 2006 #1539" w:history="1">
        <w:r w:rsidR="0064313F" w:rsidRPr="00704099">
          <w:rPr>
            <w:rFonts w:eastAsia="Liberation Serif" w:cs="Calibri"/>
            <w:i/>
            <w:noProof/>
            <w:lang w:val="en-US"/>
          </w:rPr>
          <w:t>van der Werf et al.</w:t>
        </w:r>
        <w:r w:rsidR="0064313F" w:rsidRPr="00704099">
          <w:rPr>
            <w:rFonts w:eastAsia="Liberation Serif" w:cs="Calibri"/>
            <w:noProof/>
            <w:lang w:val="en-US"/>
          </w:rPr>
          <w:t>, 2006</w:t>
        </w:r>
      </w:hyperlink>
      <w:r w:rsidRPr="00704099">
        <w:rPr>
          <w:rFonts w:eastAsia="Liberation Serif" w:cs="Calibri"/>
          <w:noProof/>
          <w:lang w:val="en-US"/>
        </w:rPr>
        <w:t>]</w:t>
      </w:r>
      <w:r w:rsidR="0020390F" w:rsidRPr="00704099">
        <w:rPr>
          <w:rFonts w:eastAsia="Liberation Serif" w:cs="Calibri"/>
        </w:rPr>
        <w:fldChar w:fldCharType="end"/>
      </w:r>
      <w:r w:rsidRPr="00704099">
        <w:rPr>
          <w:rFonts w:eastAsia="Liberation Serif" w:cs="Calibri"/>
          <w:color w:val="000000" w:themeColor="text1"/>
          <w:lang w:val="en-US"/>
        </w:rPr>
        <w:t>.</w:t>
      </w:r>
    </w:p>
    <w:p w:rsidR="002927EB" w:rsidRPr="00736C1D" w:rsidRDefault="002927EB" w:rsidP="006D6575">
      <w:pPr>
        <w:pStyle w:val="Heading2"/>
        <w:rPr>
          <w:lang w:val="en-US"/>
        </w:rPr>
      </w:pPr>
      <w:bookmarkStart w:id="25" w:name="_Toc333826323"/>
      <w:r w:rsidRPr="00736C1D">
        <w:rPr>
          <w:lang w:val="en-US"/>
        </w:rPr>
        <w:t>Model parameterizations of fire emissions</w:t>
      </w:r>
      <w:bookmarkEnd w:id="25"/>
    </w:p>
    <w:p w:rsidR="002927EB" w:rsidRPr="00704099" w:rsidRDefault="002927EB" w:rsidP="002927EB">
      <w:pPr>
        <w:spacing w:line="480" w:lineRule="auto"/>
        <w:ind w:firstLine="397"/>
        <w:jc w:val="both"/>
        <w:rPr>
          <w:rFonts w:eastAsia="Liberation Serif" w:cs="Calibri"/>
          <w:lang w:val="en-US"/>
        </w:rPr>
      </w:pPr>
      <w:r w:rsidRPr="00704099">
        <w:rPr>
          <w:rFonts w:eastAsia="Liberation Serif" w:cs="Calibri"/>
          <w:lang w:val="en-US"/>
        </w:rPr>
        <w:t xml:space="preserve">These marked differences between the model estimates of carbon emissions do not stem from fundamental differences between the models, since they all use an approach that weights the area burned by the available fuel load, while factoring in variables that define the combustion process. However, the models make different assumptions about the fuel load and combustion completeness (defined as the fraction of burnt fuel that is emitted to the atmosphere), as summarized in </w:t>
      </w:r>
      <w:r w:rsidRPr="00704099">
        <w:rPr>
          <w:rFonts w:eastAsia="Liberation Serif" w:cs="Calibri"/>
          <w:b/>
          <w:lang w:val="en-US"/>
        </w:rPr>
        <w:t>Table 7</w:t>
      </w:r>
      <w:r w:rsidRPr="00704099">
        <w:rPr>
          <w:rFonts w:eastAsia="Liberation Serif" w:cs="Calibri"/>
          <w:lang w:val="en-US"/>
        </w:rPr>
        <w:t>. In addition, the models assign a fire mortality factor to each PFT, which defines the fraction of individuals in the burned area that will be affected by fire. LPJ-WM and CLM4CN assign similar values to this factor for each of the tree PFTs and the value 1 for herbaceous cover, while SDGVM assigns the value 1 to all PFTs.</w:t>
      </w:r>
    </w:p>
    <w:p w:rsidR="002927EB" w:rsidRPr="001638CE" w:rsidRDefault="002927EB" w:rsidP="002927EB">
      <w:pPr>
        <w:rPr>
          <w:rFonts w:ascii="Liberation Serif" w:eastAsia="DejaVu LGC Sans" w:hAnsi="Liberation Serif" w:cs="DejaVu LGC Sans"/>
          <w:lang w:val="en-US"/>
        </w:rPr>
      </w:pPr>
    </w:p>
    <w:tbl>
      <w:tblPr>
        <w:tblW w:w="9068" w:type="dxa"/>
        <w:jc w:val="center"/>
        <w:tblCellMar>
          <w:left w:w="0" w:type="dxa"/>
          <w:right w:w="0" w:type="dxa"/>
        </w:tblCellMar>
        <w:tblLook w:val="04A0"/>
      </w:tblPr>
      <w:tblGrid>
        <w:gridCol w:w="1475"/>
        <w:gridCol w:w="1714"/>
        <w:gridCol w:w="1029"/>
        <w:gridCol w:w="2694"/>
        <w:gridCol w:w="2156"/>
      </w:tblGrid>
      <w:tr w:rsidR="002927EB" w:rsidTr="002927EB">
        <w:trPr>
          <w:trHeight w:val="505"/>
          <w:jc w:val="center"/>
        </w:trPr>
        <w:tc>
          <w:tcPr>
            <w:tcW w:w="1475" w:type="dxa"/>
            <w:tcBorders>
              <w:top w:val="single" w:sz="8" w:space="0" w:color="000000" w:themeColor="text1"/>
              <w:left w:val="nil"/>
              <w:bottom w:val="single" w:sz="8" w:space="0" w:color="000000" w:themeColor="text1"/>
              <w:right w:val="nil"/>
            </w:tcBorders>
            <w:tcMar>
              <w:top w:w="72" w:type="dxa"/>
              <w:left w:w="144" w:type="dxa"/>
              <w:bottom w:w="72" w:type="dxa"/>
              <w:right w:w="144" w:type="dxa"/>
            </w:tcMar>
            <w:hideMark/>
          </w:tcPr>
          <w:p w:rsidR="002927EB" w:rsidRPr="001638CE" w:rsidRDefault="002927EB" w:rsidP="002927EB">
            <w:pPr>
              <w:rPr>
                <w:lang w:val="en-US"/>
              </w:rPr>
            </w:pPr>
          </w:p>
        </w:tc>
        <w:tc>
          <w:tcPr>
            <w:tcW w:w="1714" w:type="dxa"/>
            <w:tcBorders>
              <w:top w:val="single" w:sz="8" w:space="0" w:color="000000" w:themeColor="text1"/>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spacing w:line="480" w:lineRule="auto"/>
              <w:jc w:val="both"/>
              <w:rPr>
                <w:rFonts w:ascii="Times New Roman" w:eastAsia="Liberation Serif" w:hAnsi="Times New Roman"/>
                <w:kern w:val="2"/>
                <w:sz w:val="24"/>
                <w:szCs w:val="24"/>
                <w:lang w:val="en-GB" w:eastAsia="hi-IN" w:bidi="hi-IN"/>
              </w:rPr>
            </w:pPr>
            <w:r>
              <w:rPr>
                <w:rFonts w:ascii="Times New Roman" w:eastAsia="Liberation Serif" w:hAnsi="Times New Roman"/>
                <w:b/>
                <w:bCs/>
                <w:lang w:val="en-GB"/>
              </w:rPr>
              <w:t>LPJ-WM</w:t>
            </w:r>
          </w:p>
        </w:tc>
        <w:tc>
          <w:tcPr>
            <w:tcW w:w="1029" w:type="dxa"/>
            <w:tcBorders>
              <w:top w:val="single" w:sz="8" w:space="0" w:color="000000" w:themeColor="text1"/>
              <w:left w:val="nil"/>
              <w:bottom w:val="single" w:sz="8" w:space="0" w:color="000000" w:themeColor="text1"/>
              <w:right w:val="nil"/>
            </w:tcBorders>
            <w:hideMark/>
          </w:tcPr>
          <w:p w:rsidR="002927EB" w:rsidRDefault="002927EB" w:rsidP="002927EB">
            <w:pPr>
              <w:widowControl w:val="0"/>
              <w:suppressAutoHyphens/>
              <w:spacing w:line="480" w:lineRule="auto"/>
              <w:jc w:val="both"/>
              <w:rPr>
                <w:rFonts w:ascii="Times New Roman" w:eastAsia="Liberation Serif" w:hAnsi="Times New Roman"/>
                <w:kern w:val="2"/>
                <w:sz w:val="24"/>
                <w:szCs w:val="24"/>
                <w:lang w:val="en-GB" w:eastAsia="hi-IN" w:bidi="hi-IN"/>
              </w:rPr>
            </w:pPr>
            <w:r>
              <w:rPr>
                <w:rFonts w:ascii="Times New Roman" w:eastAsia="Liberation Serif" w:hAnsi="Times New Roman"/>
                <w:b/>
                <w:bCs/>
                <w:lang w:val="en-GB"/>
              </w:rPr>
              <w:t>SDGVM</w:t>
            </w:r>
          </w:p>
        </w:tc>
        <w:tc>
          <w:tcPr>
            <w:tcW w:w="2694" w:type="dxa"/>
            <w:tcBorders>
              <w:top w:val="single" w:sz="8" w:space="0" w:color="000000" w:themeColor="text1"/>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spacing w:line="480" w:lineRule="auto"/>
              <w:jc w:val="both"/>
              <w:rPr>
                <w:rFonts w:ascii="Times New Roman" w:eastAsia="Liberation Serif" w:hAnsi="Times New Roman"/>
                <w:kern w:val="2"/>
                <w:sz w:val="24"/>
                <w:szCs w:val="24"/>
                <w:lang w:val="en-GB" w:eastAsia="hi-IN" w:bidi="hi-IN"/>
              </w:rPr>
            </w:pPr>
            <w:r>
              <w:rPr>
                <w:rFonts w:ascii="Times New Roman" w:eastAsia="Liberation Serif" w:hAnsi="Times New Roman"/>
                <w:b/>
                <w:bCs/>
                <w:lang w:val="en-GB"/>
              </w:rPr>
              <w:t>CLM4CN</w:t>
            </w:r>
          </w:p>
        </w:tc>
        <w:tc>
          <w:tcPr>
            <w:tcW w:w="2156" w:type="dxa"/>
            <w:tcBorders>
              <w:top w:val="single" w:sz="8" w:space="0" w:color="000000" w:themeColor="text1"/>
              <w:left w:val="nil"/>
              <w:bottom w:val="single" w:sz="8" w:space="0" w:color="000000" w:themeColor="text1"/>
              <w:right w:val="nil"/>
            </w:tcBorders>
            <w:hideMark/>
          </w:tcPr>
          <w:p w:rsidR="002927EB" w:rsidRDefault="002927EB" w:rsidP="002927EB">
            <w:pPr>
              <w:widowControl w:val="0"/>
              <w:suppressAutoHyphens/>
              <w:spacing w:line="480" w:lineRule="auto"/>
              <w:jc w:val="both"/>
              <w:rPr>
                <w:rFonts w:ascii="Times New Roman" w:eastAsia="Liberation Serif" w:hAnsi="Times New Roman"/>
                <w:b/>
                <w:bCs/>
                <w:kern w:val="2"/>
                <w:sz w:val="24"/>
                <w:szCs w:val="24"/>
                <w:lang w:val="en-GB" w:eastAsia="hi-IN" w:bidi="hi-IN"/>
              </w:rPr>
            </w:pPr>
            <w:r>
              <w:rPr>
                <w:rFonts w:ascii="Times New Roman" w:eastAsia="Liberation Serif" w:hAnsi="Times New Roman"/>
                <w:b/>
                <w:bCs/>
                <w:lang w:val="en-GB"/>
              </w:rPr>
              <w:t xml:space="preserve"> GFED (CASA)</w:t>
            </w:r>
          </w:p>
        </w:tc>
      </w:tr>
      <w:tr w:rsidR="002927EB" w:rsidTr="002927EB">
        <w:trPr>
          <w:trHeight w:val="505"/>
          <w:jc w:val="center"/>
        </w:trPr>
        <w:tc>
          <w:tcPr>
            <w:tcW w:w="1475" w:type="dxa"/>
            <w:tcBorders>
              <w:top w:val="single" w:sz="8" w:space="0" w:color="000000" w:themeColor="text1"/>
              <w:left w:val="nil"/>
              <w:bottom w:val="nil"/>
              <w:right w:val="nil"/>
            </w:tcBorders>
            <w:tcMar>
              <w:top w:w="72" w:type="dxa"/>
              <w:left w:w="144" w:type="dxa"/>
              <w:bottom w:w="72" w:type="dxa"/>
              <w:right w:w="144" w:type="dxa"/>
            </w:tcMar>
            <w:hideMark/>
          </w:tcPr>
          <w:p w:rsidR="002927EB" w:rsidRDefault="002927EB" w:rsidP="002927EB">
            <w:pPr>
              <w:widowControl w:val="0"/>
              <w:suppressAutoHyphens/>
              <w:spacing w:line="480" w:lineRule="auto"/>
              <w:rPr>
                <w:rFonts w:ascii="Times New Roman" w:eastAsia="Liberation Serif" w:hAnsi="Times New Roman"/>
                <w:kern w:val="2"/>
                <w:sz w:val="24"/>
                <w:szCs w:val="24"/>
                <w:lang w:val="en-GB" w:eastAsia="hi-IN" w:bidi="hi-IN"/>
              </w:rPr>
            </w:pPr>
            <w:r>
              <w:rPr>
                <w:rFonts w:ascii="Times New Roman" w:eastAsia="Liberation Serif" w:hAnsi="Times New Roman"/>
                <w:lang w:val="en-GB"/>
              </w:rPr>
              <w:t>Fuel load</w:t>
            </w:r>
          </w:p>
        </w:tc>
        <w:tc>
          <w:tcPr>
            <w:tcW w:w="1714" w:type="dxa"/>
            <w:tcBorders>
              <w:top w:val="single" w:sz="8" w:space="0" w:color="000000" w:themeColor="text1"/>
              <w:left w:val="nil"/>
              <w:bottom w:val="nil"/>
              <w:right w:val="nil"/>
            </w:tcBorders>
            <w:tcMar>
              <w:top w:w="72" w:type="dxa"/>
              <w:left w:w="144" w:type="dxa"/>
              <w:bottom w:w="72" w:type="dxa"/>
              <w:right w:w="144" w:type="dxa"/>
            </w:tcMar>
            <w:hideMark/>
          </w:tcPr>
          <w:p w:rsidR="002927EB" w:rsidRDefault="002927EB" w:rsidP="002927EB">
            <w:pPr>
              <w:widowControl w:val="0"/>
              <w:suppressAutoHyphens/>
              <w:spacing w:line="480" w:lineRule="auto"/>
              <w:jc w:val="both"/>
              <w:rPr>
                <w:rFonts w:ascii="Times New Roman" w:eastAsia="Liberation Serif" w:hAnsi="Times New Roman"/>
                <w:kern w:val="2"/>
                <w:sz w:val="24"/>
                <w:szCs w:val="24"/>
                <w:lang w:val="en-GB" w:eastAsia="hi-IN" w:bidi="hi-IN"/>
              </w:rPr>
            </w:pPr>
            <w:r>
              <w:rPr>
                <w:rFonts w:ascii="Times New Roman" w:eastAsia="Liberation Serif" w:hAnsi="Times New Roman"/>
                <w:lang w:val="en-GB"/>
              </w:rPr>
              <w:t>AGB, BGB, litter</w:t>
            </w:r>
          </w:p>
        </w:tc>
        <w:tc>
          <w:tcPr>
            <w:tcW w:w="1029" w:type="dxa"/>
            <w:tcBorders>
              <w:top w:val="single" w:sz="8" w:space="0" w:color="000000" w:themeColor="text1"/>
              <w:left w:val="nil"/>
              <w:bottom w:val="nil"/>
              <w:right w:val="nil"/>
            </w:tcBorders>
            <w:hideMark/>
          </w:tcPr>
          <w:p w:rsidR="002927EB" w:rsidRDefault="002927EB" w:rsidP="002927EB">
            <w:pPr>
              <w:widowControl w:val="0"/>
              <w:suppressAutoHyphens/>
              <w:spacing w:line="480" w:lineRule="auto"/>
              <w:jc w:val="both"/>
              <w:rPr>
                <w:rFonts w:ascii="Times New Roman" w:eastAsia="Liberation Serif" w:hAnsi="Times New Roman"/>
                <w:kern w:val="2"/>
                <w:sz w:val="24"/>
                <w:szCs w:val="24"/>
                <w:lang w:val="en-GB" w:eastAsia="hi-IN" w:bidi="hi-IN"/>
              </w:rPr>
            </w:pPr>
            <w:r>
              <w:rPr>
                <w:rFonts w:ascii="Times New Roman" w:eastAsia="Liberation Serif" w:hAnsi="Times New Roman"/>
                <w:lang w:val="en-GB"/>
              </w:rPr>
              <w:t>AGB only</w:t>
            </w:r>
          </w:p>
        </w:tc>
        <w:tc>
          <w:tcPr>
            <w:tcW w:w="2694" w:type="dxa"/>
            <w:tcBorders>
              <w:top w:val="single" w:sz="8" w:space="0" w:color="000000" w:themeColor="text1"/>
              <w:left w:val="nil"/>
              <w:bottom w:val="nil"/>
              <w:right w:val="nil"/>
            </w:tcBorders>
            <w:tcMar>
              <w:top w:w="72" w:type="dxa"/>
              <w:left w:w="144" w:type="dxa"/>
              <w:bottom w:w="72" w:type="dxa"/>
              <w:right w:w="144" w:type="dxa"/>
            </w:tcMar>
            <w:hideMark/>
          </w:tcPr>
          <w:p w:rsidR="002927EB" w:rsidRDefault="002927EB" w:rsidP="002927EB">
            <w:pPr>
              <w:widowControl w:val="0"/>
              <w:suppressAutoHyphens/>
              <w:spacing w:line="480" w:lineRule="auto"/>
              <w:jc w:val="both"/>
              <w:rPr>
                <w:rFonts w:ascii="Times New Roman" w:eastAsia="Liberation Serif" w:hAnsi="Times New Roman"/>
                <w:kern w:val="2"/>
                <w:sz w:val="24"/>
                <w:szCs w:val="24"/>
                <w:lang w:val="en-GB" w:eastAsia="hi-IN" w:bidi="hi-IN"/>
              </w:rPr>
            </w:pPr>
            <w:r>
              <w:rPr>
                <w:rFonts w:ascii="Times New Roman" w:eastAsia="Liberation Serif" w:hAnsi="Times New Roman"/>
                <w:lang w:val="en-GB"/>
              </w:rPr>
              <w:t>AGB, BGB, litter</w:t>
            </w:r>
          </w:p>
        </w:tc>
        <w:tc>
          <w:tcPr>
            <w:tcW w:w="2156" w:type="dxa"/>
            <w:tcBorders>
              <w:top w:val="single" w:sz="8" w:space="0" w:color="000000" w:themeColor="text1"/>
              <w:left w:val="nil"/>
              <w:bottom w:val="nil"/>
              <w:right w:val="nil"/>
            </w:tcBorders>
            <w:hideMark/>
          </w:tcPr>
          <w:p w:rsidR="002927EB" w:rsidRDefault="002927EB" w:rsidP="002927EB">
            <w:pPr>
              <w:widowControl w:val="0"/>
              <w:suppressAutoHyphens/>
              <w:spacing w:line="480" w:lineRule="auto"/>
              <w:jc w:val="both"/>
              <w:rPr>
                <w:rFonts w:ascii="Times New Roman" w:eastAsia="Liberation Serif" w:hAnsi="Times New Roman"/>
                <w:kern w:val="2"/>
                <w:sz w:val="24"/>
                <w:szCs w:val="24"/>
                <w:lang w:val="en-GB" w:eastAsia="hi-IN" w:bidi="hi-IN"/>
              </w:rPr>
            </w:pPr>
            <w:r>
              <w:rPr>
                <w:rFonts w:ascii="Times New Roman" w:eastAsia="Liberation Serif" w:hAnsi="Times New Roman"/>
                <w:lang w:val="en-GB"/>
              </w:rPr>
              <w:t>AGB, BGB, litter</w:t>
            </w:r>
          </w:p>
        </w:tc>
      </w:tr>
      <w:tr w:rsidR="002927EB" w:rsidTr="002927EB">
        <w:trPr>
          <w:trHeight w:val="505"/>
          <w:jc w:val="center"/>
        </w:trPr>
        <w:tc>
          <w:tcPr>
            <w:tcW w:w="1475" w:type="dxa"/>
            <w:tcBorders>
              <w:top w:val="nil"/>
              <w:left w:val="nil"/>
              <w:bottom w:val="single" w:sz="8" w:space="0" w:color="000000" w:themeColor="text1"/>
              <w:right w:val="nil"/>
            </w:tcBorders>
            <w:tcMar>
              <w:top w:w="72" w:type="dxa"/>
              <w:left w:w="144" w:type="dxa"/>
              <w:bottom w:w="72" w:type="dxa"/>
              <w:right w:w="144" w:type="dxa"/>
            </w:tcMar>
            <w:hideMark/>
          </w:tcPr>
          <w:p w:rsidR="002927EB" w:rsidRDefault="002927EB" w:rsidP="002927EB">
            <w:pPr>
              <w:widowControl w:val="0"/>
              <w:suppressAutoHyphens/>
              <w:spacing w:line="480" w:lineRule="auto"/>
              <w:rPr>
                <w:rFonts w:ascii="Times New Roman" w:eastAsia="Liberation Serif" w:hAnsi="Times New Roman"/>
                <w:kern w:val="2"/>
                <w:sz w:val="24"/>
                <w:szCs w:val="24"/>
                <w:lang w:val="en-GB" w:eastAsia="hi-IN" w:bidi="hi-IN"/>
              </w:rPr>
            </w:pPr>
            <w:r>
              <w:rPr>
                <w:rFonts w:ascii="Times New Roman" w:eastAsia="Liberation Serif" w:hAnsi="Times New Roman"/>
                <w:lang w:val="en-GB"/>
              </w:rPr>
              <w:t>Combustion completeness</w:t>
            </w:r>
          </w:p>
        </w:tc>
        <w:tc>
          <w:tcPr>
            <w:tcW w:w="1714" w:type="dxa"/>
            <w:tcBorders>
              <w:top w:val="nil"/>
              <w:left w:val="nil"/>
              <w:bottom w:val="single" w:sz="8" w:space="0" w:color="000000" w:themeColor="text1"/>
              <w:right w:val="nil"/>
            </w:tcBorders>
            <w:tcMar>
              <w:top w:w="72" w:type="dxa"/>
              <w:left w:w="144" w:type="dxa"/>
              <w:bottom w:w="72" w:type="dxa"/>
              <w:right w:w="144" w:type="dxa"/>
            </w:tcMar>
            <w:hideMark/>
          </w:tcPr>
          <w:p w:rsidR="002927EB" w:rsidRDefault="002927EB" w:rsidP="002927EB">
            <w:pPr>
              <w:spacing w:line="480" w:lineRule="auto"/>
              <w:jc w:val="both"/>
              <w:rPr>
                <w:rFonts w:ascii="Times New Roman" w:eastAsia="Liberation Serif" w:hAnsi="Times New Roman"/>
                <w:kern w:val="2"/>
                <w:sz w:val="24"/>
                <w:szCs w:val="24"/>
                <w:lang w:val="en-GB" w:eastAsia="hi-IN" w:bidi="hi-IN"/>
              </w:rPr>
            </w:pPr>
            <w:r>
              <w:rPr>
                <w:rFonts w:ascii="Times New Roman" w:eastAsia="Liberation Serif" w:hAnsi="Times New Roman"/>
                <w:lang w:val="en-GB"/>
              </w:rPr>
              <w:t xml:space="preserve">Biomass: 100% </w:t>
            </w:r>
          </w:p>
          <w:p w:rsidR="002927EB" w:rsidRDefault="002927EB" w:rsidP="002927EB">
            <w:pPr>
              <w:widowControl w:val="0"/>
              <w:suppressAutoHyphens/>
              <w:spacing w:line="480" w:lineRule="auto"/>
              <w:jc w:val="both"/>
              <w:rPr>
                <w:rFonts w:ascii="Times New Roman" w:eastAsia="Liberation Serif" w:hAnsi="Times New Roman"/>
                <w:kern w:val="2"/>
                <w:sz w:val="24"/>
                <w:szCs w:val="24"/>
                <w:lang w:val="en-GB" w:eastAsia="hi-IN" w:bidi="hi-IN"/>
              </w:rPr>
            </w:pPr>
            <w:r>
              <w:rPr>
                <w:rFonts w:ascii="Times New Roman" w:eastAsia="Liberation Serif" w:hAnsi="Times New Roman"/>
                <w:lang w:val="en-GB"/>
              </w:rPr>
              <w:t xml:space="preserve">Litter: 100% </w:t>
            </w:r>
          </w:p>
        </w:tc>
        <w:tc>
          <w:tcPr>
            <w:tcW w:w="1029" w:type="dxa"/>
            <w:tcBorders>
              <w:top w:val="nil"/>
              <w:left w:val="nil"/>
              <w:bottom w:val="single" w:sz="8" w:space="0" w:color="000000" w:themeColor="text1"/>
              <w:right w:val="nil"/>
            </w:tcBorders>
          </w:tcPr>
          <w:p w:rsidR="002927EB" w:rsidRDefault="002927EB" w:rsidP="002927EB">
            <w:pPr>
              <w:spacing w:line="480" w:lineRule="auto"/>
              <w:rPr>
                <w:rFonts w:ascii="Times New Roman" w:eastAsia="Liberation Serif" w:hAnsi="Times New Roman"/>
                <w:kern w:val="2"/>
                <w:sz w:val="24"/>
                <w:szCs w:val="24"/>
                <w:lang w:val="en-GB" w:eastAsia="hi-IN" w:bidi="hi-IN"/>
              </w:rPr>
            </w:pPr>
            <w:r>
              <w:rPr>
                <w:rFonts w:ascii="Times New Roman" w:eastAsia="Liberation Serif" w:hAnsi="Times New Roman"/>
              </w:rPr>
              <w:t xml:space="preserve">AGB: 80% </w:t>
            </w:r>
          </w:p>
          <w:p w:rsidR="002927EB" w:rsidRDefault="002927EB" w:rsidP="002927EB">
            <w:pPr>
              <w:widowControl w:val="0"/>
              <w:suppressAutoHyphens/>
              <w:spacing w:line="480" w:lineRule="auto"/>
              <w:rPr>
                <w:rFonts w:ascii="Times New Roman" w:eastAsia="Liberation Serif" w:hAnsi="Times New Roman"/>
                <w:kern w:val="2"/>
                <w:sz w:val="24"/>
                <w:szCs w:val="24"/>
                <w:lang w:val="en-GB" w:eastAsia="hi-IN" w:bidi="hi-IN"/>
              </w:rPr>
            </w:pPr>
          </w:p>
        </w:tc>
        <w:tc>
          <w:tcPr>
            <w:tcW w:w="2694" w:type="dxa"/>
            <w:tcBorders>
              <w:top w:val="nil"/>
              <w:left w:val="nil"/>
              <w:bottom w:val="single" w:sz="8" w:space="0" w:color="000000" w:themeColor="text1"/>
              <w:right w:val="nil"/>
            </w:tcBorders>
            <w:tcMar>
              <w:top w:w="72" w:type="dxa"/>
              <w:left w:w="144" w:type="dxa"/>
              <w:bottom w:w="72" w:type="dxa"/>
              <w:right w:w="144" w:type="dxa"/>
            </w:tcMar>
            <w:hideMark/>
          </w:tcPr>
          <w:p w:rsidR="002927EB" w:rsidRDefault="002927EB" w:rsidP="002927EB">
            <w:pPr>
              <w:spacing w:line="480" w:lineRule="auto"/>
              <w:rPr>
                <w:rFonts w:ascii="Times New Roman" w:eastAsia="Liberation Serif" w:hAnsi="Times New Roman"/>
                <w:kern w:val="2"/>
                <w:sz w:val="24"/>
                <w:szCs w:val="24"/>
                <w:lang w:val="en-GB" w:eastAsia="hi-IN" w:bidi="hi-IN"/>
              </w:rPr>
            </w:pPr>
            <w:r>
              <w:rPr>
                <w:rFonts w:ascii="Times New Roman" w:eastAsia="Liberation Serif" w:hAnsi="Times New Roman"/>
                <w:lang w:val="en-GB"/>
              </w:rPr>
              <w:t xml:space="preserve">Leaves &amp; fine roots: 100% </w:t>
            </w:r>
          </w:p>
          <w:p w:rsidR="002927EB" w:rsidRDefault="002927EB" w:rsidP="002927EB">
            <w:pPr>
              <w:spacing w:line="480" w:lineRule="auto"/>
              <w:rPr>
                <w:rFonts w:ascii="Times New Roman" w:eastAsia="Liberation Serif" w:hAnsi="Times New Roman"/>
                <w:lang w:val="en-GB"/>
              </w:rPr>
            </w:pPr>
            <w:r>
              <w:rPr>
                <w:rFonts w:ascii="Times New Roman" w:eastAsia="Liberation Serif" w:hAnsi="Times New Roman"/>
                <w:lang w:val="en-GB"/>
              </w:rPr>
              <w:t xml:space="preserve">Stem &amp; coarse roots: 20% </w:t>
            </w:r>
          </w:p>
          <w:p w:rsidR="002927EB" w:rsidRDefault="002927EB" w:rsidP="002927EB">
            <w:pPr>
              <w:spacing w:line="480" w:lineRule="auto"/>
              <w:rPr>
                <w:rFonts w:ascii="Times New Roman" w:eastAsia="Liberation Serif" w:hAnsi="Times New Roman"/>
                <w:lang w:val="en-GB"/>
              </w:rPr>
            </w:pPr>
            <w:r>
              <w:rPr>
                <w:rFonts w:ascii="Times New Roman" w:eastAsia="Liberation Serif" w:hAnsi="Times New Roman"/>
                <w:lang w:val="en-GB"/>
              </w:rPr>
              <w:t>Litter: 100%</w:t>
            </w:r>
          </w:p>
          <w:p w:rsidR="002927EB" w:rsidRDefault="002927EB" w:rsidP="002927EB">
            <w:pPr>
              <w:widowControl w:val="0"/>
              <w:suppressAutoHyphens/>
              <w:spacing w:line="480" w:lineRule="auto"/>
              <w:rPr>
                <w:rFonts w:ascii="Times New Roman" w:eastAsia="Liberation Serif" w:hAnsi="Times New Roman"/>
                <w:kern w:val="2"/>
                <w:sz w:val="24"/>
                <w:szCs w:val="24"/>
                <w:lang w:val="en-GB" w:eastAsia="hi-IN" w:bidi="hi-IN"/>
              </w:rPr>
            </w:pPr>
            <w:r>
              <w:rPr>
                <w:rFonts w:ascii="Times New Roman" w:eastAsia="Liberation Serif" w:hAnsi="Times New Roman"/>
                <w:lang w:val="en-GB"/>
              </w:rPr>
              <w:t>Woody debris: 40%</w:t>
            </w:r>
          </w:p>
        </w:tc>
        <w:tc>
          <w:tcPr>
            <w:tcW w:w="2156" w:type="dxa"/>
            <w:tcBorders>
              <w:top w:val="nil"/>
              <w:left w:val="nil"/>
              <w:bottom w:val="single" w:sz="8" w:space="0" w:color="000000" w:themeColor="text1"/>
              <w:right w:val="nil"/>
            </w:tcBorders>
            <w:hideMark/>
          </w:tcPr>
          <w:p w:rsidR="002927EB" w:rsidRDefault="002927EB" w:rsidP="002927EB">
            <w:pPr>
              <w:spacing w:line="480" w:lineRule="auto"/>
              <w:jc w:val="both"/>
              <w:rPr>
                <w:rFonts w:ascii="Times New Roman" w:eastAsia="Liberation Serif" w:hAnsi="Times New Roman"/>
                <w:kern w:val="2"/>
                <w:sz w:val="24"/>
                <w:szCs w:val="24"/>
                <w:lang w:val="en-US" w:eastAsia="hi-IN" w:bidi="hi-IN"/>
              </w:rPr>
            </w:pPr>
            <w:r w:rsidRPr="001638CE">
              <w:rPr>
                <w:rFonts w:ascii="Times New Roman" w:eastAsia="Liberation Serif" w:hAnsi="Times New Roman"/>
                <w:lang w:val="en-US"/>
              </w:rPr>
              <w:t>Leaves: 80-100%</w:t>
            </w:r>
          </w:p>
          <w:p w:rsidR="002927EB" w:rsidRPr="001638CE" w:rsidRDefault="002927EB" w:rsidP="002927EB">
            <w:pPr>
              <w:spacing w:line="480" w:lineRule="auto"/>
              <w:jc w:val="both"/>
              <w:rPr>
                <w:rFonts w:ascii="Times New Roman" w:eastAsia="Liberation Serif" w:hAnsi="Times New Roman"/>
                <w:lang w:val="en-US"/>
              </w:rPr>
            </w:pPr>
            <w:r w:rsidRPr="001638CE">
              <w:rPr>
                <w:rFonts w:ascii="Times New Roman" w:eastAsia="Liberation Serif" w:hAnsi="Times New Roman"/>
                <w:lang w:val="en-US"/>
              </w:rPr>
              <w:t>Stems: 20-40%</w:t>
            </w:r>
          </w:p>
          <w:p w:rsidR="002927EB" w:rsidRPr="001638CE" w:rsidRDefault="002927EB" w:rsidP="002927EB">
            <w:pPr>
              <w:spacing w:line="480" w:lineRule="auto"/>
              <w:jc w:val="both"/>
              <w:rPr>
                <w:rFonts w:ascii="Times New Roman" w:eastAsia="Liberation Serif" w:hAnsi="Times New Roman"/>
                <w:lang w:val="en-US"/>
              </w:rPr>
            </w:pPr>
            <w:r w:rsidRPr="001638CE">
              <w:rPr>
                <w:rFonts w:ascii="Times New Roman" w:eastAsia="Liberation Serif" w:hAnsi="Times New Roman"/>
                <w:lang w:val="en-US"/>
              </w:rPr>
              <w:t>Fine litter: 90-100%</w:t>
            </w:r>
          </w:p>
          <w:p w:rsidR="002927EB" w:rsidRPr="001638CE" w:rsidRDefault="002927EB" w:rsidP="002927EB">
            <w:pPr>
              <w:spacing w:line="480" w:lineRule="auto"/>
              <w:jc w:val="both"/>
              <w:rPr>
                <w:rFonts w:ascii="Times New Roman" w:eastAsia="Liberation Serif" w:hAnsi="Times New Roman"/>
                <w:lang w:val="en-US"/>
              </w:rPr>
            </w:pPr>
            <w:r w:rsidRPr="001638CE">
              <w:rPr>
                <w:rFonts w:ascii="Times New Roman" w:eastAsia="Liberation Serif" w:hAnsi="Times New Roman"/>
                <w:lang w:val="en-US"/>
              </w:rPr>
              <w:t>Woody debris: 40-60%</w:t>
            </w:r>
          </w:p>
          <w:p w:rsidR="002927EB" w:rsidRDefault="002927EB" w:rsidP="002927EB">
            <w:pPr>
              <w:widowControl w:val="0"/>
              <w:suppressAutoHyphens/>
              <w:spacing w:line="480" w:lineRule="auto"/>
              <w:jc w:val="both"/>
              <w:rPr>
                <w:rFonts w:ascii="Times New Roman" w:eastAsia="Liberation Serif" w:hAnsi="Times New Roman"/>
                <w:kern w:val="2"/>
                <w:sz w:val="24"/>
                <w:szCs w:val="24"/>
                <w:lang w:val="en-US" w:eastAsia="hi-IN" w:bidi="hi-IN"/>
              </w:rPr>
            </w:pPr>
            <w:r>
              <w:rPr>
                <w:rFonts w:ascii="Times New Roman" w:eastAsia="Liberation Serif" w:hAnsi="Times New Roman"/>
              </w:rPr>
              <w:t>Litter: 100%</w:t>
            </w:r>
          </w:p>
        </w:tc>
      </w:tr>
    </w:tbl>
    <w:p w:rsidR="002927EB" w:rsidRDefault="007B79DF" w:rsidP="007B79DF">
      <w:pPr>
        <w:pStyle w:val="Caption"/>
        <w:rPr>
          <w:rFonts w:ascii="Times New Roman" w:eastAsia="Liberation Serif" w:hAnsi="Times New Roman"/>
          <w:color w:val="4F81BD" w:themeColor="accent1"/>
          <w:kern w:val="2"/>
          <w:lang w:eastAsia="hi-IN" w:bidi="hi-IN"/>
        </w:rPr>
      </w:pPr>
      <w:bookmarkStart w:id="26" w:name="_Toc333826354"/>
      <w:proofErr w:type="gramStart"/>
      <w:r>
        <w:t xml:space="preserve">Table </w:t>
      </w:r>
      <w:fldSimple w:instr=" SEQ Table \* ARABIC ">
        <w:r>
          <w:rPr>
            <w:noProof/>
          </w:rPr>
          <w:t>7</w:t>
        </w:r>
      </w:fldSimple>
      <w:r>
        <w:t>:</w:t>
      </w:r>
      <w:r w:rsidR="002927EB" w:rsidRPr="001638CE">
        <w:rPr>
          <w:rFonts w:ascii="Times New Roman" w:eastAsia="Liberation Serif" w:hAnsi="Times New Roman"/>
        </w:rPr>
        <w:t xml:space="preserve"> Definitions of fuel load and combustion completeness in the three DVMs and in the CASA model used by GFED.</w:t>
      </w:r>
      <w:proofErr w:type="gramEnd"/>
      <w:r w:rsidR="002927EB" w:rsidRPr="001638CE">
        <w:rPr>
          <w:rFonts w:ascii="Times New Roman" w:eastAsia="Liberation Serif" w:hAnsi="Times New Roman"/>
        </w:rPr>
        <w:t xml:space="preserve"> AGB and BGB refer to above- and below-ground biomass respectively.</w:t>
      </w:r>
      <w:bookmarkEnd w:id="26"/>
      <w:r w:rsidR="002927EB" w:rsidRPr="001638CE">
        <w:rPr>
          <w:rFonts w:ascii="Times New Roman" w:eastAsia="Liberation Serif" w:hAnsi="Times New Roman"/>
        </w:rPr>
        <w:t xml:space="preserve"> </w:t>
      </w:r>
    </w:p>
    <w:p w:rsidR="002927EB" w:rsidRPr="00736C1D" w:rsidRDefault="002927EB" w:rsidP="002927EB">
      <w:pPr>
        <w:spacing w:line="480" w:lineRule="auto"/>
        <w:ind w:firstLine="397"/>
        <w:jc w:val="both"/>
        <w:rPr>
          <w:rFonts w:ascii="Times New Roman" w:eastAsia="Liberation Serif" w:hAnsi="Times New Roman"/>
          <w:lang w:val="en-US"/>
        </w:rPr>
      </w:pPr>
    </w:p>
    <w:p w:rsidR="002927EB" w:rsidRPr="00704099" w:rsidRDefault="002927EB" w:rsidP="002927EB">
      <w:pPr>
        <w:spacing w:line="480" w:lineRule="auto"/>
        <w:ind w:firstLine="397"/>
        <w:jc w:val="both"/>
        <w:rPr>
          <w:rFonts w:eastAsia="Liberation Serif" w:cs="Calibri"/>
          <w:lang w:val="en-US"/>
        </w:rPr>
      </w:pPr>
      <w:r w:rsidRPr="00704099">
        <w:rPr>
          <w:rFonts w:eastAsia="Liberation Serif" w:cs="Calibri"/>
          <w:lang w:val="en-US"/>
        </w:rPr>
        <w:t xml:space="preserve">SDGVM is seen to treat only above-ground biomass as fuel, whereas LPJ-WM and CLM4CN include below-ground biomass and litter. Hence SDGVM has a lot less carbon available to burn, and thus yields much lower carbon emissions, despite burning around 60 - 100% more area (see </w:t>
      </w:r>
      <w:r w:rsidRPr="00704099">
        <w:rPr>
          <w:rFonts w:eastAsia="Liberation Serif" w:cs="Calibri"/>
          <w:b/>
          <w:lang w:val="en-US"/>
        </w:rPr>
        <w:t>Table 4</w:t>
      </w:r>
      <w:r w:rsidRPr="00704099">
        <w:rPr>
          <w:rFonts w:eastAsia="Liberation Serif" w:cs="Calibri"/>
          <w:lang w:val="en-US"/>
        </w:rPr>
        <w:t xml:space="preserve"> and </w:t>
      </w:r>
      <w:r w:rsidRPr="00704099">
        <w:rPr>
          <w:rFonts w:eastAsia="Liberation Serif" w:cs="Calibri"/>
          <w:b/>
          <w:lang w:val="en-US"/>
        </w:rPr>
        <w:t>Fig. 7</w:t>
      </w:r>
      <w:r w:rsidRPr="00704099">
        <w:rPr>
          <w:rFonts w:eastAsia="Liberation Serif" w:cs="Calibri"/>
          <w:lang w:val="en-US"/>
        </w:rPr>
        <w:t xml:space="preserve">). </w:t>
      </w:r>
    </w:p>
    <w:p w:rsidR="002927EB" w:rsidRPr="00704099" w:rsidRDefault="002927EB" w:rsidP="002927EB">
      <w:pPr>
        <w:spacing w:line="480" w:lineRule="auto"/>
        <w:ind w:firstLine="397"/>
        <w:jc w:val="both"/>
        <w:rPr>
          <w:rFonts w:eastAsia="Liberation Serif" w:cs="Calibri"/>
          <w:color w:val="FF0000"/>
          <w:lang w:val="en-US"/>
        </w:rPr>
      </w:pPr>
      <w:r w:rsidRPr="00704099">
        <w:rPr>
          <w:rFonts w:eastAsia="Liberation Serif" w:cs="Calibri"/>
          <w:lang w:val="en-US"/>
        </w:rPr>
        <w:t>Even though LPJ-WM and CLM4CN produce similar burned areas, LPJ-WM yields carbon emissions that are more than four times greater. A major factor in this discrepancy comes from burning of litter, which accounts for 56% of the emissions (372 Tg C yr</w:t>
      </w:r>
      <w:r w:rsidRPr="00704099">
        <w:rPr>
          <w:rFonts w:eastAsia="Liberation Serif" w:cs="Calibri"/>
          <w:vertAlign w:val="superscript"/>
          <w:lang w:val="en-US"/>
        </w:rPr>
        <w:t>-1</w:t>
      </w:r>
      <w:r w:rsidRPr="00704099">
        <w:rPr>
          <w:rFonts w:eastAsia="Liberation Serif" w:cs="Calibri"/>
          <w:lang w:val="en-US"/>
        </w:rPr>
        <w:t xml:space="preserve">) in LPJ-WM, but only 30% </w:t>
      </w:r>
      <w:proofErr w:type="gramStart"/>
      <w:r w:rsidRPr="00704099">
        <w:rPr>
          <w:rFonts w:eastAsia="Liberation Serif" w:cs="Calibri"/>
          <w:lang w:val="en-US"/>
        </w:rPr>
        <w:t>(50 Tg C yr</w:t>
      </w:r>
      <w:r w:rsidRPr="00704099">
        <w:rPr>
          <w:rFonts w:eastAsia="Liberation Serif" w:cs="Calibri"/>
          <w:vertAlign w:val="superscript"/>
          <w:lang w:val="en-US"/>
        </w:rPr>
        <w:t>-1</w:t>
      </w:r>
      <w:r w:rsidRPr="00704099">
        <w:rPr>
          <w:rFonts w:eastAsia="Liberation Serif" w:cs="Calibri"/>
          <w:lang w:val="en-US"/>
        </w:rPr>
        <w:t>)</w:t>
      </w:r>
      <w:proofErr w:type="gramEnd"/>
      <w:r w:rsidRPr="00704099">
        <w:rPr>
          <w:rFonts w:eastAsia="Liberation Serif" w:cs="Calibri"/>
          <w:lang w:val="en-US"/>
        </w:rPr>
        <w:t xml:space="preserve"> in CLM4CN. Part of the reason for this large difference is that LPJ-WM has a much larger litter pool, with an average value of 103 PgC compared with 21 PgC for CLM4CN. However, LPJ-WM also treats litter as a single pool with combustion completeness 100%, while CLM4CN</w:t>
      </w:r>
      <w:r w:rsidRPr="00704099">
        <w:rPr>
          <w:rFonts w:eastAsia="Liberation Serif" w:cs="Calibri"/>
          <w:color w:val="FF0000"/>
          <w:lang w:val="en-US"/>
        </w:rPr>
        <w:t xml:space="preserve"> </w:t>
      </w:r>
      <w:r w:rsidRPr="00704099">
        <w:rPr>
          <w:rFonts w:eastAsia="Liberation Serif" w:cs="Calibri"/>
          <w:lang w:val="en-US"/>
        </w:rPr>
        <w:t xml:space="preserve">assigns </w:t>
      </w:r>
      <w:r w:rsidRPr="00704099">
        <w:rPr>
          <w:rFonts w:eastAsia="Liberation Serif" w:cs="Calibri"/>
          <w:lang w:val="en-US"/>
        </w:rPr>
        <w:lastRenderedPageBreak/>
        <w:t>different values of combustion completeness to coarse woody debris, leaf litter, etc. In particular, in CLM4CN</w:t>
      </w:r>
      <w:r w:rsidRPr="00704099">
        <w:rPr>
          <w:rFonts w:eastAsia="Liberation Serif" w:cs="Calibri"/>
          <w:color w:val="FF0000"/>
          <w:lang w:val="en-US"/>
        </w:rPr>
        <w:t xml:space="preserve"> </w:t>
      </w:r>
      <w:r w:rsidRPr="00704099">
        <w:rPr>
          <w:rFonts w:eastAsia="Liberation Serif" w:cs="Calibri"/>
          <w:lang w:val="en-US"/>
        </w:rPr>
        <w:t xml:space="preserve">the litter mainly consists of coarse woody debris, for which the combustion completeness is only 40%. </w:t>
      </w:r>
    </w:p>
    <w:p w:rsidR="002927EB" w:rsidRPr="00704099" w:rsidRDefault="002927EB" w:rsidP="002927EB">
      <w:pPr>
        <w:spacing w:line="480" w:lineRule="auto"/>
        <w:ind w:firstLine="397"/>
        <w:jc w:val="both"/>
        <w:rPr>
          <w:rFonts w:eastAsia="Liberation Serif" w:cs="Calibri"/>
          <w:lang w:val="en-US"/>
        </w:rPr>
      </w:pPr>
      <w:r w:rsidRPr="00704099">
        <w:rPr>
          <w:rFonts w:eastAsia="Liberation Serif" w:cs="Calibri"/>
          <w:lang w:val="en-US"/>
        </w:rPr>
        <w:t xml:space="preserve">Differences between LPJ-WM and CLM4CN also arise from emissions from biomass burning, whose average values are </w:t>
      </w:r>
      <w:proofErr w:type="gramStart"/>
      <w:r w:rsidRPr="00704099">
        <w:rPr>
          <w:rFonts w:eastAsia="Liberation Serif" w:cs="Calibri"/>
          <w:lang w:val="en-US"/>
        </w:rPr>
        <w:t>290 Tg C yr</w:t>
      </w:r>
      <w:r w:rsidRPr="00704099">
        <w:rPr>
          <w:rFonts w:eastAsia="Liberation Serif" w:cs="Calibri"/>
          <w:vertAlign w:val="superscript"/>
          <w:lang w:val="en-US"/>
        </w:rPr>
        <w:t>-1</w:t>
      </w:r>
      <w:r w:rsidRPr="00704099">
        <w:rPr>
          <w:rFonts w:eastAsia="Liberation Serif" w:cs="Calibri"/>
          <w:lang w:val="en-US"/>
        </w:rPr>
        <w:t xml:space="preserve"> in LPJ-WM</w:t>
      </w:r>
      <w:proofErr w:type="gramEnd"/>
      <w:r w:rsidRPr="00704099">
        <w:rPr>
          <w:rFonts w:eastAsia="Liberation Serif" w:cs="Calibri"/>
          <w:lang w:val="en-US"/>
        </w:rPr>
        <w:t xml:space="preserve"> and 114 Tg C yr</w:t>
      </w:r>
      <w:r w:rsidRPr="00704099">
        <w:rPr>
          <w:rFonts w:eastAsia="Liberation Serif" w:cs="Calibri"/>
          <w:vertAlign w:val="superscript"/>
          <w:lang w:val="en-US"/>
        </w:rPr>
        <w:t>-1</w:t>
      </w:r>
      <w:r w:rsidRPr="00704099">
        <w:rPr>
          <w:rFonts w:eastAsia="Liberation Serif" w:cs="Calibri"/>
          <w:lang w:val="en-US"/>
        </w:rPr>
        <w:t xml:space="preserve"> in CLM4CN. This can partly be attributed to LPJ-WM having 9.27x10</w:t>
      </w:r>
      <w:r w:rsidRPr="00704099">
        <w:rPr>
          <w:rFonts w:eastAsia="Liberation Serif" w:cs="Calibri"/>
          <w:vertAlign w:val="superscript"/>
          <w:lang w:val="en-US"/>
        </w:rPr>
        <w:t>4</w:t>
      </w:r>
      <w:r w:rsidRPr="00704099">
        <w:rPr>
          <w:rFonts w:eastAsia="Liberation Serif" w:cs="Calibri"/>
          <w:lang w:val="en-US"/>
        </w:rPr>
        <w:t xml:space="preserve"> Tg C of biomass compared to 7.47x10</w:t>
      </w:r>
      <w:r w:rsidRPr="00704099">
        <w:rPr>
          <w:rFonts w:eastAsia="Liberation Serif" w:cs="Calibri"/>
          <w:vertAlign w:val="superscript"/>
          <w:lang w:val="en-US"/>
        </w:rPr>
        <w:t>4</w:t>
      </w:r>
      <w:r w:rsidRPr="00704099">
        <w:rPr>
          <w:rFonts w:eastAsia="Liberation Serif" w:cs="Calibri"/>
          <w:lang w:val="en-US"/>
        </w:rPr>
        <w:t xml:space="preserve"> Tg C in CLM4CN, but more important is that LPJ-WM assumes complete combustion of above- and below-ground biomass, while CLM4CN completely burns the leaves and fine roots but assigns a combustion completeness factor of only 20% to the stem and coarse roots </w:t>
      </w:r>
      <w:r w:rsidR="0020390F" w:rsidRPr="00704099">
        <w:rPr>
          <w:rFonts w:eastAsia="Liberation Serif" w:cs="Calibri"/>
        </w:rPr>
        <w:fldChar w:fldCharType="begin"/>
      </w:r>
      <w:r w:rsidRPr="00704099">
        <w:rPr>
          <w:rFonts w:eastAsia="Liberation Serif" w:cs="Calibri"/>
          <w:lang w:val="en-US"/>
        </w:rPr>
        <w:instrText xml:space="preserve"> ADDIN EN.CITE &lt;EndNote&gt;&lt;Cite&gt;&lt;Author&gt;Oleson&lt;/Author&gt;&lt;Year&gt;2010&lt;/Year&gt;&lt;RecNum&gt;2928&lt;/RecNum&gt;&lt;DisplayText&gt;[&lt;style face="italic"&gt;Oleson&lt;/style&gt;, 2010]&lt;/DisplayText&gt;&lt;record&gt;&lt;rec-number&gt;2928&lt;/rec-number&gt;&lt;foreign-keys&gt;&lt;key app="EN" db-id="rsd2a2pvsdd0s8eepewxsee7x0a2zf09f5f9"&gt;2928&lt;/key&gt;&lt;/foreign-keys&gt;&lt;ref-type name="Journal Article"&gt;17&lt;/ref-type&gt;&lt;contributors&gt;&lt;authors&gt;&lt;author&gt;Oleson, K.W&lt;/author&gt;&lt;/authors&gt;&lt;/contributors&gt;&lt;titles&gt;&lt;title&gt;Technical Description of version 4.0 of the Community Land Model, NCAR Technical Note 47, 257&lt;/title&gt;&lt;/titles&gt;&lt;dates&gt;&lt;year&gt;2010&lt;/year&gt;&lt;/dates&gt;&lt;urls&gt;&lt;/urls&gt;&lt;/record&gt;&lt;/Cite&gt;&lt;/EndNote&gt;</w:instrText>
      </w:r>
      <w:r w:rsidR="0020390F" w:rsidRPr="00704099">
        <w:rPr>
          <w:rFonts w:eastAsia="Liberation Serif" w:cs="Calibri"/>
        </w:rPr>
        <w:fldChar w:fldCharType="separate"/>
      </w:r>
      <w:r w:rsidRPr="00704099">
        <w:rPr>
          <w:rFonts w:eastAsia="Liberation Serif" w:cs="Calibri"/>
          <w:noProof/>
          <w:lang w:val="en-US"/>
        </w:rPr>
        <w:t>[</w:t>
      </w:r>
      <w:hyperlink w:anchor="_ENREF_40" w:tooltip="Oleson, 2010 #2928" w:history="1">
        <w:r w:rsidR="0064313F" w:rsidRPr="00704099">
          <w:rPr>
            <w:rFonts w:eastAsia="Liberation Serif" w:cs="Calibri"/>
            <w:i/>
            <w:noProof/>
            <w:lang w:val="en-US"/>
          </w:rPr>
          <w:t>Oleson</w:t>
        </w:r>
        <w:r w:rsidR="0064313F" w:rsidRPr="00704099">
          <w:rPr>
            <w:rFonts w:eastAsia="Liberation Serif" w:cs="Calibri"/>
            <w:noProof/>
            <w:lang w:val="en-US"/>
          </w:rPr>
          <w:t>, 2010</w:t>
        </w:r>
      </w:hyperlink>
      <w:r w:rsidRPr="00704099">
        <w:rPr>
          <w:rFonts w:eastAsia="Liberation Serif" w:cs="Calibri"/>
          <w:noProof/>
          <w:lang w:val="en-US"/>
        </w:rPr>
        <w:t>]</w:t>
      </w:r>
      <w:r w:rsidR="0020390F" w:rsidRPr="00704099">
        <w:rPr>
          <w:rFonts w:eastAsia="Liberation Serif" w:cs="Calibri"/>
        </w:rPr>
        <w:fldChar w:fldCharType="end"/>
      </w:r>
      <w:r w:rsidRPr="00704099">
        <w:rPr>
          <w:rFonts w:eastAsia="Liberation Serif" w:cs="Calibri"/>
          <w:lang w:val="en-US"/>
        </w:rPr>
        <w:t>. Note that the more complex CLM4CN scheme is similar to that adopted by CASA (</w:t>
      </w:r>
      <w:r w:rsidRPr="00704099">
        <w:rPr>
          <w:rFonts w:eastAsia="Liberation Serif" w:cs="Calibri"/>
          <w:b/>
          <w:lang w:val="en-US"/>
        </w:rPr>
        <w:t>Table 6</w:t>
      </w:r>
      <w:r w:rsidRPr="00704099">
        <w:rPr>
          <w:rFonts w:eastAsia="Liberation Serif" w:cs="Calibri"/>
          <w:lang w:val="en-US"/>
        </w:rPr>
        <w:t>), hence the large differences between them (</w:t>
      </w:r>
      <w:r w:rsidRPr="00704099">
        <w:rPr>
          <w:rFonts w:eastAsia="Liberation Serif" w:cs="Calibri"/>
          <w:b/>
          <w:lang w:val="en-US"/>
        </w:rPr>
        <w:t>Fig. 7</w:t>
      </w:r>
      <w:r w:rsidRPr="00704099">
        <w:rPr>
          <w:rFonts w:eastAsia="Liberation Serif" w:cs="Calibri"/>
          <w:lang w:val="en-US"/>
        </w:rPr>
        <w:t xml:space="preserve">) reflect the very low variability in burned area in CLM4CN, together with differences in the carbon pools estimated in the models. However, we do not have access to the details of the CASA carbon calculations underlying the GFED estimates, hence cannot provide quantitative assessment of these differences.  </w:t>
      </w:r>
    </w:p>
    <w:p w:rsidR="002927EB" w:rsidRPr="00704099" w:rsidRDefault="002927EB" w:rsidP="002927EB">
      <w:pPr>
        <w:spacing w:line="480" w:lineRule="auto"/>
        <w:ind w:firstLine="397"/>
        <w:jc w:val="both"/>
        <w:rPr>
          <w:rFonts w:eastAsia="Liberation Serif" w:cs="Calibri"/>
          <w:lang w:val="en-US"/>
        </w:rPr>
      </w:pPr>
      <w:r w:rsidRPr="00704099">
        <w:rPr>
          <w:rFonts w:eastAsia="Liberation Serif" w:cs="Calibri"/>
          <w:lang w:val="en-US"/>
        </w:rPr>
        <w:t>Overall, it is clear that the models disagree markedly about the relative importance of emissions from litter and from biomass: LPJ-WM produces 28% more emissions from litter than biomass, CLM4CN produces 66% less, while the whole of the 272 Tg C yr</w:t>
      </w:r>
      <w:r w:rsidRPr="00704099">
        <w:rPr>
          <w:rFonts w:eastAsia="Liberation Serif" w:cs="Calibri"/>
          <w:vertAlign w:val="superscript"/>
          <w:lang w:val="en-US"/>
        </w:rPr>
        <w:t>-1</w:t>
      </w:r>
      <w:r w:rsidRPr="00704099">
        <w:rPr>
          <w:rFonts w:eastAsia="Liberation Serif" w:cs="Calibri"/>
          <w:lang w:val="en-US"/>
        </w:rPr>
        <w:t xml:space="preserve"> emitted by fire from SDGVM comes from burning above-ground biomass. </w:t>
      </w:r>
    </w:p>
    <w:p w:rsidR="002927EB" w:rsidRDefault="002927EB" w:rsidP="006D6575">
      <w:pPr>
        <w:pStyle w:val="Heading1"/>
      </w:pPr>
      <w:bookmarkStart w:id="27" w:name="_Toc333826324"/>
      <w:r>
        <w:lastRenderedPageBreak/>
        <w:t>Discussion</w:t>
      </w:r>
      <w:bookmarkEnd w:id="27"/>
    </w:p>
    <w:p w:rsidR="002927EB" w:rsidRPr="00704099" w:rsidRDefault="002927EB" w:rsidP="002927EB">
      <w:pPr>
        <w:spacing w:line="480" w:lineRule="auto"/>
        <w:ind w:firstLine="397"/>
        <w:jc w:val="both"/>
        <w:rPr>
          <w:rFonts w:eastAsia="Liberation Serif" w:cs="Calibri"/>
          <w:lang w:val="en-US"/>
        </w:rPr>
      </w:pPr>
      <w:r w:rsidRPr="00704099">
        <w:rPr>
          <w:rFonts w:eastAsia="Liberation Serif" w:cs="Calibri"/>
          <w:lang w:val="en-US"/>
        </w:rPr>
        <w:t xml:space="preserve">The results in Section 4 show that: </w:t>
      </w:r>
    </w:p>
    <w:p w:rsidR="002927EB" w:rsidRPr="00704099" w:rsidRDefault="002927EB" w:rsidP="00DB4325">
      <w:pPr>
        <w:widowControl w:val="0"/>
        <w:numPr>
          <w:ilvl w:val="0"/>
          <w:numId w:val="10"/>
        </w:numPr>
        <w:suppressAutoHyphens/>
        <w:spacing w:after="0" w:line="480" w:lineRule="auto"/>
        <w:jc w:val="both"/>
        <w:rPr>
          <w:rFonts w:eastAsia="Liberation Serif" w:cs="Calibri"/>
          <w:lang w:val="en-US"/>
        </w:rPr>
      </w:pPr>
      <w:r w:rsidRPr="00704099">
        <w:rPr>
          <w:rFonts w:eastAsia="Liberation Serif" w:cs="Calibri"/>
          <w:lang w:val="en-US"/>
        </w:rPr>
        <w:t>The large spatial and temporal variability in fire occurr</w:t>
      </w:r>
      <w:r w:rsidR="00DB4325" w:rsidRPr="00704099">
        <w:rPr>
          <w:rFonts w:eastAsia="Liberation Serif" w:cs="Calibri"/>
          <w:lang w:val="en-US"/>
        </w:rPr>
        <w:t xml:space="preserve">ence observed in satellite data </w:t>
      </w:r>
      <w:r w:rsidRPr="00704099">
        <w:rPr>
          <w:rFonts w:eastAsia="Liberation Serif" w:cs="Calibri"/>
          <w:lang w:val="en-US"/>
        </w:rPr>
        <w:t>is very poorly represented in all the models except GFED, which is data-driven.</w:t>
      </w:r>
    </w:p>
    <w:p w:rsidR="002927EB" w:rsidRPr="00704099" w:rsidRDefault="002927EB" w:rsidP="00DB4325">
      <w:pPr>
        <w:widowControl w:val="0"/>
        <w:numPr>
          <w:ilvl w:val="0"/>
          <w:numId w:val="10"/>
        </w:numPr>
        <w:suppressAutoHyphens/>
        <w:spacing w:after="0" w:line="480" w:lineRule="auto"/>
        <w:jc w:val="both"/>
        <w:rPr>
          <w:rFonts w:eastAsia="Liberation Serif" w:cs="Calibri"/>
          <w:lang w:val="en-US"/>
        </w:rPr>
      </w:pPr>
      <w:r w:rsidRPr="00704099">
        <w:rPr>
          <w:rFonts w:eastAsia="Liberation Serif" w:cs="Calibri"/>
          <w:lang w:val="en-US"/>
        </w:rPr>
        <w:t>There is a nearly linear relationship between burnt area and emissions for all models except CLM4CN, which exhibits little variability in each quantity and very low correlation between them. The fire severity, defined as the emissions per unit area burned, is much greater in LPJ-WM than in the other models.</w:t>
      </w:r>
    </w:p>
    <w:p w:rsidR="002927EB" w:rsidRPr="00704099" w:rsidRDefault="002927EB" w:rsidP="00DB4325">
      <w:pPr>
        <w:widowControl w:val="0"/>
        <w:numPr>
          <w:ilvl w:val="0"/>
          <w:numId w:val="12"/>
        </w:numPr>
        <w:suppressAutoHyphens/>
        <w:spacing w:after="0" w:line="480" w:lineRule="auto"/>
        <w:jc w:val="both"/>
        <w:rPr>
          <w:rFonts w:eastAsia="Liberation Serif" w:cs="Calibri"/>
          <w:lang w:val="en-US"/>
        </w:rPr>
      </w:pPr>
      <w:r w:rsidRPr="00704099">
        <w:rPr>
          <w:rFonts w:eastAsia="Liberation Serif" w:cs="Calibri"/>
          <w:lang w:val="en-US"/>
        </w:rPr>
        <w:t>The marked differences between the fire emissions from each model arise from the assumptions made about the components of the available fuel load and how completely each component burns.</w:t>
      </w:r>
    </w:p>
    <w:p w:rsidR="002927EB" w:rsidRPr="00704099" w:rsidRDefault="002927EB" w:rsidP="002927EB">
      <w:pPr>
        <w:spacing w:line="480" w:lineRule="auto"/>
        <w:ind w:firstLine="397"/>
        <w:jc w:val="both"/>
        <w:rPr>
          <w:rFonts w:eastAsia="Liberation Serif" w:cs="Calibri"/>
        </w:rPr>
      </w:pPr>
      <w:r w:rsidRPr="00704099">
        <w:rPr>
          <w:rFonts w:eastAsia="Liberation Serif" w:cs="Calibri"/>
          <w:lang w:val="en-US"/>
        </w:rPr>
        <w:t xml:space="preserve">These observations immediately raise important questions about the representations of high-latitude carbon processes in models and hence the ability of models to provide meaningful predictions under a changing climate. </w:t>
      </w:r>
      <w:r w:rsidRPr="00704099">
        <w:rPr>
          <w:rFonts w:eastAsia="Liberation Serif" w:cs="Calibri"/>
        </w:rPr>
        <w:t>These include:</w:t>
      </w:r>
    </w:p>
    <w:p w:rsidR="006D6575" w:rsidRPr="00704099" w:rsidRDefault="002927EB" w:rsidP="00DB4325">
      <w:pPr>
        <w:keepNext/>
        <w:widowControl w:val="0"/>
        <w:numPr>
          <w:ilvl w:val="0"/>
          <w:numId w:val="12"/>
        </w:numPr>
        <w:suppressAutoHyphens/>
        <w:spacing w:after="120" w:line="480" w:lineRule="auto"/>
        <w:jc w:val="both"/>
        <w:rPr>
          <w:rFonts w:cs="Calibri"/>
        </w:rPr>
      </w:pPr>
      <w:r w:rsidRPr="00704099">
        <w:rPr>
          <w:rFonts w:eastAsia="Liberation Serif" w:cs="Calibri"/>
          <w:lang w:val="en-US"/>
        </w:rPr>
        <w:t xml:space="preserve">Are there empirical data on the sizes of the carbon pools available as fuel in the boreal zone and their combustion completeness, and can these be used to test the models? </w:t>
      </w:r>
    </w:p>
    <w:p w:rsidR="002927EB" w:rsidRPr="00704099" w:rsidRDefault="002927EB" w:rsidP="00DB4325">
      <w:pPr>
        <w:keepNext/>
        <w:widowControl w:val="0"/>
        <w:numPr>
          <w:ilvl w:val="0"/>
          <w:numId w:val="12"/>
        </w:numPr>
        <w:suppressAutoHyphens/>
        <w:spacing w:after="120" w:line="480" w:lineRule="auto"/>
        <w:jc w:val="both"/>
        <w:rPr>
          <w:rFonts w:cs="Calibri"/>
        </w:rPr>
      </w:pPr>
      <w:r w:rsidRPr="00704099">
        <w:rPr>
          <w:rFonts w:cs="Calibri"/>
        </w:rPr>
        <w:t>Does the models’ failure to capture the spatio-temporal variability in fire matter when estimating the effects of fire on high-latitude processes and quantities, such as NBP, biomass and the dynamics of permafrost?</w:t>
      </w:r>
    </w:p>
    <w:p w:rsidR="006A1E0A" w:rsidRPr="006A1E0A" w:rsidRDefault="002927EB" w:rsidP="006A1E0A">
      <w:pPr>
        <w:pStyle w:val="ListParagraph"/>
        <w:keepNext/>
        <w:numPr>
          <w:ilvl w:val="0"/>
          <w:numId w:val="12"/>
        </w:numPr>
        <w:spacing w:after="120" w:line="480" w:lineRule="auto"/>
        <w:jc w:val="both"/>
        <w:rPr>
          <w:rFonts w:ascii="Calibri" w:hAnsi="Calibri" w:cs="Calibri"/>
        </w:rPr>
      </w:pPr>
      <w:r w:rsidRPr="00704099">
        <w:rPr>
          <w:rFonts w:ascii="Calibri" w:hAnsi="Calibri" w:cs="Calibri"/>
        </w:rPr>
        <w:t xml:space="preserve">Can the models be </w:t>
      </w:r>
      <w:proofErr w:type="spellStart"/>
      <w:r w:rsidRPr="00704099">
        <w:rPr>
          <w:rFonts w:ascii="Calibri" w:hAnsi="Calibri" w:cs="Calibri"/>
        </w:rPr>
        <w:t>reparameterised</w:t>
      </w:r>
      <w:proofErr w:type="spellEnd"/>
      <w:r w:rsidRPr="00704099">
        <w:rPr>
          <w:rFonts w:ascii="Calibri" w:hAnsi="Calibri" w:cs="Calibri"/>
        </w:rPr>
        <w:t xml:space="preserve"> to conform better </w:t>
      </w:r>
      <w:proofErr w:type="gramStart"/>
      <w:r w:rsidRPr="00704099">
        <w:rPr>
          <w:rFonts w:ascii="Calibri" w:hAnsi="Calibri" w:cs="Calibri"/>
        </w:rPr>
        <w:t>with</w:t>
      </w:r>
      <w:proofErr w:type="gramEnd"/>
      <w:r w:rsidRPr="00704099">
        <w:rPr>
          <w:rFonts w:ascii="Calibri" w:hAnsi="Calibri" w:cs="Calibri"/>
        </w:rPr>
        <w:t xml:space="preserve"> observational data, and what are the consequences?</w:t>
      </w:r>
    </w:p>
    <w:p w:rsidR="00DB4325" w:rsidRPr="00DB4325" w:rsidRDefault="00DB4325" w:rsidP="00DB4325">
      <w:pPr>
        <w:pStyle w:val="Heading2"/>
      </w:pPr>
      <w:bookmarkStart w:id="28" w:name="_Toc333826325"/>
      <w:r>
        <w:t>Available data on fire processes at high latitudes</w:t>
      </w:r>
      <w:bookmarkEnd w:id="28"/>
    </w:p>
    <w:p w:rsidR="002927EB" w:rsidRPr="00704099" w:rsidRDefault="002927EB" w:rsidP="002927EB">
      <w:pPr>
        <w:pStyle w:val="ListParagraph"/>
        <w:keepNext/>
        <w:spacing w:after="120" w:line="480" w:lineRule="auto"/>
        <w:ind w:left="0" w:firstLine="397"/>
        <w:jc w:val="both"/>
        <w:rPr>
          <w:rFonts w:ascii="Calibri" w:hAnsi="Calibri" w:cs="Calibri"/>
          <w:sz w:val="22"/>
          <w:szCs w:val="22"/>
        </w:rPr>
      </w:pPr>
      <w:r w:rsidRPr="00704099">
        <w:rPr>
          <w:rFonts w:ascii="Calibri" w:hAnsi="Calibri" w:cs="Calibri"/>
          <w:sz w:val="22"/>
          <w:szCs w:val="22"/>
        </w:rPr>
        <w:t xml:space="preserve">As noted by </w:t>
      </w:r>
      <w:r w:rsidR="0020390F" w:rsidRPr="00704099">
        <w:rPr>
          <w:rFonts w:ascii="Calibri" w:hAnsi="Calibri" w:cs="Calibri"/>
          <w:sz w:val="22"/>
          <w:szCs w:val="22"/>
        </w:rPr>
        <w:fldChar w:fldCharType="begin">
          <w:fldData xml:space="preserve">PEVuZE5vdGU+PENpdGU+PEF1dGhvcj52YW4gZGVyIFdlcmY8L0F1dGhvcj48WWVhcj4yMDEwPC9Z
ZWFyPjxSZWNOdW0+MTgyMDwvUmVjTnVtPjxEaXNwbGF5VGV4dD5bPHN0eWxlIGZhY2U9Iml0YWxp
YyI+dmFuIGRlciBXZXJmIGV0IGFsLjwvc3R5bGU+LCAyMDEwXTwvRGlzcGxheVRleHQ+PHJlY29y
ZD48cmVjLW51bWJlcj4xODIwPC9yZWMtbnVtYmVyPjxmb3JlaWduLWtleXM+PGtleSBhcHA9IkVO
IiBkYi1pZD0icnNkMmEycHZzZGQwczhlZXBld3hzZWU3eDBhMnpmMDlmNWY5Ij4xODIwPC9rZXk+
PC9mb3JlaWduLWtleXM+PHJlZi10eXBlIG5hbWU9IkpvdXJuYWwgQXJ0aWNsZSI+MTc8L3JlZi10
eXBlPjxjb250cmlidXRvcnM+PGF1dGhvcnM+PGF1dGhvcj52YW4gZGVyIFdlcmYsIEcuIFIuPC9h
dXRob3I+PGF1dGhvcj5SYW5kZXJzb24sIEouIFQuPC9hdXRob3I+PGF1dGhvcj5HaWdsaW8sIEwu
PC9hdXRob3I+PGF1dGhvcj5Db2xsYXR6LCBHLiBKLjwvYXV0aG9yPjxhdXRob3I+TXUsIE0uPC9h
dXRob3I+PGF1dGhvcj5LYXNpYmhhdGxhLCBQLiBTLjwvYXV0aG9yPjxhdXRob3I+TW9ydG9uLCBE
LiBDLjwvYXV0aG9yPjxhdXRob3I+RGVGcmllcywgUi4gUy48L2F1dGhvcj48YXV0aG9yPkppbiwg
WS48L2F1dGhvcj48YXV0aG9yPnZhbiBMZWV1d2VuLCBULiBULjwvYXV0aG9yPjwvYXV0aG9ycz48
L2NvbnRyaWJ1dG9ycz48YXV0aC1hZGRyZXNzPnZhbiBkZXIgV2VyZiwgR1ImI3hEO1ZyaWplIFVu
aXYgQW1zdGVyZGFtLCBGYWMgRWFydGggJmFtcDsgTGlmZSBTY2ksIEFtc3RlcmRhbSwgTmV0aGVy
bGFuZHMmI3hEO1ZyaWplIFVuaXYgQW1zdGVyZGFtLCBGYWMgRWFydGggJmFtcDsgTGlmZSBTY2ks
IEFtc3RlcmRhbSwgTmV0aGVybGFuZHMmI3hEO1ZyaWplIFVuaXYgQW1zdGVyZGFtLCBGYWMgRWFy
dGggJmFtcDsgTGlmZSBTY2ksIEFtc3RlcmRhbSwgTmV0aGVybGFuZHMmI3hEO1VuaXYgQ2FsaWYg
SXJ2aW5lLCBEZXB0IEVhcnRoIFN5c3QgU2NpLCBJcnZpbmUsIENBIFVTQSYjeEQ7VW5pdiBNYXJ5
bGFuZCwgRGVwdCBHZW9nLCBDb2xsZWdlIFBrLCBNRCAyMDc0MiBVU0EmI3hEO05BU0EsIEdvZGRh
cmQgU3BhY2UgRmxpZ2h0IEN0ciwgR3JlZW5iZWx0LCBNRCAyMDc3MSBVU0EmI3hEO0R1a2UgVW5p
diwgTmljaG9sYXMgU2NoIEVudmlyb25tLCBEdXJoYW0sIE5DIDI3NzA4IFVTQSYjeEQ7Q29sdW1i
aWEgVW5pdiwgRGVwdCBFY29sIEV2b2x1dCAmYW1wOyBFbnZpcm9ubSBCaW9sLCBOZXcgWW9yaywg
TlkgVVNBPC9hdXRoLWFkZHJlc3M+PHRpdGxlcz48dGl0bGU+R2xvYmFsIGZpcmUgZW1pc3Npb25z
IGFuZCB0aGUgY29udHJpYnV0aW9uIG9mIGRlZm9yZXN0YXRpb24sIHNhdmFubmEsIGZvcmVzdCwg
YWdyaWN1bHR1cmFsLCBhbmQgcGVhdCBmaXJlcyAoMTk5Ny0yMDA5KTwvdGl0bGU+PHNlY29uZGFy
eS10aXRsZT5BdG1vc3BoZXJpYyBDaGVtaXN0cnkgYW5kIFBoeXNpY3M8L3NlY29uZGFyeS10aXRs
ZT48YWx0LXRpdGxlPkF0bW9zIENoZW0gUGh5czwvYWx0LXRpdGxlPjwvdGl0bGVzPjxwZXJpb2Rp
Y2FsPjxmdWxsLXRpdGxlPkF0bW9zcGhlcmljIENoZW1pc3RyeSBhbmQgUGh5c2ljczwvZnVsbC10
aXRsZT48YWJici0xPkF0bW9zIENoZW0gUGh5czwvYWJici0xPjwvcGVyaW9kaWNhbD48YWx0LXBl
cmlvZGljYWw+PGZ1bGwtdGl0bGU+QXRtb3NwaGVyaWMgQ2hlbWlzdHJ5IGFuZCBQaHlzaWNzPC9m
dWxsLXRpdGxlPjxhYmJyLTE+QXRtb3MgQ2hlbSBQaHlzPC9hYmJyLTE+PC9hbHQtcGVyaW9kaWNh
bD48cGFnZXM+MTE3MDctMTE3MzU8L3BhZ2VzPjx2b2x1bWU+MTA8L3ZvbHVtZT48bnVtYmVyPjIz
PC9udW1iZXI+PGtleXdvcmRzPjxrZXl3b3JkPmJpb21hc3MtYnVybmluZyBlbWlzc2lvbnM8L2tl
eXdvcmQ+PGtleXdvcmQ+ZGlyZWN0IGNhcmJvbiBlbWlzc2lvbnM8L2tleXdvcmQ+PGtleXdvcmQ+
YnVybmVkLWFyZWE8L2tleXdvcmQ+PGtleXdvcmQ+aW50ZXJhbm51YWwgdmFyaWFiaWxpdHk8L2tl
eXdvcmQ+PGtleXdvcmQ+YnJhemlsaWFuIGFtYXpvbmlhPC9rZXl3b3JkPjxrZXl3b3JkPnNhdGVs
bGl0ZSBkYXRhPC9rZXl3b3JkPjxrZXl3b3JkPmJvcmVhbCBmb3Jlc3Q8L2tleXdvcmQ+PGtleXdv
cmQ+bm9ydGhlcm4gYXVzdHJhbGlhPC9rZXl3b3JkPjxrZXl3b3JkPnNvdXRoZXJuIGFmcmljYTwv
a2V5d29yZD48a2V5d29yZD5lcXVhdG9yaWFsIGFzaWE8L2tleXdvcmQ+PC9rZXl3b3Jkcz48ZGF0
ZXM+PHllYXI+MjAxMDwveWVhcj48L2RhdGVzPjxpc2JuPjE2ODAtNzMxNjwvaXNibj48YWNjZXNz
aW9uLW51bT5JU0k6MDAwMjg1MzM0OTAwMDI1PC9hY2Nlc3Npb24tbnVtPjx1cmxzPjxyZWxhdGVk
LXVybHM+PHVybD4mbHQ7R28gdG8gSVNJJmd0OzovLzAwMDI4NTMzNDkwMDAyNTwvdXJsPjwvcmVs
YXRlZC11cmxzPjwvdXJscz48ZWxlY3Ryb25pYy1yZXNvdXJjZS1udW0+MTAuNTE5NC9hY3AtMTAt
MTE3MDctMjAxMDwvZWxlY3Ryb25pYy1yZXNvdXJjZS1udW0+PGxhbmd1YWdlPkVuZ2xpc2g8L2xh
bmd1YWdlPjwvcmVjb3JkPjwvQ2l0ZT48L0VuZE5vdGU+AG==
</w:fldData>
        </w:fldChar>
      </w:r>
      <w:r w:rsidRPr="00704099">
        <w:rPr>
          <w:rFonts w:ascii="Calibri" w:hAnsi="Calibri" w:cs="Calibri"/>
          <w:sz w:val="22"/>
          <w:szCs w:val="22"/>
        </w:rPr>
        <w:instrText xml:space="preserve"> ADDIN EN.CITE </w:instrText>
      </w:r>
      <w:r w:rsidR="0020390F" w:rsidRPr="00704099">
        <w:rPr>
          <w:rFonts w:ascii="Calibri" w:hAnsi="Calibri" w:cs="Calibri"/>
          <w:sz w:val="22"/>
          <w:szCs w:val="22"/>
        </w:rPr>
        <w:fldChar w:fldCharType="begin">
          <w:fldData xml:space="preserve">PEVuZE5vdGU+PENpdGU+PEF1dGhvcj52YW4gZGVyIFdlcmY8L0F1dGhvcj48WWVhcj4yMDEwPC9Z
ZWFyPjxSZWNOdW0+MTgyMDwvUmVjTnVtPjxEaXNwbGF5VGV4dD5bPHN0eWxlIGZhY2U9Iml0YWxp
YyI+dmFuIGRlciBXZXJmIGV0IGFsLjwvc3R5bGU+LCAyMDEwXTwvRGlzcGxheVRleHQ+PHJlY29y
ZD48cmVjLW51bWJlcj4xODIwPC9yZWMtbnVtYmVyPjxmb3JlaWduLWtleXM+PGtleSBhcHA9IkVO
IiBkYi1pZD0icnNkMmEycHZzZGQwczhlZXBld3hzZWU3eDBhMnpmMDlmNWY5Ij4xODIwPC9rZXk+
PC9mb3JlaWduLWtleXM+PHJlZi10eXBlIG5hbWU9IkpvdXJuYWwgQXJ0aWNsZSI+MTc8L3JlZi10
eXBlPjxjb250cmlidXRvcnM+PGF1dGhvcnM+PGF1dGhvcj52YW4gZGVyIFdlcmYsIEcuIFIuPC9h
dXRob3I+PGF1dGhvcj5SYW5kZXJzb24sIEouIFQuPC9hdXRob3I+PGF1dGhvcj5HaWdsaW8sIEwu
PC9hdXRob3I+PGF1dGhvcj5Db2xsYXR6LCBHLiBKLjwvYXV0aG9yPjxhdXRob3I+TXUsIE0uPC9h
dXRob3I+PGF1dGhvcj5LYXNpYmhhdGxhLCBQLiBTLjwvYXV0aG9yPjxhdXRob3I+TW9ydG9uLCBE
LiBDLjwvYXV0aG9yPjxhdXRob3I+RGVGcmllcywgUi4gUy48L2F1dGhvcj48YXV0aG9yPkppbiwg
WS48L2F1dGhvcj48YXV0aG9yPnZhbiBMZWV1d2VuLCBULiBULjwvYXV0aG9yPjwvYXV0aG9ycz48
L2NvbnRyaWJ1dG9ycz48YXV0aC1hZGRyZXNzPnZhbiBkZXIgV2VyZiwgR1ImI3hEO1ZyaWplIFVu
aXYgQW1zdGVyZGFtLCBGYWMgRWFydGggJmFtcDsgTGlmZSBTY2ksIEFtc3RlcmRhbSwgTmV0aGVy
bGFuZHMmI3hEO1ZyaWplIFVuaXYgQW1zdGVyZGFtLCBGYWMgRWFydGggJmFtcDsgTGlmZSBTY2ks
IEFtc3RlcmRhbSwgTmV0aGVybGFuZHMmI3hEO1ZyaWplIFVuaXYgQW1zdGVyZGFtLCBGYWMgRWFy
dGggJmFtcDsgTGlmZSBTY2ksIEFtc3RlcmRhbSwgTmV0aGVybGFuZHMmI3hEO1VuaXYgQ2FsaWYg
SXJ2aW5lLCBEZXB0IEVhcnRoIFN5c3QgU2NpLCBJcnZpbmUsIENBIFVTQSYjeEQ7VW5pdiBNYXJ5
bGFuZCwgRGVwdCBHZW9nLCBDb2xsZWdlIFBrLCBNRCAyMDc0MiBVU0EmI3hEO05BU0EsIEdvZGRh
cmQgU3BhY2UgRmxpZ2h0IEN0ciwgR3JlZW5iZWx0LCBNRCAyMDc3MSBVU0EmI3hEO0R1a2UgVW5p
diwgTmljaG9sYXMgU2NoIEVudmlyb25tLCBEdXJoYW0sIE5DIDI3NzA4IFVTQSYjeEQ7Q29sdW1i
aWEgVW5pdiwgRGVwdCBFY29sIEV2b2x1dCAmYW1wOyBFbnZpcm9ubSBCaW9sLCBOZXcgWW9yaywg
TlkgVVNBPC9hdXRoLWFkZHJlc3M+PHRpdGxlcz48dGl0bGU+R2xvYmFsIGZpcmUgZW1pc3Npb25z
IGFuZCB0aGUgY29udHJpYnV0aW9uIG9mIGRlZm9yZXN0YXRpb24sIHNhdmFubmEsIGZvcmVzdCwg
YWdyaWN1bHR1cmFsLCBhbmQgcGVhdCBmaXJlcyAoMTk5Ny0yMDA5KTwvdGl0bGU+PHNlY29uZGFy
eS10aXRsZT5BdG1vc3BoZXJpYyBDaGVtaXN0cnkgYW5kIFBoeXNpY3M8L3NlY29uZGFyeS10aXRs
ZT48YWx0LXRpdGxlPkF0bW9zIENoZW0gUGh5czwvYWx0LXRpdGxlPjwvdGl0bGVzPjxwZXJpb2Rp
Y2FsPjxmdWxsLXRpdGxlPkF0bW9zcGhlcmljIENoZW1pc3RyeSBhbmQgUGh5c2ljczwvZnVsbC10
aXRsZT48YWJici0xPkF0bW9zIENoZW0gUGh5czwvYWJici0xPjwvcGVyaW9kaWNhbD48YWx0LXBl
cmlvZGljYWw+PGZ1bGwtdGl0bGU+QXRtb3NwaGVyaWMgQ2hlbWlzdHJ5IGFuZCBQaHlzaWNzPC9m
dWxsLXRpdGxlPjxhYmJyLTE+QXRtb3MgQ2hlbSBQaHlzPC9hYmJyLTE+PC9hbHQtcGVyaW9kaWNh
bD48cGFnZXM+MTE3MDctMTE3MzU8L3BhZ2VzPjx2b2x1bWU+MTA8L3ZvbHVtZT48bnVtYmVyPjIz
PC9udW1iZXI+PGtleXdvcmRzPjxrZXl3b3JkPmJpb21hc3MtYnVybmluZyBlbWlzc2lvbnM8L2tl
eXdvcmQ+PGtleXdvcmQ+ZGlyZWN0IGNhcmJvbiBlbWlzc2lvbnM8L2tleXdvcmQ+PGtleXdvcmQ+
YnVybmVkLWFyZWE8L2tleXdvcmQ+PGtleXdvcmQ+aW50ZXJhbm51YWwgdmFyaWFiaWxpdHk8L2tl
eXdvcmQ+PGtleXdvcmQ+YnJhemlsaWFuIGFtYXpvbmlhPC9rZXl3b3JkPjxrZXl3b3JkPnNhdGVs
bGl0ZSBkYXRhPC9rZXl3b3JkPjxrZXl3b3JkPmJvcmVhbCBmb3Jlc3Q8L2tleXdvcmQ+PGtleXdv
cmQ+bm9ydGhlcm4gYXVzdHJhbGlhPC9rZXl3b3JkPjxrZXl3b3JkPnNvdXRoZXJuIGFmcmljYTwv
a2V5d29yZD48a2V5d29yZD5lcXVhdG9yaWFsIGFzaWE8L2tleXdvcmQ+PC9rZXl3b3Jkcz48ZGF0
ZXM+PHllYXI+MjAxMDwveWVhcj48L2RhdGVzPjxpc2JuPjE2ODAtNzMxNjwvaXNibj48YWNjZXNz
aW9uLW51bT5JU0k6MDAwMjg1MzM0OTAwMDI1PC9hY2Nlc3Npb24tbnVtPjx1cmxzPjxyZWxhdGVk
LXVybHM+PHVybD4mbHQ7R28gdG8gSVNJJmd0OzovLzAwMDI4NTMzNDkwMDAyNTwvdXJsPjwvcmVs
YXRlZC11cmxzPjwvdXJscz48ZWxlY3Ryb25pYy1yZXNvdXJjZS1udW0+MTAuNTE5NC9hY3AtMTAt
MTE3MDctMjAxMDwvZWxlY3Ryb25pYy1yZXNvdXJjZS1udW0+PGxhbmd1YWdlPkVuZ2xpc2g8L2xh
bmd1YWdlPjwvcmVjb3JkPjwvQ2l0ZT48L0VuZE5vdGU+AG==
</w:fldData>
        </w:fldChar>
      </w:r>
      <w:r w:rsidRPr="00704099">
        <w:rPr>
          <w:rFonts w:ascii="Calibri" w:hAnsi="Calibri" w:cs="Calibri"/>
          <w:sz w:val="22"/>
          <w:szCs w:val="22"/>
        </w:rPr>
        <w:instrText xml:space="preserve"> ADDIN EN.CITE.DATA </w:instrText>
      </w:r>
      <w:r w:rsidR="0020390F" w:rsidRPr="00704099">
        <w:rPr>
          <w:rFonts w:ascii="Calibri" w:hAnsi="Calibri" w:cs="Calibri"/>
          <w:sz w:val="22"/>
          <w:szCs w:val="22"/>
        </w:rPr>
      </w:r>
      <w:r w:rsidR="0020390F" w:rsidRPr="00704099">
        <w:rPr>
          <w:rFonts w:ascii="Calibri" w:hAnsi="Calibri" w:cs="Calibri"/>
          <w:sz w:val="22"/>
          <w:szCs w:val="22"/>
        </w:rPr>
        <w:fldChar w:fldCharType="end"/>
      </w:r>
      <w:r w:rsidR="0020390F" w:rsidRPr="00704099">
        <w:rPr>
          <w:rFonts w:ascii="Calibri" w:hAnsi="Calibri" w:cs="Calibri"/>
          <w:sz w:val="22"/>
          <w:szCs w:val="22"/>
        </w:rPr>
      </w:r>
      <w:r w:rsidR="0020390F" w:rsidRPr="00704099">
        <w:rPr>
          <w:rFonts w:ascii="Calibri" w:hAnsi="Calibri" w:cs="Calibri"/>
          <w:sz w:val="22"/>
          <w:szCs w:val="22"/>
        </w:rPr>
        <w:fldChar w:fldCharType="separate"/>
      </w:r>
      <w:r w:rsidRPr="00704099">
        <w:rPr>
          <w:rFonts w:ascii="Calibri" w:hAnsi="Calibri" w:cs="Calibri"/>
          <w:noProof/>
          <w:sz w:val="22"/>
          <w:szCs w:val="22"/>
        </w:rPr>
        <w:t>[</w:t>
      </w:r>
      <w:hyperlink w:anchor="_ENREF_63" w:tooltip="van der Werf, 2010 #1820" w:history="1">
        <w:r w:rsidR="0064313F" w:rsidRPr="00704099">
          <w:rPr>
            <w:rFonts w:ascii="Calibri" w:hAnsi="Calibri" w:cs="Calibri"/>
            <w:i/>
            <w:noProof/>
            <w:sz w:val="22"/>
            <w:szCs w:val="22"/>
          </w:rPr>
          <w:t>van der Werf et al.</w:t>
        </w:r>
        <w:r w:rsidR="0064313F" w:rsidRPr="00704099">
          <w:rPr>
            <w:rFonts w:ascii="Calibri" w:hAnsi="Calibri" w:cs="Calibri"/>
            <w:noProof/>
            <w:sz w:val="22"/>
            <w:szCs w:val="22"/>
          </w:rPr>
          <w:t>, 2010</w:t>
        </w:r>
      </w:hyperlink>
      <w:r w:rsidRPr="00704099">
        <w:rPr>
          <w:rFonts w:ascii="Calibri" w:hAnsi="Calibri" w:cs="Calibri"/>
          <w:noProof/>
          <w:sz w:val="22"/>
          <w:szCs w:val="22"/>
        </w:rPr>
        <w:t>]</w:t>
      </w:r>
      <w:r w:rsidR="0020390F" w:rsidRPr="00704099">
        <w:rPr>
          <w:rFonts w:ascii="Calibri" w:hAnsi="Calibri" w:cs="Calibri"/>
          <w:sz w:val="22"/>
          <w:szCs w:val="22"/>
        </w:rPr>
        <w:fldChar w:fldCharType="end"/>
      </w:r>
      <w:r w:rsidRPr="00704099">
        <w:rPr>
          <w:rFonts w:ascii="Calibri" w:hAnsi="Calibri" w:cs="Calibri"/>
          <w:sz w:val="22"/>
          <w:szCs w:val="22"/>
        </w:rPr>
        <w:t xml:space="preserve">, the accuracy of fire emissions estimates is limited by the </w:t>
      </w:r>
      <w:r w:rsidRPr="00704099">
        <w:rPr>
          <w:rFonts w:ascii="Calibri" w:hAnsi="Calibri" w:cs="Calibri"/>
          <w:sz w:val="22"/>
          <w:szCs w:val="22"/>
        </w:rPr>
        <w:lastRenderedPageBreak/>
        <w:t xml:space="preserve">available information on combustion completeness and emission factors, which is sparse and unsystematic and typically refers to specific fire events </w:t>
      </w:r>
      <w:r w:rsidR="0020390F" w:rsidRPr="00704099">
        <w:rPr>
          <w:rFonts w:ascii="Calibri" w:hAnsi="Calibri" w:cs="Calibri"/>
          <w:sz w:val="22"/>
          <w:szCs w:val="22"/>
        </w:rPr>
        <w:fldChar w:fldCharType="begin">
          <w:fldData xml:space="preserve">PEVuZE5vdGU+PENpdGU+PEF1dGhvcj5NYWNrPC9BdXRob3I+PFllYXI+MjAxMTwvWWVhcj48UmVj
TnVtPjI5OTk8L1JlY051bT48RGlzcGxheVRleHQ+WzxzdHlsZSBmYWNlPSJpdGFsaWMiPk1hY2sg
ZXQgYWwuPC9zdHlsZT4sIDIwMTFdPC9EaXNwbGF5VGV4dD48cmVjb3JkPjxyZWMtbnVtYmVyPjI5
OTk8L3JlYy1udW1iZXI+PGZvcmVpZ24ta2V5cz48a2V5IGFwcD0iRU4iIGRiLWlkPSJyc2QyYTJw
dnNkZDBzOGVlcGV3eHNlZTd4MGEyemYwOWY1ZjkiPjI5OTk8L2tleT48L2ZvcmVpZ24ta2V5cz48
cmVmLXR5cGUgbmFtZT0iSm91cm5hbCBBcnRpY2xlIj4xNzwvcmVmLXR5cGU+PGNvbnRyaWJ1dG9y
cz48YXV0aG9ycz48YXV0aG9yPk1hY2ssIE0uIEMuPC9hdXRob3I+PGF1dGhvcj5CcmV0LUhhcnRl
LCBNLiBTLjwvYXV0aG9yPjxhdXRob3I+SG9sbGluZ3N3b3J0aCwgVC4gTi48L2F1dGhvcj48YXV0
aG9yPkphbmR0LCBSLiBSLjwvYXV0aG9yPjxhdXRob3I+U2NodXVyLCBFLiBBLiBHLjwvYXV0aG9y
PjxhdXRob3I+U2hhdmVyLCBHLiBSLjwvYXV0aG9yPjxhdXRob3I+VmVyYnlsYSwgRC4gTC48L2F1
dGhvcj48L2F1dGhvcnM+PC9jb250cmlidXRvcnM+PGF1dGgtYWRkcmVzcz5NYWNrLCBNQyYjeEQ7
VW5pdiBGbG9yaWRhLCBEZXB0IEJpb2wsIFBPQiAxMTg1MjUsIEdhaW5lc3ZpbGxlLCBGTCAzMjYx
MSBVU0EmI3hEO1VuaXYgRmxvcmlkYSwgRGVwdCBCaW9sLCBQT0IgMTE4NTI1LCBHYWluZXN2aWxs
ZSwgRkwgMzI2MTEgVVNBJiN4RDtVbml2IEZsb3JpZGEsIERlcHQgQmlvbCwgR2FpbmVzdmlsbGUs
IEZMIDMyNjExIFVTQSYjeEQ7VW5pdiBBbGFza2EgRmFpcmJhbmtzLCBJbnN0IEFyY3RpYyBCaW9s
LCBGYWlyYmFua3MsIEFLIDk5Nzc1IFVTQSYjeEQ7VW5pdiBBbGFza2EgRmFpcmJhbmtzLCBCb3Jl
YWwgRWNvbCBDb29wZXJhdCBSZXMgVW5pdCwgUE5XIFJlcyBTdG4gVVNEQSBGb3Jlc3QgU2Vydiwg
RmFpcmJhbmtzLCBBSyA5OTc3NSBVU0EmI3hEO0J1ciBMYW5kIE1hbmFnZW1lbnQsIEFsYXNrYSBG
aXJlIFNlcnYsIEZ0IFdhaW53cmlnaHQsIEFLIDk5NzAzIFVTQSYjeEQ7TWFyaW5lIEJpb2wgTGFi
LCBDdHIgRWNvc3lzdCwgV29vZHMgSG9sZSwgTUEgMDI1NDMgVVNBJiN4RDtVbml2IEFsYXNrYSBG
YWlyYmFua3MsIERlcHQgRm9yZXN0IFNjaSwgRmFpcmJhbmtzLCBBSyBVU0E8L2F1dGgtYWRkcmVz
cz48dGl0bGVzPjx0aXRsZT5DYXJib24gbG9zcyBmcm9tIGFuIHVucHJlY2VkZW50ZWQgQXJjdGlj
IHR1bmRyYSB3aWxkZmlyZTwvdGl0bGU+PHNlY29uZGFyeS10aXRsZT5OYXR1cmU8L3NlY29uZGFy
eS10aXRsZT48YWx0LXRpdGxlPk5hdHVyZTwvYWx0LXRpdGxlPjwvdGl0bGVzPjxwZXJpb2RpY2Fs
PjxmdWxsLXRpdGxlPk5hdHVyZTwvZnVsbC10aXRsZT48YWJici0xPk5hdHVyZTwvYWJici0xPjwv
cGVyaW9kaWNhbD48YWx0LXBlcmlvZGljYWw+PGZ1bGwtdGl0bGU+TmF0dXJlPC9mdWxsLXRpdGxl
PjxhYmJyLTE+TmF0dXJlPC9hYmJyLTE+PC9hbHQtcGVyaW9kaWNhbD48cGFnZXM+NDg5LTQ5Mjwv
cGFnZXM+PHZvbHVtZT40NzU8L3ZvbHVtZT48bnVtYmVyPjczNTc8L251bWJlcj48a2V5d29yZHM+
PGtleXdvcmQ+Y2xpbWF0ZS1jaGFuZ2U8L2tleXdvcmQ+PGtleXdvcmQ+bm9ydGgtYW1lcmljYTwv
a2V5d29yZD48a2V5d29yZD5ib3JlYWwgZm9yZXN0PC9rZXl3b3JkPjxrZXl3b3JkPmFsYXNrYTwv
a2V5d29yZD48a2V5d29yZD5maXJlPC9rZXl3b3JkPjxrZXl3b3JkPnZlZ2V0YXRpb248L2tleXdv
cmQ+PGtleXdvcmQ+c29pbHM8L2tleXdvcmQ+PGtleXdvcmQ+Y3ljbGU8L2tleXdvcmQ+PGtleXdv
cmQ+dnVsbmVyYWJpbGl0eTwva2V5d29yZD48a2V5d29yZD5kaXN0dXJiYW5jZTwva2V5d29yZD48
L2tleXdvcmRzPjxkYXRlcz48eWVhcj4yMDExPC95ZWFyPjxwdWItZGF0ZXM+PGRhdGU+SnVsIDI4
PC9kYXRlPjwvcHViLWRhdGVzPjwvZGF0ZXM+PGlzYm4+MDAyOC0wODM2PC9pc2JuPjxhY2Nlc3Np
b24tbnVtPklTSTowMDAyOTMxNjc5MDAwMzg8L2FjY2Vzc2lvbi1udW0+PHVybHM+PHJlbGF0ZWQt
dXJscz48dXJsPiZsdDtHbyB0byBJU0kmZ3Q7Oi8vMDAwMjkzMTY3OTAwMDM4PC91cmw+PC9yZWxh
dGVkLXVybHM+PC91cmxzPjxlbGVjdHJvbmljLXJlc291cmNlLW51bT4xMC4xMDM4L05hdHVyZTEw
MjgzPC9lbGVjdHJvbmljLXJlc291cmNlLW51bT48bGFuZ3VhZ2U+RW5nbGlzaDwvbGFuZ3VhZ2U+
PC9yZWNvcmQ+PC9DaXRlPjwvRW5kTm90ZT4A
</w:fldData>
        </w:fldChar>
      </w:r>
      <w:r w:rsidRPr="00704099">
        <w:rPr>
          <w:rFonts w:ascii="Calibri" w:hAnsi="Calibri" w:cs="Calibri"/>
          <w:sz w:val="22"/>
          <w:szCs w:val="22"/>
        </w:rPr>
        <w:instrText xml:space="preserve"> ADDIN EN.CITE </w:instrText>
      </w:r>
      <w:r w:rsidR="0020390F" w:rsidRPr="00704099">
        <w:rPr>
          <w:rFonts w:ascii="Calibri" w:hAnsi="Calibri" w:cs="Calibri"/>
          <w:sz w:val="22"/>
          <w:szCs w:val="22"/>
        </w:rPr>
        <w:fldChar w:fldCharType="begin">
          <w:fldData xml:space="preserve">PEVuZE5vdGU+PENpdGU+PEF1dGhvcj5NYWNrPC9BdXRob3I+PFllYXI+MjAxMTwvWWVhcj48UmVj
TnVtPjI5OTk8L1JlY051bT48RGlzcGxheVRleHQ+WzxzdHlsZSBmYWNlPSJpdGFsaWMiPk1hY2sg
ZXQgYWwuPC9zdHlsZT4sIDIwMTFdPC9EaXNwbGF5VGV4dD48cmVjb3JkPjxyZWMtbnVtYmVyPjI5
OTk8L3JlYy1udW1iZXI+PGZvcmVpZ24ta2V5cz48a2V5IGFwcD0iRU4iIGRiLWlkPSJyc2QyYTJw
dnNkZDBzOGVlcGV3eHNlZTd4MGEyemYwOWY1ZjkiPjI5OTk8L2tleT48L2ZvcmVpZ24ta2V5cz48
cmVmLXR5cGUgbmFtZT0iSm91cm5hbCBBcnRpY2xlIj4xNzwvcmVmLXR5cGU+PGNvbnRyaWJ1dG9y
cz48YXV0aG9ycz48YXV0aG9yPk1hY2ssIE0uIEMuPC9hdXRob3I+PGF1dGhvcj5CcmV0LUhhcnRl
LCBNLiBTLjwvYXV0aG9yPjxhdXRob3I+SG9sbGluZ3N3b3J0aCwgVC4gTi48L2F1dGhvcj48YXV0
aG9yPkphbmR0LCBSLiBSLjwvYXV0aG9yPjxhdXRob3I+U2NodXVyLCBFLiBBLiBHLjwvYXV0aG9y
PjxhdXRob3I+U2hhdmVyLCBHLiBSLjwvYXV0aG9yPjxhdXRob3I+VmVyYnlsYSwgRC4gTC48L2F1
dGhvcj48L2F1dGhvcnM+PC9jb250cmlidXRvcnM+PGF1dGgtYWRkcmVzcz5NYWNrLCBNQyYjeEQ7
VW5pdiBGbG9yaWRhLCBEZXB0IEJpb2wsIFBPQiAxMTg1MjUsIEdhaW5lc3ZpbGxlLCBGTCAzMjYx
MSBVU0EmI3hEO1VuaXYgRmxvcmlkYSwgRGVwdCBCaW9sLCBQT0IgMTE4NTI1LCBHYWluZXN2aWxs
ZSwgRkwgMzI2MTEgVVNBJiN4RDtVbml2IEZsb3JpZGEsIERlcHQgQmlvbCwgR2FpbmVzdmlsbGUs
IEZMIDMyNjExIFVTQSYjeEQ7VW5pdiBBbGFza2EgRmFpcmJhbmtzLCBJbnN0IEFyY3RpYyBCaW9s
LCBGYWlyYmFua3MsIEFLIDk5Nzc1IFVTQSYjeEQ7VW5pdiBBbGFza2EgRmFpcmJhbmtzLCBCb3Jl
YWwgRWNvbCBDb29wZXJhdCBSZXMgVW5pdCwgUE5XIFJlcyBTdG4gVVNEQSBGb3Jlc3QgU2Vydiwg
RmFpcmJhbmtzLCBBSyA5OTc3NSBVU0EmI3hEO0J1ciBMYW5kIE1hbmFnZW1lbnQsIEFsYXNrYSBG
aXJlIFNlcnYsIEZ0IFdhaW53cmlnaHQsIEFLIDk5NzAzIFVTQSYjeEQ7TWFyaW5lIEJpb2wgTGFi
LCBDdHIgRWNvc3lzdCwgV29vZHMgSG9sZSwgTUEgMDI1NDMgVVNBJiN4RDtVbml2IEFsYXNrYSBG
YWlyYmFua3MsIERlcHQgRm9yZXN0IFNjaSwgRmFpcmJhbmtzLCBBSyBVU0E8L2F1dGgtYWRkcmVz
cz48dGl0bGVzPjx0aXRsZT5DYXJib24gbG9zcyBmcm9tIGFuIHVucHJlY2VkZW50ZWQgQXJjdGlj
IHR1bmRyYSB3aWxkZmlyZTwvdGl0bGU+PHNlY29uZGFyeS10aXRsZT5OYXR1cmU8L3NlY29uZGFy
eS10aXRsZT48YWx0LXRpdGxlPk5hdHVyZTwvYWx0LXRpdGxlPjwvdGl0bGVzPjxwZXJpb2RpY2Fs
PjxmdWxsLXRpdGxlPk5hdHVyZTwvZnVsbC10aXRsZT48YWJici0xPk5hdHVyZTwvYWJici0xPjwv
cGVyaW9kaWNhbD48YWx0LXBlcmlvZGljYWw+PGZ1bGwtdGl0bGU+TmF0dXJlPC9mdWxsLXRpdGxl
PjxhYmJyLTE+TmF0dXJlPC9hYmJyLTE+PC9hbHQtcGVyaW9kaWNhbD48cGFnZXM+NDg5LTQ5Mjwv
cGFnZXM+PHZvbHVtZT40NzU8L3ZvbHVtZT48bnVtYmVyPjczNTc8L251bWJlcj48a2V5d29yZHM+
PGtleXdvcmQ+Y2xpbWF0ZS1jaGFuZ2U8L2tleXdvcmQ+PGtleXdvcmQ+bm9ydGgtYW1lcmljYTwv
a2V5d29yZD48a2V5d29yZD5ib3JlYWwgZm9yZXN0PC9rZXl3b3JkPjxrZXl3b3JkPmFsYXNrYTwv
a2V5d29yZD48a2V5d29yZD5maXJlPC9rZXl3b3JkPjxrZXl3b3JkPnZlZ2V0YXRpb248L2tleXdv
cmQ+PGtleXdvcmQ+c29pbHM8L2tleXdvcmQ+PGtleXdvcmQ+Y3ljbGU8L2tleXdvcmQ+PGtleXdv
cmQ+dnVsbmVyYWJpbGl0eTwva2V5d29yZD48a2V5d29yZD5kaXN0dXJiYW5jZTwva2V5d29yZD48
L2tleXdvcmRzPjxkYXRlcz48eWVhcj4yMDExPC95ZWFyPjxwdWItZGF0ZXM+PGRhdGU+SnVsIDI4
PC9kYXRlPjwvcHViLWRhdGVzPjwvZGF0ZXM+PGlzYm4+MDAyOC0wODM2PC9pc2JuPjxhY2Nlc3Np
b24tbnVtPklTSTowMDAyOTMxNjc5MDAwMzg8L2FjY2Vzc2lvbi1udW0+PHVybHM+PHJlbGF0ZWQt
dXJscz48dXJsPiZsdDtHbyB0byBJU0kmZ3Q7Oi8vMDAwMjkzMTY3OTAwMDM4PC91cmw+PC9yZWxh
dGVkLXVybHM+PC91cmxzPjxlbGVjdHJvbmljLXJlc291cmNlLW51bT4xMC4xMDM4L05hdHVyZTEw
MjgzPC9lbGVjdHJvbmljLXJlc291cmNlLW51bT48bGFuZ3VhZ2U+RW5nbGlzaDwvbGFuZ3VhZ2U+
PC9yZWNvcmQ+PC9DaXRlPjwvRW5kTm90ZT4A
</w:fldData>
        </w:fldChar>
      </w:r>
      <w:r w:rsidRPr="00704099">
        <w:rPr>
          <w:rFonts w:ascii="Calibri" w:hAnsi="Calibri" w:cs="Calibri"/>
          <w:sz w:val="22"/>
          <w:szCs w:val="22"/>
        </w:rPr>
        <w:instrText xml:space="preserve"> ADDIN EN.CITE.DATA </w:instrText>
      </w:r>
      <w:r w:rsidR="0020390F" w:rsidRPr="00704099">
        <w:rPr>
          <w:rFonts w:ascii="Calibri" w:hAnsi="Calibri" w:cs="Calibri"/>
          <w:sz w:val="22"/>
          <w:szCs w:val="22"/>
        </w:rPr>
      </w:r>
      <w:r w:rsidR="0020390F" w:rsidRPr="00704099">
        <w:rPr>
          <w:rFonts w:ascii="Calibri" w:hAnsi="Calibri" w:cs="Calibri"/>
          <w:sz w:val="22"/>
          <w:szCs w:val="22"/>
        </w:rPr>
        <w:fldChar w:fldCharType="end"/>
      </w:r>
      <w:r w:rsidR="0020390F" w:rsidRPr="00704099">
        <w:rPr>
          <w:rFonts w:ascii="Calibri" w:hAnsi="Calibri" w:cs="Calibri"/>
          <w:sz w:val="22"/>
          <w:szCs w:val="22"/>
        </w:rPr>
      </w:r>
      <w:r w:rsidR="0020390F" w:rsidRPr="00704099">
        <w:rPr>
          <w:rFonts w:ascii="Calibri" w:hAnsi="Calibri" w:cs="Calibri"/>
          <w:sz w:val="22"/>
          <w:szCs w:val="22"/>
        </w:rPr>
        <w:fldChar w:fldCharType="separate"/>
      </w:r>
      <w:r w:rsidRPr="00704099">
        <w:rPr>
          <w:rFonts w:ascii="Calibri" w:hAnsi="Calibri" w:cs="Calibri"/>
          <w:noProof/>
          <w:sz w:val="22"/>
          <w:szCs w:val="22"/>
        </w:rPr>
        <w:t>[</w:t>
      </w:r>
      <w:hyperlink w:anchor="_ENREF_34" w:tooltip="Mack, 2011 #2999" w:history="1">
        <w:r w:rsidR="0064313F" w:rsidRPr="00704099">
          <w:rPr>
            <w:rFonts w:ascii="Calibri" w:hAnsi="Calibri" w:cs="Calibri"/>
            <w:i/>
            <w:noProof/>
            <w:sz w:val="22"/>
            <w:szCs w:val="22"/>
          </w:rPr>
          <w:t>Mack et al.</w:t>
        </w:r>
        <w:r w:rsidR="0064313F" w:rsidRPr="00704099">
          <w:rPr>
            <w:rFonts w:ascii="Calibri" w:hAnsi="Calibri" w:cs="Calibri"/>
            <w:noProof/>
            <w:sz w:val="22"/>
            <w:szCs w:val="22"/>
          </w:rPr>
          <w:t>, 2011</w:t>
        </w:r>
      </w:hyperlink>
      <w:r w:rsidRPr="00704099">
        <w:rPr>
          <w:rFonts w:ascii="Calibri" w:hAnsi="Calibri" w:cs="Calibri"/>
          <w:noProof/>
          <w:sz w:val="22"/>
          <w:szCs w:val="22"/>
        </w:rPr>
        <w:t>]</w:t>
      </w:r>
      <w:r w:rsidR="0020390F" w:rsidRPr="00704099">
        <w:rPr>
          <w:rFonts w:ascii="Calibri" w:hAnsi="Calibri" w:cs="Calibri"/>
          <w:sz w:val="22"/>
          <w:szCs w:val="22"/>
        </w:rPr>
        <w:fldChar w:fldCharType="end"/>
      </w:r>
      <w:r w:rsidRPr="00704099">
        <w:rPr>
          <w:rFonts w:ascii="Calibri" w:hAnsi="Calibri" w:cs="Calibri"/>
          <w:sz w:val="22"/>
          <w:szCs w:val="22"/>
        </w:rPr>
        <w:t xml:space="preserve"> or experimental fires </w:t>
      </w:r>
      <w:r w:rsidR="0020390F" w:rsidRPr="00704099">
        <w:rPr>
          <w:rFonts w:ascii="Calibri" w:hAnsi="Calibri" w:cs="Calibri"/>
          <w:sz w:val="22"/>
          <w:szCs w:val="22"/>
        </w:rPr>
        <w:fldChar w:fldCharType="begin"/>
      </w:r>
      <w:r w:rsidRPr="00704099">
        <w:rPr>
          <w:rFonts w:ascii="Calibri" w:hAnsi="Calibri" w:cs="Calibri"/>
          <w:sz w:val="22"/>
          <w:szCs w:val="22"/>
        </w:rPr>
        <w:instrText xml:space="preserve"> ADDIN EN.CITE &lt;EndNote&gt;&lt;Cite&gt;&lt;Author&gt;FIRESCAN&lt;/Author&gt;&lt;Year&gt;1996&lt;/Year&gt;&lt;RecNum&gt;3000&lt;/RecNum&gt;&lt;DisplayText&gt;[&lt;style face="italic"&gt;FIRESCAN&lt;/style&gt;, 1996]&lt;/DisplayText&gt;&lt;record&gt;&lt;rec-number&gt;3000&lt;/rec-number&gt;&lt;foreign-keys&gt;&lt;key app="EN" db-id="rsd2a2pvsdd0s8eepewxsee7x0a2zf09f5f9"&gt;3000&lt;/key&gt;&lt;/foreign-keys&gt;&lt;ref-type name="Book Section"&gt;5&lt;/ref-type&gt;&lt;contributors&gt;&lt;authors&gt;&lt;author&gt;FIRESCAN&lt;/author&gt;&lt;/authors&gt;&lt;secondary-authors&gt;&lt;author&gt;Levine, J.S&lt;/author&gt;&lt;/secondary-authors&gt;&lt;/contributors&gt;&lt;titles&gt;&lt;title&gt;Fire Research Campaign Asia-North&lt;/title&gt;&lt;secondary-title&gt;Biomass Burning and Global Change&lt;/secondary-title&gt;&lt;/titles&gt;&lt;pages&gt;848-873&lt;/pages&gt;&lt;dates&gt;&lt;year&gt;1996&lt;/year&gt;&lt;/dates&gt;&lt;pub-location&gt;Cambridge, Mass&lt;/pub-location&gt;&lt;publisher&gt;MIT Press&lt;/publisher&gt;&lt;urls&gt;&lt;/urls&gt;&lt;/record&gt;&lt;/Cite&gt;&lt;/EndNote&gt;</w:instrText>
      </w:r>
      <w:r w:rsidR="0020390F" w:rsidRPr="00704099">
        <w:rPr>
          <w:rFonts w:ascii="Calibri" w:hAnsi="Calibri" w:cs="Calibri"/>
          <w:sz w:val="22"/>
          <w:szCs w:val="22"/>
        </w:rPr>
        <w:fldChar w:fldCharType="separate"/>
      </w:r>
      <w:r w:rsidRPr="00704099">
        <w:rPr>
          <w:rFonts w:ascii="Calibri" w:hAnsi="Calibri" w:cs="Calibri"/>
          <w:noProof/>
          <w:sz w:val="22"/>
          <w:szCs w:val="22"/>
        </w:rPr>
        <w:t>[</w:t>
      </w:r>
      <w:hyperlink w:anchor="_ENREF_14" w:tooltip="FIRESCAN, 1996 #3000" w:history="1">
        <w:r w:rsidR="0064313F" w:rsidRPr="00704099">
          <w:rPr>
            <w:rFonts w:ascii="Calibri" w:hAnsi="Calibri" w:cs="Calibri"/>
            <w:i/>
            <w:noProof/>
            <w:sz w:val="22"/>
            <w:szCs w:val="22"/>
          </w:rPr>
          <w:t>FIRESCAN</w:t>
        </w:r>
        <w:r w:rsidR="0064313F" w:rsidRPr="00704099">
          <w:rPr>
            <w:rFonts w:ascii="Calibri" w:hAnsi="Calibri" w:cs="Calibri"/>
            <w:noProof/>
            <w:sz w:val="22"/>
            <w:szCs w:val="22"/>
          </w:rPr>
          <w:t>, 1996</w:t>
        </w:r>
      </w:hyperlink>
      <w:r w:rsidRPr="00704099">
        <w:rPr>
          <w:rFonts w:ascii="Calibri" w:hAnsi="Calibri" w:cs="Calibri"/>
          <w:noProof/>
          <w:sz w:val="22"/>
          <w:szCs w:val="22"/>
        </w:rPr>
        <w:t>]</w:t>
      </w:r>
      <w:r w:rsidR="0020390F" w:rsidRPr="00704099">
        <w:rPr>
          <w:rFonts w:ascii="Calibri" w:hAnsi="Calibri" w:cs="Calibri"/>
          <w:sz w:val="22"/>
          <w:szCs w:val="22"/>
        </w:rPr>
        <w:fldChar w:fldCharType="end"/>
      </w:r>
      <w:r w:rsidRPr="00704099">
        <w:rPr>
          <w:rFonts w:ascii="Calibri" w:hAnsi="Calibri" w:cs="Calibri"/>
          <w:sz w:val="22"/>
          <w:szCs w:val="22"/>
        </w:rPr>
        <w:t xml:space="preserve">. The available studies show that consumption of both biomass and litter by fire varies greatly, depending on environmental factors, the types of fire and the type of ecosystem. Several investigators have parameterized combustion completeness according to fire severity and fire type. For example, in </w:t>
      </w:r>
      <w:r w:rsidR="0020390F" w:rsidRPr="00704099">
        <w:rPr>
          <w:rFonts w:ascii="Calibri" w:hAnsi="Calibri" w:cs="Calibri"/>
          <w:sz w:val="22"/>
          <w:szCs w:val="22"/>
        </w:rPr>
        <w:fldChar w:fldCharType="begin"/>
      </w:r>
      <w:r w:rsidRPr="00704099">
        <w:rPr>
          <w:rFonts w:ascii="Calibri" w:hAnsi="Calibri" w:cs="Calibri"/>
          <w:sz w:val="22"/>
          <w:szCs w:val="22"/>
        </w:rPr>
        <w:instrText xml:space="preserve"> ADDIN EN.CITE &lt;EndNote&gt;&lt;Cite&gt;&lt;Author&gt;Conard&lt;/Author&gt;&lt;Year&gt;1997&lt;/Year&gt;&lt;RecNum&gt;3032&lt;/RecNum&gt;&lt;DisplayText&gt;[&lt;style face="italic"&gt;Conard and Ivanova&lt;/style&gt;, 1997]&lt;/DisplayText&gt;&lt;record&gt;&lt;rec-number&gt;3032&lt;/rec-number&gt;&lt;foreign-keys&gt;&lt;key app="EN" db-id="rsd2a2pvsdd0s8eepewxsee7x0a2zf09f5f9"&gt;3032&lt;/key&gt;&lt;/foreign-keys&gt;&lt;ref-type name="Journal Article"&gt;17&lt;/ref-type&gt;&lt;contributors&gt;&lt;authors&gt;&lt;author&gt;Conard, S. G.&lt;/author&gt;&lt;author&gt;Ivanova, G. A.&lt;/author&gt;&lt;/authors&gt;&lt;/contributors&gt;&lt;auth-address&gt;Conard, SG&amp;#xD;US Forest Serv, 201 14th St,SW, Washington, DC 20250 USA&amp;#xD;US Forest Serv, 201 14th St,SW, Washington, DC 20250 USA&amp;#xD;US Forest Serv, Washington, DC 20250 USA&amp;#xD;Russian Acad Sci, Sukachev Forest Inst, Akademgorodok 660036, Krasnoyarsk, Russia&lt;/auth-address&gt;&lt;titles&gt;&lt;title&gt;Wildfire in Russian boreal forests - Potential impacts of fire regime characteristics on emissions and global carbon balance estimates&lt;/title&gt;&lt;secondary-title&gt;Environmental Pollution&lt;/secondary-title&gt;&lt;alt-title&gt;Environ Pollut&lt;/alt-title&gt;&lt;/titles&gt;&lt;periodical&gt;&lt;full-title&gt;Environmental Pollution&lt;/full-title&gt;&lt;abbr-1&gt;Environ Pollut&lt;/abbr-1&gt;&lt;/periodical&gt;&lt;alt-periodical&gt;&lt;full-title&gt;Environmental Pollution&lt;/full-title&gt;&lt;abbr-1&gt;Environ Pollut&lt;/abbr-1&gt;&lt;/alt-periodical&gt;&lt;pages&gt;305-313&lt;/pages&gt;&lt;volume&gt;98&lt;/volume&gt;&lt;number&gt;3&lt;/number&gt;&lt;keywords&gt;&lt;keyword&gt;russia&lt;/keyword&gt;&lt;keyword&gt;boreal forests&lt;/keyword&gt;&lt;keyword&gt;fires&lt;/keyword&gt;&lt;keyword&gt;carbon balance&lt;/keyword&gt;&lt;keyword&gt;vegetation&lt;/keyword&gt;&lt;keyword&gt;atmosphere&lt;/keyword&gt;&lt;keyword&gt;dioxide&lt;/keyword&gt;&lt;keyword&gt;biomass&lt;/keyword&gt;&lt;keyword&gt;climate&lt;/keyword&gt;&lt;keyword&gt;canada&lt;/keyword&gt;&lt;/keywords&gt;&lt;dates&gt;&lt;year&gt;1997&lt;/year&gt;&lt;/dates&gt;&lt;isbn&gt;0269-7491&lt;/isbn&gt;&lt;accession-num&gt;ISI:000072886900006&lt;/accession-num&gt;&lt;urls&gt;&lt;related-urls&gt;&lt;url&gt;&amp;lt;Go to ISI&amp;gt;://000072886900006&lt;/url&gt;&lt;/related-urls&gt;&lt;/urls&gt;&lt;language&gt;English&lt;/language&gt;&lt;/record&gt;&lt;/Cite&gt;&lt;/EndNote&gt;</w:instrText>
      </w:r>
      <w:r w:rsidR="0020390F" w:rsidRPr="00704099">
        <w:rPr>
          <w:rFonts w:ascii="Calibri" w:hAnsi="Calibri" w:cs="Calibri"/>
          <w:sz w:val="22"/>
          <w:szCs w:val="22"/>
        </w:rPr>
        <w:fldChar w:fldCharType="separate"/>
      </w:r>
      <w:r w:rsidRPr="00704099">
        <w:rPr>
          <w:rFonts w:ascii="Calibri" w:hAnsi="Calibri" w:cs="Calibri"/>
          <w:noProof/>
          <w:sz w:val="22"/>
          <w:szCs w:val="22"/>
        </w:rPr>
        <w:t>[</w:t>
      </w:r>
      <w:hyperlink w:anchor="_ENREF_7" w:tooltip="Conard, 1997 #3032" w:history="1">
        <w:r w:rsidR="0064313F" w:rsidRPr="00704099">
          <w:rPr>
            <w:rFonts w:ascii="Calibri" w:hAnsi="Calibri" w:cs="Calibri"/>
            <w:i/>
            <w:noProof/>
            <w:sz w:val="22"/>
            <w:szCs w:val="22"/>
          </w:rPr>
          <w:t>Conard and Ivanova</w:t>
        </w:r>
        <w:r w:rsidR="0064313F" w:rsidRPr="00704099">
          <w:rPr>
            <w:rFonts w:ascii="Calibri" w:hAnsi="Calibri" w:cs="Calibri"/>
            <w:noProof/>
            <w:sz w:val="22"/>
            <w:szCs w:val="22"/>
          </w:rPr>
          <w:t>, 1997</w:t>
        </w:r>
      </w:hyperlink>
      <w:r w:rsidRPr="00704099">
        <w:rPr>
          <w:rFonts w:ascii="Calibri" w:hAnsi="Calibri" w:cs="Calibri"/>
          <w:noProof/>
          <w:sz w:val="22"/>
          <w:szCs w:val="22"/>
        </w:rPr>
        <w:t>]</w:t>
      </w:r>
      <w:r w:rsidR="0020390F" w:rsidRPr="00704099">
        <w:rPr>
          <w:rFonts w:ascii="Calibri" w:hAnsi="Calibri" w:cs="Calibri"/>
          <w:sz w:val="22"/>
          <w:szCs w:val="22"/>
        </w:rPr>
        <w:fldChar w:fldCharType="end"/>
      </w:r>
      <w:r w:rsidRPr="00704099">
        <w:rPr>
          <w:rFonts w:ascii="Calibri" w:hAnsi="Calibri" w:cs="Calibri"/>
          <w:sz w:val="22"/>
          <w:szCs w:val="22"/>
        </w:rPr>
        <w:t xml:space="preserve"> the combustion completeness values for both understory vegetation and litter are taken to be 100% in high severity canopy fires, 90% and 50% respectively for high severity surface fires, and 50% and 10% respectively for low severity surface fires; about 15% of the woody biomass is consumed in canopy fires but this concerned a specific tree species. </w:t>
      </w:r>
      <w:r w:rsidR="0020390F" w:rsidRPr="00704099">
        <w:rPr>
          <w:rFonts w:ascii="Calibri" w:hAnsi="Calibri" w:cs="Calibri"/>
          <w:sz w:val="22"/>
          <w:szCs w:val="22"/>
        </w:rPr>
        <w:fldChar w:fldCharType="begin">
          <w:fldData xml:space="preserve">PEVuZE5vdGU+PENpdGU+PEF1dGhvcj5Tb2phPC9BdXRob3I+PFllYXI+MjAwNDwvWWVhcj48UmVj
TnVtPjMwMDE8L1JlY051bT48RGlzcGxheVRleHQ+WzxzdHlsZSBmYWNlPSJpdGFsaWMiPlNvamEg
ZXQgYWwuPC9zdHlsZT4sIDIwMDRdPC9EaXNwbGF5VGV4dD48cmVjb3JkPjxyZWMtbnVtYmVyPjMw
MDE8L3JlYy1udW1iZXI+PGZvcmVpZ24ta2V5cz48a2V5IGFwcD0iRU4iIGRiLWlkPSJyc2QyYTJw
dnNkZDBzOGVlcGV3eHNlZTd4MGEyemYwOWY1ZjkiPjMwMDE8L2tleT48L2ZvcmVpZ24ta2V5cz48
cmVmLXR5cGUgbmFtZT0iSm91cm5hbCBBcnRpY2xlIj4xNzwvcmVmLXR5cGU+PGNvbnRyaWJ1dG9y
cz48YXV0aG9ycz48YXV0aG9yPlNvamEsIEEuIEouPC9hdXRob3I+PGF1dGhvcj5Db2ZlciwgVy4g
Ui48L2F1dGhvcj48YXV0aG9yPlNodWdhcnQsIEguIEguPC9hdXRob3I+PGF1dGhvcj5TdWtoaW5p
biwgQS4gSS48L2F1dGhvcj48YXV0aG9yPlN0YWNraG91c2UsIFAuIFcuPC9hdXRob3I+PGF1dGhv
cj5NY1JhZSwgRC4gSi48L2F1dGhvcj48YXV0aG9yPkNvbmFyZCwgUy4gRy48L2F1dGhvcj48L2F1
dGhvcnM+PC9jb250cmlidXRvcnM+PGF1dGgtYWRkcmVzcz5Tb2phLCBBSiYjeEQ7TkFTQSwgTGFu
Z2xleSBSZXMgQ3RyLCAyMSBMYW5nbGV5IEJsdmQsTVMgNDIwLCBIYW1wdG9uLCBWQSAyMzY4MSBV
U0EmI3hEO05BU0EsIExhbmdsZXkgUmVzIEN0ciwgMjEgTGFuZ2xleSBCbHZkLE1TIDQyMCwgSGFt
cHRvbiwgVkEgMjM2ODEgVVNBJiN4RDtUZXJyYSBTeXN0IFJlcyBJbmMsIFdpbGxpYW1zYnVyZywg
VkEgMjMxODUgVVNBJiN4RDtVUyBGb3Jlc3QgU2VydiwgVVNEQSwgQXJsaW5ndG9uLCBWQSAyMjIw
OSBVU0EmI3hEO05hdCBSZXNvdXJjZXMgQ2FuYWRhLCBHcmVhdCBMYWtlcyBGb3Jlc3RyeSBDdHIs
IFNhdWx0IFN0ZSBNYXJpZSwgT04gUDZBIDJFNSwgQ2FuYWRhJiN4RDtVbml2IFZpcmdpbmlhLCBE
ZXB0IEVudmlyb25tIFNjaSwgQ2hhcmxvdHRlc3ZpbGxlLCBWQSAyMjkwMyBVU0EmI3hEO1J1c3Np
YW4gQWNhZCBTY2ksIFN1a2FjaGV2IEZvcmVzdCBJbnN0LCBLcmFzbm95YXJzayA2NjAwMzYsIFJ1
c3NpYSYjeEQ7TkFTQSwgTGFuZ2xleSBSZXMgQ3RyLCBIYW1wdG9uLCBWQSAyMzY4MSBVU0E8L2F1
dGgtYWRkcmVzcz48dGl0bGVzPjx0aXRsZT5Fc3RpbWF0aW5nIGZpcmUgZW1pc3Npb25zIGFuZCBk
aXNwYXJpdGllcyBpbiBib3JlYWwgU2liZXJpYSAoMTk5OC0yMDAyKTwvdGl0bGU+PHNlY29uZGFy
eS10aXRsZT5Kb3VybmFsIG9mIEdlb3BoeXNpY2FsIFJlc2VhcmNoLUF0bW9zcGhlcmVzPC9zZWNv
bmRhcnktdGl0bGU+PGFsdC10aXRsZT5KIEdlb3BoeXMgUmVzLUF0bW9zPC9hbHQtdGl0bGU+PC90
aXRsZXM+PHBlcmlvZGljYWw+PGZ1bGwtdGl0bGU+Sm91cm5hbCBvZiBHZW9waHlzaWNhbCBSZXNl
YXJjaC1BdG1vc3BoZXJlczwvZnVsbC10aXRsZT48YWJici0xPkogR2VvcGh5cyBSZXMtQXRtb3M8
L2FiYnItMT48L3BlcmlvZGljYWw+PGFsdC1wZXJpb2RpY2FsPjxmdWxsLXRpdGxlPkpvdXJuYWwg
b2YgR2VvcGh5c2ljYWwgUmVzZWFyY2gtQXRtb3NwaGVyZXM8L2Z1bGwtdGl0bGU+PGFiYnItMT5K
IEdlb3BoeXMgUmVzLUF0bW9zPC9hYmJyLTE+PC9hbHQtcGVyaW9kaWNhbD48dm9sdW1lPjEwOTwv
dm9sdW1lPjxudW1iZXI+RDE0PC9udW1iZXI+PGtleXdvcmRzPjxrZXl3b3JkPmF2aHJyPC9rZXl3
b3JkPjxrZXl3b3JkPmFyZWEgYnVybmVkPC9rZXl3b3JkPjxrZXl3b3JkPmVtaXNzaW9uczwva2V5
d29yZD48a2V5d29yZD5ib3JlYWwgc2liZXJpYTwva2V5d29yZD48a2V5d29yZD50cmFuc2Zvcm0g
aW5mcmFyZWQtc3BlY3Ryb3Njb3B5PC9rZXl3b3JkPjxrZXl3b3JkPnRlcnJlc3RyaWFsIGNhcmJv
biBzdG9yYWdlPC9rZXl3b3JkPjxrZXl3b3JkPmNsb3VkIGNvbmRlbnNhdGlvbiBudWNsZWk8L2tl
eXdvcmQ+PGtleXdvcmQ+Zm9yZXN0LWZpcmVzPC9rZXl3b3JkPjxrZXl3b3JkPmNsaW1hdGUtY2hh
bmdlPC9rZXl3b3JkPjxrZXl3b3JkPnJ1c3NpYW4gZm9yZXN0czwva2V5d29yZD48a2V5d29yZD5i
dXJuZWQgYXJlYTwva2V5d29yZD48a2V5d29yZD5qYWNrIHBpbmU8L2tleXdvcmQ+PGtleXdvcmQ+
d2lsZGZpcmU8L2tleXdvcmQ+PGtleXdvcmQ+Y2FuYWRhPC9rZXl3b3JkPjwva2V5d29yZHM+PGRh
dGVzPjx5ZWFyPjIwMDQ8L3llYXI+PHB1Yi1kYXRlcz48ZGF0ZT5KdWwgMjM8L2RhdGU+PC9wdWIt
ZGF0ZXM+PC9kYXRlcz48aXNibj4wMTQ4LTAyMjc8L2lzYm4+PGFjY2Vzc2lvbi1udW0+SVNJOjAw
MDIyMjkxNjUwMDAwMjwvYWNjZXNzaW9uLW51bT48dXJscz48cmVsYXRlZC11cmxzPjx1cmw+Jmx0
O0dvIHRvIElTSSZndDs6Ly8wMDAyMjI5MTY1MDAwMDI8L3VybD48L3JlbGF0ZWQtdXJscz48L3Vy
bHM+PGVsZWN0cm9uaWMtcmVzb3VyY2UtbnVtPjEwLjEwMjkvMjAwNGpkMDA0NTcwPC9lbGVjdHJv
bmljLXJlc291cmNlLW51bT48bGFuZ3VhZ2U+RW5nbGlzaDwvbGFuZ3VhZ2U+PC9yZWNvcmQ+PC9D
aXRlPjwvRW5kTm90ZT5=
</w:fldData>
        </w:fldChar>
      </w:r>
      <w:r w:rsidRPr="00704099">
        <w:rPr>
          <w:rFonts w:ascii="Calibri" w:hAnsi="Calibri" w:cs="Calibri"/>
          <w:sz w:val="22"/>
          <w:szCs w:val="22"/>
        </w:rPr>
        <w:instrText xml:space="preserve"> ADDIN EN.CITE </w:instrText>
      </w:r>
      <w:r w:rsidR="0020390F" w:rsidRPr="00704099">
        <w:rPr>
          <w:rFonts w:ascii="Calibri" w:hAnsi="Calibri" w:cs="Calibri"/>
          <w:sz w:val="22"/>
          <w:szCs w:val="22"/>
        </w:rPr>
        <w:fldChar w:fldCharType="begin">
          <w:fldData xml:space="preserve">PEVuZE5vdGU+PENpdGU+PEF1dGhvcj5Tb2phPC9BdXRob3I+PFllYXI+MjAwNDwvWWVhcj48UmVj
TnVtPjMwMDE8L1JlY051bT48RGlzcGxheVRleHQ+WzxzdHlsZSBmYWNlPSJpdGFsaWMiPlNvamEg
ZXQgYWwuPC9zdHlsZT4sIDIwMDRdPC9EaXNwbGF5VGV4dD48cmVjb3JkPjxyZWMtbnVtYmVyPjMw
MDE8L3JlYy1udW1iZXI+PGZvcmVpZ24ta2V5cz48a2V5IGFwcD0iRU4iIGRiLWlkPSJyc2QyYTJw
dnNkZDBzOGVlcGV3eHNlZTd4MGEyemYwOWY1ZjkiPjMwMDE8L2tleT48L2ZvcmVpZ24ta2V5cz48
cmVmLXR5cGUgbmFtZT0iSm91cm5hbCBBcnRpY2xlIj4xNzwvcmVmLXR5cGU+PGNvbnRyaWJ1dG9y
cz48YXV0aG9ycz48YXV0aG9yPlNvamEsIEEuIEouPC9hdXRob3I+PGF1dGhvcj5Db2ZlciwgVy4g
Ui48L2F1dGhvcj48YXV0aG9yPlNodWdhcnQsIEguIEguPC9hdXRob3I+PGF1dGhvcj5TdWtoaW5p
biwgQS4gSS48L2F1dGhvcj48YXV0aG9yPlN0YWNraG91c2UsIFAuIFcuPC9hdXRob3I+PGF1dGhv
cj5NY1JhZSwgRC4gSi48L2F1dGhvcj48YXV0aG9yPkNvbmFyZCwgUy4gRy48L2F1dGhvcj48L2F1
dGhvcnM+PC9jb250cmlidXRvcnM+PGF1dGgtYWRkcmVzcz5Tb2phLCBBSiYjeEQ7TkFTQSwgTGFu
Z2xleSBSZXMgQ3RyLCAyMSBMYW5nbGV5IEJsdmQsTVMgNDIwLCBIYW1wdG9uLCBWQSAyMzY4MSBV
U0EmI3hEO05BU0EsIExhbmdsZXkgUmVzIEN0ciwgMjEgTGFuZ2xleSBCbHZkLE1TIDQyMCwgSGFt
cHRvbiwgVkEgMjM2ODEgVVNBJiN4RDtUZXJyYSBTeXN0IFJlcyBJbmMsIFdpbGxpYW1zYnVyZywg
VkEgMjMxODUgVVNBJiN4RDtVUyBGb3Jlc3QgU2VydiwgVVNEQSwgQXJsaW5ndG9uLCBWQSAyMjIw
OSBVU0EmI3hEO05hdCBSZXNvdXJjZXMgQ2FuYWRhLCBHcmVhdCBMYWtlcyBGb3Jlc3RyeSBDdHIs
IFNhdWx0IFN0ZSBNYXJpZSwgT04gUDZBIDJFNSwgQ2FuYWRhJiN4RDtVbml2IFZpcmdpbmlhLCBE
ZXB0IEVudmlyb25tIFNjaSwgQ2hhcmxvdHRlc3ZpbGxlLCBWQSAyMjkwMyBVU0EmI3hEO1J1c3Np
YW4gQWNhZCBTY2ksIFN1a2FjaGV2IEZvcmVzdCBJbnN0LCBLcmFzbm95YXJzayA2NjAwMzYsIFJ1
c3NpYSYjeEQ7TkFTQSwgTGFuZ2xleSBSZXMgQ3RyLCBIYW1wdG9uLCBWQSAyMzY4MSBVU0E8L2F1
dGgtYWRkcmVzcz48dGl0bGVzPjx0aXRsZT5Fc3RpbWF0aW5nIGZpcmUgZW1pc3Npb25zIGFuZCBk
aXNwYXJpdGllcyBpbiBib3JlYWwgU2liZXJpYSAoMTk5OC0yMDAyKTwvdGl0bGU+PHNlY29uZGFy
eS10aXRsZT5Kb3VybmFsIG9mIEdlb3BoeXNpY2FsIFJlc2VhcmNoLUF0bW9zcGhlcmVzPC9zZWNv
bmRhcnktdGl0bGU+PGFsdC10aXRsZT5KIEdlb3BoeXMgUmVzLUF0bW9zPC9hbHQtdGl0bGU+PC90
aXRsZXM+PHBlcmlvZGljYWw+PGZ1bGwtdGl0bGU+Sm91cm5hbCBvZiBHZW9waHlzaWNhbCBSZXNl
YXJjaC1BdG1vc3BoZXJlczwvZnVsbC10aXRsZT48YWJici0xPkogR2VvcGh5cyBSZXMtQXRtb3M8
L2FiYnItMT48L3BlcmlvZGljYWw+PGFsdC1wZXJpb2RpY2FsPjxmdWxsLXRpdGxlPkpvdXJuYWwg
b2YgR2VvcGh5c2ljYWwgUmVzZWFyY2gtQXRtb3NwaGVyZXM8L2Z1bGwtdGl0bGU+PGFiYnItMT5K
IEdlb3BoeXMgUmVzLUF0bW9zPC9hYmJyLTE+PC9hbHQtcGVyaW9kaWNhbD48dm9sdW1lPjEwOTwv
dm9sdW1lPjxudW1iZXI+RDE0PC9udW1iZXI+PGtleXdvcmRzPjxrZXl3b3JkPmF2aHJyPC9rZXl3
b3JkPjxrZXl3b3JkPmFyZWEgYnVybmVkPC9rZXl3b3JkPjxrZXl3b3JkPmVtaXNzaW9uczwva2V5
d29yZD48a2V5d29yZD5ib3JlYWwgc2liZXJpYTwva2V5d29yZD48a2V5d29yZD50cmFuc2Zvcm0g
aW5mcmFyZWQtc3BlY3Ryb3Njb3B5PC9rZXl3b3JkPjxrZXl3b3JkPnRlcnJlc3RyaWFsIGNhcmJv
biBzdG9yYWdlPC9rZXl3b3JkPjxrZXl3b3JkPmNsb3VkIGNvbmRlbnNhdGlvbiBudWNsZWk8L2tl
eXdvcmQ+PGtleXdvcmQ+Zm9yZXN0LWZpcmVzPC9rZXl3b3JkPjxrZXl3b3JkPmNsaW1hdGUtY2hh
bmdlPC9rZXl3b3JkPjxrZXl3b3JkPnJ1c3NpYW4gZm9yZXN0czwva2V5d29yZD48a2V5d29yZD5i
dXJuZWQgYXJlYTwva2V5d29yZD48a2V5d29yZD5qYWNrIHBpbmU8L2tleXdvcmQ+PGtleXdvcmQ+
d2lsZGZpcmU8L2tleXdvcmQ+PGtleXdvcmQ+Y2FuYWRhPC9rZXl3b3JkPjwva2V5d29yZHM+PGRh
dGVzPjx5ZWFyPjIwMDQ8L3llYXI+PHB1Yi1kYXRlcz48ZGF0ZT5KdWwgMjM8L2RhdGU+PC9wdWIt
ZGF0ZXM+PC9kYXRlcz48aXNibj4wMTQ4LTAyMjc8L2lzYm4+PGFjY2Vzc2lvbi1udW0+SVNJOjAw
MDIyMjkxNjUwMDAwMjwvYWNjZXNzaW9uLW51bT48dXJscz48cmVsYXRlZC11cmxzPjx1cmw+Jmx0
O0dvIHRvIElTSSZndDs6Ly8wMDAyMjI5MTY1MDAwMDI8L3VybD48L3JlbGF0ZWQtdXJscz48L3Vy
bHM+PGVsZWN0cm9uaWMtcmVzb3VyY2UtbnVtPjEwLjEwMjkvMjAwNGpkMDA0NTcwPC9lbGVjdHJv
bmljLXJlc291cmNlLW51bT48bGFuZ3VhZ2U+RW5nbGlzaDwvbGFuZ3VhZ2U+PC9yZWNvcmQ+PC9D
aXRlPjwvRW5kTm90ZT5=
</w:fldData>
        </w:fldChar>
      </w:r>
      <w:r w:rsidRPr="00704099">
        <w:rPr>
          <w:rFonts w:ascii="Calibri" w:hAnsi="Calibri" w:cs="Calibri"/>
          <w:sz w:val="22"/>
          <w:szCs w:val="22"/>
        </w:rPr>
        <w:instrText xml:space="preserve"> ADDIN EN.CITE.DATA </w:instrText>
      </w:r>
      <w:r w:rsidR="0020390F" w:rsidRPr="00704099">
        <w:rPr>
          <w:rFonts w:ascii="Calibri" w:hAnsi="Calibri" w:cs="Calibri"/>
          <w:sz w:val="22"/>
          <w:szCs w:val="22"/>
        </w:rPr>
      </w:r>
      <w:r w:rsidR="0020390F" w:rsidRPr="00704099">
        <w:rPr>
          <w:rFonts w:ascii="Calibri" w:hAnsi="Calibri" w:cs="Calibri"/>
          <w:sz w:val="22"/>
          <w:szCs w:val="22"/>
        </w:rPr>
        <w:fldChar w:fldCharType="end"/>
      </w:r>
      <w:r w:rsidR="0020390F" w:rsidRPr="00704099">
        <w:rPr>
          <w:rFonts w:ascii="Calibri" w:hAnsi="Calibri" w:cs="Calibri"/>
          <w:sz w:val="22"/>
          <w:szCs w:val="22"/>
        </w:rPr>
      </w:r>
      <w:r w:rsidR="0020390F" w:rsidRPr="00704099">
        <w:rPr>
          <w:rFonts w:ascii="Calibri" w:hAnsi="Calibri" w:cs="Calibri"/>
          <w:sz w:val="22"/>
          <w:szCs w:val="22"/>
        </w:rPr>
        <w:fldChar w:fldCharType="separate"/>
      </w:r>
      <w:r w:rsidRPr="00704099">
        <w:rPr>
          <w:rFonts w:ascii="Calibri" w:hAnsi="Calibri" w:cs="Calibri"/>
          <w:noProof/>
          <w:sz w:val="22"/>
          <w:szCs w:val="22"/>
        </w:rPr>
        <w:t>[</w:t>
      </w:r>
      <w:hyperlink w:anchor="_ENREF_54" w:tooltip="Soja, 2004 #3001" w:history="1">
        <w:r w:rsidR="0064313F" w:rsidRPr="00704099">
          <w:rPr>
            <w:rFonts w:ascii="Calibri" w:hAnsi="Calibri" w:cs="Calibri"/>
            <w:i/>
            <w:noProof/>
            <w:sz w:val="22"/>
            <w:szCs w:val="22"/>
          </w:rPr>
          <w:t>Soja et al.</w:t>
        </w:r>
        <w:r w:rsidR="0064313F" w:rsidRPr="00704099">
          <w:rPr>
            <w:rFonts w:ascii="Calibri" w:hAnsi="Calibri" w:cs="Calibri"/>
            <w:noProof/>
            <w:sz w:val="22"/>
            <w:szCs w:val="22"/>
          </w:rPr>
          <w:t>, 2004</w:t>
        </w:r>
      </w:hyperlink>
      <w:r w:rsidRPr="00704099">
        <w:rPr>
          <w:rFonts w:ascii="Calibri" w:hAnsi="Calibri" w:cs="Calibri"/>
          <w:noProof/>
          <w:sz w:val="22"/>
          <w:szCs w:val="22"/>
        </w:rPr>
        <w:t>]</w:t>
      </w:r>
      <w:r w:rsidR="0020390F" w:rsidRPr="00704099">
        <w:rPr>
          <w:rFonts w:ascii="Calibri" w:hAnsi="Calibri" w:cs="Calibri"/>
          <w:sz w:val="22"/>
          <w:szCs w:val="22"/>
        </w:rPr>
        <w:fldChar w:fldCharType="end"/>
      </w:r>
      <w:r w:rsidRPr="00704099">
        <w:rPr>
          <w:rFonts w:ascii="Calibri" w:hAnsi="Calibri" w:cs="Calibri"/>
          <w:sz w:val="22"/>
          <w:szCs w:val="22"/>
        </w:rPr>
        <w:t xml:space="preserve"> reported typical values of soil organic matter consumed by high, medium and low severity fires as 5, 2 and 1 cm in a standard scenario and 10, 4 and 2 cm in an extreme scenario. </w:t>
      </w:r>
    </w:p>
    <w:p w:rsidR="002927EB" w:rsidRPr="00704099" w:rsidRDefault="002927EB" w:rsidP="002927EB">
      <w:pPr>
        <w:pStyle w:val="ListParagraph"/>
        <w:keepNext/>
        <w:spacing w:after="120" w:line="480" w:lineRule="auto"/>
        <w:ind w:left="0" w:firstLine="397"/>
        <w:jc w:val="both"/>
        <w:rPr>
          <w:rFonts w:ascii="Calibri" w:hAnsi="Calibri" w:cs="Calibri"/>
          <w:sz w:val="22"/>
          <w:szCs w:val="22"/>
        </w:rPr>
      </w:pPr>
      <w:r w:rsidRPr="00704099">
        <w:rPr>
          <w:rFonts w:ascii="Calibri" w:hAnsi="Calibri" w:cs="Calibri"/>
          <w:sz w:val="22"/>
          <w:szCs w:val="22"/>
        </w:rPr>
        <w:t xml:space="preserve">Although sparse, these observations suggest that the more complete parameterization of fuel load in CLM4CN and CASA is likely to be more realistic, but that the assumed independence between combustion completeness and fire severity is inconsistent with data. For the DVMs, which internalize the fire process, severe fires effectively never occur under their present formulation; hence, an improved parameterization would be ineffective unless steps were also taken to more accurately represent the stochastic nature of fires in the boreal zone. For the data-driven fires in CASA, combustion completeness could be related to fire severity, but better fire modeling would be needed to yield a predictive capability. </w:t>
      </w:r>
    </w:p>
    <w:p w:rsidR="002927EB" w:rsidRPr="00736C1D" w:rsidRDefault="002927EB" w:rsidP="00DB4325">
      <w:pPr>
        <w:pStyle w:val="Heading2"/>
        <w:rPr>
          <w:rFonts w:eastAsia="Liberation Serif"/>
          <w:lang w:val="en-US"/>
        </w:rPr>
      </w:pPr>
      <w:bookmarkStart w:id="29" w:name="_Toc333826326"/>
      <w:r w:rsidRPr="00736C1D">
        <w:rPr>
          <w:lang w:val="en-US"/>
        </w:rPr>
        <w:t>The effects of improving the spatio-temporal description of fire on estimates of high latitude processes</w:t>
      </w:r>
      <w:bookmarkEnd w:id="29"/>
    </w:p>
    <w:p w:rsidR="002927EB" w:rsidRPr="00704099" w:rsidRDefault="002927EB" w:rsidP="002927EB">
      <w:pPr>
        <w:spacing w:line="480" w:lineRule="auto"/>
        <w:ind w:firstLine="397"/>
        <w:jc w:val="both"/>
        <w:rPr>
          <w:rFonts w:eastAsia="Liberation Serif" w:cs="Calibri"/>
          <w:lang w:val="en-US"/>
        </w:rPr>
      </w:pPr>
      <w:r w:rsidRPr="00704099">
        <w:rPr>
          <w:rFonts w:eastAsia="Liberation Serif" w:cs="Calibri"/>
          <w:lang w:val="en-US"/>
        </w:rPr>
        <w:t xml:space="preserve">Two different approaches were used in order to give closer agreement between the models the observed spatio-temporal properties of fire. In the first, the temporal variability of SDGVM was forced to conform (in a statistical sense) with GFED-BA observations, and this allowed us to </w:t>
      </w:r>
      <w:r w:rsidRPr="00704099">
        <w:rPr>
          <w:rFonts w:eastAsia="Liberation Serif" w:cs="Calibri"/>
          <w:lang w:val="en-US"/>
        </w:rPr>
        <w:lastRenderedPageBreak/>
        <w:t xml:space="preserve">investigate the effects on NBP and biomass. In the second, we modified LPJ-WM to give more realistic spatial and temporal variability in its representation of burnt area, and used this to carry out a preliminary investigation of the consequences for permafrost. This use of different models represents the suitability of each model for the particular investigation and the availability of in-house computer code.  SDGVM is relatively easy to modify at the process level and has a particularly simple relation between fire and emissions (see </w:t>
      </w:r>
      <w:r w:rsidRPr="00704099">
        <w:rPr>
          <w:rFonts w:eastAsia="Liberation Serif" w:cs="Calibri"/>
          <w:b/>
          <w:lang w:val="en-US"/>
        </w:rPr>
        <w:t>Table 6</w:t>
      </w:r>
      <w:r w:rsidRPr="00704099">
        <w:rPr>
          <w:rFonts w:eastAsia="Liberation Serif" w:cs="Calibri"/>
          <w:lang w:val="en-US"/>
        </w:rPr>
        <w:t>), so was well-suited to investigating the role of fire in the inter-annual variability of NBP.  Of the two models, only LPJ-WM incorporates permafrost dynamics, so was the only one suitable for investigating fire-permafrost links.</w:t>
      </w:r>
    </w:p>
    <w:p w:rsidR="002927EB" w:rsidRDefault="002927EB" w:rsidP="00DB4325">
      <w:pPr>
        <w:pStyle w:val="Heading3"/>
        <w:rPr>
          <w:lang w:val="en-GB"/>
        </w:rPr>
      </w:pPr>
      <w:bookmarkStart w:id="30" w:name="_Toc333826327"/>
      <w:r>
        <w:rPr>
          <w:lang w:val="en-GB"/>
        </w:rPr>
        <w:t>Modifications to the SDGVM and their consequences</w:t>
      </w:r>
      <w:bookmarkEnd w:id="30"/>
    </w:p>
    <w:p w:rsidR="002927EB" w:rsidRPr="00704099" w:rsidRDefault="002927EB" w:rsidP="002927EB">
      <w:pPr>
        <w:pStyle w:val="ListParagraph"/>
        <w:keepNext/>
        <w:spacing w:after="120" w:line="480" w:lineRule="auto"/>
        <w:ind w:left="0" w:firstLine="397"/>
        <w:jc w:val="both"/>
        <w:rPr>
          <w:rFonts w:ascii="Calibri" w:hAnsi="Calibri" w:cs="Calibri"/>
          <w:sz w:val="22"/>
          <w:szCs w:val="22"/>
        </w:rPr>
      </w:pPr>
      <w:r w:rsidRPr="00704099">
        <w:rPr>
          <w:rFonts w:ascii="Calibri" w:hAnsi="Calibri" w:cs="Calibri"/>
          <w:sz w:val="22"/>
          <w:szCs w:val="22"/>
          <w:lang w:val="en-GB"/>
        </w:rPr>
        <w:t xml:space="preserve">The description of fire in </w:t>
      </w:r>
      <w:r w:rsidRPr="00704099">
        <w:rPr>
          <w:rFonts w:ascii="Calibri" w:hAnsi="Calibri" w:cs="Calibri"/>
          <w:sz w:val="22"/>
          <w:szCs w:val="22"/>
        </w:rPr>
        <w:t>SDGVM cannot be directly driven by GFED-BA data because, as in many DVMs, a spin-up (in this case, of 500 years) is required to bring the system to near-equilibrium before a transient run corresponding to current climate can take place; this needs a representation of the fire regime over the whole time period of the spin-up, together with the extra hundred years of the 20</w:t>
      </w:r>
      <w:r w:rsidRPr="00704099">
        <w:rPr>
          <w:rFonts w:ascii="Calibri" w:hAnsi="Calibri" w:cs="Calibri"/>
          <w:sz w:val="22"/>
          <w:szCs w:val="22"/>
          <w:vertAlign w:val="superscript"/>
        </w:rPr>
        <w:t>th</w:t>
      </w:r>
      <w:r w:rsidRPr="00704099">
        <w:rPr>
          <w:rFonts w:ascii="Calibri" w:hAnsi="Calibri" w:cs="Calibri"/>
          <w:sz w:val="22"/>
          <w:szCs w:val="22"/>
        </w:rPr>
        <w:t xml:space="preserve"> century. As a result, to investigate the extent to which the inter-annual variability observed in GFED-BA could affect SDGVM calculations, we assume that the temporal statistics of burnt area observed at each location in GFED-BA are representative of the whole time period. To characterize this variability, the average annual fraction burnt over the years 1997-2006 was first calculated for every grid-cell, </w:t>
      </w:r>
      <w:r w:rsidRPr="00704099">
        <w:rPr>
          <w:rFonts w:ascii="Calibri" w:hAnsi="Calibri" w:cs="Calibri"/>
          <w:b/>
          <w:sz w:val="22"/>
          <w:szCs w:val="22"/>
        </w:rPr>
        <w:t>x</w:t>
      </w:r>
      <w:r w:rsidRPr="00704099">
        <w:rPr>
          <w:rFonts w:ascii="Calibri" w:hAnsi="Calibri" w:cs="Calibri"/>
          <w:sz w:val="22"/>
          <w:szCs w:val="22"/>
        </w:rPr>
        <w:t>, to give the quantity</w:t>
      </w:r>
    </w:p>
    <w:p w:rsidR="002927EB" w:rsidRPr="00704099" w:rsidRDefault="002927EB" w:rsidP="002927EB">
      <w:pPr>
        <w:pStyle w:val="ListParagraph"/>
        <w:keepNext/>
        <w:spacing w:after="120" w:line="480" w:lineRule="auto"/>
        <w:ind w:left="0" w:firstLine="709"/>
        <w:jc w:val="both"/>
        <w:rPr>
          <w:rFonts w:ascii="Calibri" w:hAnsi="Calibri" w:cs="Calibri"/>
          <w:sz w:val="22"/>
          <w:szCs w:val="22"/>
        </w:rPr>
      </w:pPr>
      <w:r w:rsidRPr="00704099">
        <w:rPr>
          <w:rFonts w:ascii="Calibri" w:hAnsi="Calibri" w:cs="Calibri"/>
          <w:position w:val="-28"/>
          <w:sz w:val="22"/>
          <w:szCs w:val="22"/>
        </w:rPr>
        <w:object w:dxaOrig="2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33.75pt" o:ole="">
            <v:imagedata r:id="rId17" o:title=""/>
          </v:shape>
          <o:OLEObject Type="Embed" ProgID="Equation.3" ShapeID="_x0000_i1025" DrawAspect="Content" ObjectID="_1407839142" r:id="rId18"/>
        </w:object>
      </w:r>
      <w:r w:rsidRPr="00704099">
        <w:rPr>
          <w:rFonts w:ascii="Calibri" w:hAnsi="Calibri" w:cs="Calibri"/>
          <w:sz w:val="22"/>
          <w:szCs w:val="22"/>
        </w:rPr>
        <w:t xml:space="preserve"> </w:t>
      </w:r>
    </w:p>
    <w:p w:rsidR="002927EB" w:rsidRPr="00704099" w:rsidRDefault="002927EB" w:rsidP="002927EB">
      <w:pPr>
        <w:pStyle w:val="ListParagraph"/>
        <w:keepNext/>
        <w:spacing w:after="120" w:line="480" w:lineRule="auto"/>
        <w:ind w:left="0"/>
        <w:jc w:val="both"/>
        <w:rPr>
          <w:rFonts w:ascii="Calibri" w:hAnsi="Calibri" w:cs="Calibri"/>
          <w:sz w:val="22"/>
          <w:szCs w:val="22"/>
        </w:rPr>
      </w:pPr>
      <w:proofErr w:type="gramStart"/>
      <w:r w:rsidRPr="00704099">
        <w:rPr>
          <w:rFonts w:ascii="Calibri" w:hAnsi="Calibri" w:cs="Calibri"/>
          <w:sz w:val="22"/>
          <w:szCs w:val="22"/>
        </w:rPr>
        <w:t>where</w:t>
      </w:r>
      <w:proofErr w:type="gramEnd"/>
      <w:r w:rsidRPr="00704099">
        <w:rPr>
          <w:rFonts w:ascii="Calibri" w:hAnsi="Calibri" w:cs="Calibri"/>
          <w:sz w:val="22"/>
          <w:szCs w:val="22"/>
        </w:rPr>
        <w:t xml:space="preserve"> </w:t>
      </w:r>
      <w:proofErr w:type="spellStart"/>
      <w:r w:rsidRPr="00704099">
        <w:rPr>
          <w:rFonts w:ascii="Calibri" w:hAnsi="Calibri" w:cs="Calibri"/>
          <w:sz w:val="22"/>
          <w:szCs w:val="22"/>
        </w:rPr>
        <w:t>gfed</w:t>
      </w:r>
      <w:proofErr w:type="spellEnd"/>
      <w:r w:rsidRPr="00704099">
        <w:rPr>
          <w:rFonts w:ascii="Calibri" w:hAnsi="Calibri" w:cs="Calibri"/>
          <w:sz w:val="22"/>
          <w:szCs w:val="22"/>
        </w:rPr>
        <w:t>(</w:t>
      </w:r>
      <w:r w:rsidRPr="00704099">
        <w:rPr>
          <w:rFonts w:ascii="Calibri" w:hAnsi="Calibri" w:cs="Calibri"/>
          <w:b/>
          <w:sz w:val="22"/>
          <w:szCs w:val="22"/>
        </w:rPr>
        <w:t>x</w:t>
      </w:r>
      <w:r w:rsidRPr="00704099">
        <w:rPr>
          <w:rFonts w:ascii="Calibri" w:hAnsi="Calibri" w:cs="Calibri"/>
          <w:sz w:val="22"/>
          <w:szCs w:val="22"/>
        </w:rPr>
        <w:t xml:space="preserve">, </w:t>
      </w:r>
      <w:proofErr w:type="spellStart"/>
      <w:r w:rsidRPr="00704099">
        <w:rPr>
          <w:rFonts w:ascii="Calibri" w:hAnsi="Calibri" w:cs="Calibri"/>
          <w:sz w:val="22"/>
          <w:szCs w:val="22"/>
        </w:rPr>
        <w:t>i</w:t>
      </w:r>
      <w:proofErr w:type="spellEnd"/>
      <w:r w:rsidRPr="00704099">
        <w:rPr>
          <w:rFonts w:ascii="Calibri" w:hAnsi="Calibri" w:cs="Calibri"/>
          <w:sz w:val="22"/>
          <w:szCs w:val="22"/>
        </w:rPr>
        <w:t xml:space="preserve">) denotes the fraction of grid cell </w:t>
      </w:r>
      <w:r w:rsidRPr="00704099">
        <w:rPr>
          <w:rFonts w:ascii="Calibri" w:hAnsi="Calibri" w:cs="Calibri"/>
          <w:b/>
          <w:sz w:val="22"/>
          <w:szCs w:val="22"/>
        </w:rPr>
        <w:t>x</w:t>
      </w:r>
      <w:r w:rsidRPr="00704099">
        <w:rPr>
          <w:rFonts w:ascii="Calibri" w:hAnsi="Calibri" w:cs="Calibri"/>
          <w:sz w:val="22"/>
          <w:szCs w:val="22"/>
        </w:rPr>
        <w:t xml:space="preserve"> burnt in year </w:t>
      </w:r>
      <w:proofErr w:type="spellStart"/>
      <w:r w:rsidRPr="00704099">
        <w:rPr>
          <w:rFonts w:ascii="Calibri" w:hAnsi="Calibri" w:cs="Calibri"/>
          <w:i/>
          <w:sz w:val="22"/>
          <w:szCs w:val="22"/>
        </w:rPr>
        <w:t>i</w:t>
      </w:r>
      <w:proofErr w:type="spellEnd"/>
      <w:r w:rsidRPr="00704099">
        <w:rPr>
          <w:rFonts w:ascii="Calibri" w:hAnsi="Calibri" w:cs="Calibri"/>
          <w:sz w:val="22"/>
          <w:szCs w:val="22"/>
        </w:rPr>
        <w:t xml:space="preserve"> in the GFED-BA data. Then the fluctuation of burnt area about the mean at grid cell </w:t>
      </w:r>
      <w:r w:rsidRPr="00704099">
        <w:rPr>
          <w:rFonts w:ascii="Calibri" w:hAnsi="Calibri" w:cs="Calibri"/>
          <w:b/>
          <w:sz w:val="22"/>
          <w:szCs w:val="22"/>
        </w:rPr>
        <w:t>x</w:t>
      </w:r>
      <w:r w:rsidRPr="00704099">
        <w:rPr>
          <w:rFonts w:ascii="Calibri" w:hAnsi="Calibri" w:cs="Calibri"/>
          <w:sz w:val="22"/>
          <w:szCs w:val="22"/>
        </w:rPr>
        <w:t xml:space="preserve"> in year </w:t>
      </w:r>
      <w:proofErr w:type="spellStart"/>
      <w:r w:rsidRPr="00704099">
        <w:rPr>
          <w:rFonts w:ascii="Calibri" w:hAnsi="Calibri" w:cs="Calibri"/>
          <w:i/>
          <w:sz w:val="22"/>
          <w:szCs w:val="22"/>
        </w:rPr>
        <w:t>i</w:t>
      </w:r>
      <w:proofErr w:type="spellEnd"/>
      <w:r w:rsidRPr="00704099">
        <w:rPr>
          <w:rFonts w:ascii="Calibri" w:hAnsi="Calibri" w:cs="Calibri"/>
          <w:sz w:val="22"/>
          <w:szCs w:val="22"/>
        </w:rPr>
        <w:t xml:space="preserve"> was calculated by the scaling factor SF(</w:t>
      </w:r>
      <w:r w:rsidRPr="00704099">
        <w:rPr>
          <w:rFonts w:ascii="Calibri" w:hAnsi="Calibri" w:cs="Calibri"/>
          <w:b/>
          <w:sz w:val="22"/>
          <w:szCs w:val="22"/>
        </w:rPr>
        <w:t>x</w:t>
      </w:r>
      <w:r w:rsidRPr="00704099">
        <w:rPr>
          <w:rFonts w:ascii="Calibri" w:hAnsi="Calibri" w:cs="Calibri"/>
          <w:sz w:val="22"/>
          <w:szCs w:val="22"/>
        </w:rPr>
        <w:t xml:space="preserve">, </w:t>
      </w:r>
      <w:proofErr w:type="spellStart"/>
      <w:r w:rsidRPr="00704099">
        <w:rPr>
          <w:rFonts w:ascii="Calibri" w:hAnsi="Calibri" w:cs="Calibri"/>
          <w:i/>
          <w:sz w:val="22"/>
          <w:szCs w:val="22"/>
        </w:rPr>
        <w:t>i</w:t>
      </w:r>
      <w:proofErr w:type="spellEnd"/>
      <w:r w:rsidRPr="00704099">
        <w:rPr>
          <w:rFonts w:ascii="Calibri" w:hAnsi="Calibri" w:cs="Calibri"/>
          <w:sz w:val="22"/>
          <w:szCs w:val="22"/>
        </w:rPr>
        <w:t xml:space="preserve">) </w:t>
      </w:r>
    </w:p>
    <w:p w:rsidR="002927EB" w:rsidRPr="00704099" w:rsidRDefault="002927EB" w:rsidP="002927EB">
      <w:pPr>
        <w:pStyle w:val="ListParagraph"/>
        <w:spacing w:after="120" w:line="480" w:lineRule="auto"/>
        <w:ind w:left="0" w:firstLine="709"/>
        <w:rPr>
          <w:rFonts w:ascii="Calibri" w:hAnsi="Calibri" w:cs="Calibri"/>
          <w:sz w:val="22"/>
          <w:szCs w:val="22"/>
          <w:lang w:val="sv-SE"/>
        </w:rPr>
      </w:pPr>
      <w:r w:rsidRPr="00704099">
        <w:rPr>
          <w:rFonts w:ascii="Calibri" w:hAnsi="Calibri" w:cs="Calibri"/>
          <w:position w:val="-14"/>
          <w:sz w:val="22"/>
          <w:szCs w:val="22"/>
          <w:lang w:val="sv-SE"/>
        </w:rPr>
        <w:object w:dxaOrig="3000" w:dyaOrig="400">
          <v:shape id="_x0000_i1026" type="#_x0000_t75" style="width:150pt;height:20.25pt" o:ole="">
            <v:imagedata r:id="rId19" o:title=""/>
          </v:shape>
          <o:OLEObject Type="Embed" ProgID="Equation.3" ShapeID="_x0000_i1026" DrawAspect="Content" ObjectID="_1407839143" r:id="rId20"/>
        </w:object>
      </w:r>
    </w:p>
    <w:p w:rsidR="002927EB" w:rsidRPr="00704099" w:rsidRDefault="002927EB" w:rsidP="002927EB">
      <w:pPr>
        <w:pStyle w:val="ListParagraph"/>
        <w:spacing w:after="120" w:line="480" w:lineRule="auto"/>
        <w:ind w:left="0"/>
        <w:jc w:val="both"/>
        <w:rPr>
          <w:rFonts w:ascii="Calibri" w:hAnsi="Calibri" w:cs="Calibri"/>
          <w:sz w:val="22"/>
          <w:szCs w:val="22"/>
        </w:rPr>
      </w:pPr>
      <w:proofErr w:type="gramStart"/>
      <w:r w:rsidRPr="00704099">
        <w:rPr>
          <w:rFonts w:ascii="Calibri" w:hAnsi="Calibri" w:cs="Calibri"/>
          <w:sz w:val="22"/>
          <w:szCs w:val="22"/>
        </w:rPr>
        <w:lastRenderedPageBreak/>
        <w:t>this</w:t>
      </w:r>
      <w:proofErr w:type="gramEnd"/>
      <w:r w:rsidRPr="00704099">
        <w:rPr>
          <w:rFonts w:ascii="Calibri" w:hAnsi="Calibri" w:cs="Calibri"/>
          <w:sz w:val="22"/>
          <w:szCs w:val="22"/>
        </w:rPr>
        <w:t xml:space="preserve"> yielded a map of scaling factors for year </w:t>
      </w:r>
      <w:proofErr w:type="spellStart"/>
      <w:r w:rsidRPr="00704099">
        <w:rPr>
          <w:rFonts w:ascii="Calibri" w:hAnsi="Calibri" w:cs="Calibri"/>
          <w:i/>
          <w:sz w:val="22"/>
          <w:szCs w:val="22"/>
        </w:rPr>
        <w:t>i</w:t>
      </w:r>
      <w:proofErr w:type="spellEnd"/>
      <w:r w:rsidRPr="00704099">
        <w:rPr>
          <w:rFonts w:ascii="Calibri" w:hAnsi="Calibri" w:cs="Calibri"/>
          <w:sz w:val="22"/>
          <w:szCs w:val="22"/>
        </w:rPr>
        <w:t xml:space="preserve">. For each year of the SDGVM spin-up and the years preceding 1997, one of these ten maps was randomly chosen and at each grid cell the fire probability was scaled by the corresponding map value. In effect, the GFED-BA variance is added onto the (much smaller) variance that already occurs in the model. For the years 1997-2006, the observed scale factors are used at each grid cell. </w:t>
      </w:r>
      <w:r w:rsidRPr="00704099">
        <w:rPr>
          <w:rFonts w:ascii="Calibri" w:hAnsi="Calibri" w:cs="Calibri"/>
          <w:b/>
          <w:sz w:val="22"/>
          <w:szCs w:val="22"/>
          <w:lang w:val="en-GB"/>
        </w:rPr>
        <w:t>Fig. 8</w:t>
      </w:r>
      <w:r w:rsidRPr="00704099">
        <w:rPr>
          <w:rFonts w:ascii="Calibri" w:hAnsi="Calibri" w:cs="Calibri"/>
          <w:sz w:val="22"/>
          <w:szCs w:val="22"/>
          <w:lang w:val="en-GB"/>
        </w:rPr>
        <w:t xml:space="preserve"> shows the corresponding burned area from GFED-BA for the pan-boreal region for 1997-2006, together with the estimates from both the unmodified SDGVM run </w:t>
      </w:r>
      <w:r w:rsidRPr="00704099">
        <w:rPr>
          <w:rFonts w:ascii="Calibri" w:hAnsi="Calibri" w:cs="Calibri"/>
          <w:sz w:val="22"/>
          <w:szCs w:val="22"/>
        </w:rPr>
        <w:t xml:space="preserve">and with the adjusted fire model, labeled SDGVM*. Note that the modification only adjusts the inter-annual variation; no attempt has been made to match the mean burned area in the data and model. </w:t>
      </w:r>
    </w:p>
    <w:p w:rsidR="00BB0694" w:rsidRDefault="00B93376" w:rsidP="002C3145">
      <w:pPr>
        <w:pStyle w:val="ListParagraph"/>
        <w:keepNext/>
        <w:spacing w:after="120" w:line="480" w:lineRule="auto"/>
        <w:ind w:left="0"/>
        <w:jc w:val="center"/>
      </w:pPr>
      <w:r>
        <w:rPr>
          <w:rFonts w:ascii="Times New Roman" w:hAnsi="Times New Roman" w:cs="Times New Roman"/>
          <w:noProof/>
          <w:lang w:val="el-GR" w:eastAsia="el-GR" w:bidi="ar-SA"/>
        </w:rPr>
        <w:drawing>
          <wp:inline distT="0" distB="0" distL="0" distR="0">
            <wp:extent cx="3164808" cy="2374229"/>
            <wp:effectExtent l="19050" t="0" r="0" b="0"/>
            <wp:docPr id="9" name="Picture 5" descr="gfedSDG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edSDGVM.png"/>
                    <pic:cNvPicPr>
                      <a:picLocks noChangeAspect="1" noChangeArrowheads="1"/>
                    </pic:cNvPicPr>
                  </pic:nvPicPr>
                  <pic:blipFill>
                    <a:blip r:embed="rId21" cstate="print"/>
                    <a:srcRect/>
                    <a:stretch>
                      <a:fillRect/>
                    </a:stretch>
                  </pic:blipFill>
                  <pic:spPr bwMode="auto">
                    <a:xfrm>
                      <a:off x="0" y="0"/>
                      <a:ext cx="3164808" cy="2374229"/>
                    </a:xfrm>
                    <a:prstGeom prst="rect">
                      <a:avLst/>
                    </a:prstGeom>
                    <a:noFill/>
                    <a:ln w="9525">
                      <a:noFill/>
                      <a:miter lim="800000"/>
                      <a:headEnd/>
                      <a:tailEnd/>
                    </a:ln>
                  </pic:spPr>
                </pic:pic>
              </a:graphicData>
            </a:graphic>
          </wp:inline>
        </w:drawing>
      </w:r>
    </w:p>
    <w:p w:rsidR="002927EB" w:rsidRPr="00704099" w:rsidRDefault="00BB0694" w:rsidP="00BB0694">
      <w:pPr>
        <w:pStyle w:val="Caption"/>
        <w:jc w:val="both"/>
        <w:rPr>
          <w:rFonts w:eastAsia="DejaVu LGC Sans" w:cs="Calibri"/>
        </w:rPr>
      </w:pPr>
      <w:bookmarkStart w:id="31" w:name="_Toc333826339"/>
      <w:r w:rsidRPr="00704099">
        <w:rPr>
          <w:rFonts w:cs="Calibri"/>
        </w:rPr>
        <w:t xml:space="preserve">Figure </w:t>
      </w:r>
      <w:r w:rsidR="0020390F" w:rsidRPr="00704099">
        <w:rPr>
          <w:rFonts w:cs="Calibri"/>
        </w:rPr>
        <w:fldChar w:fldCharType="begin"/>
      </w:r>
      <w:r w:rsidR="001832B3" w:rsidRPr="00704099">
        <w:rPr>
          <w:rFonts w:cs="Calibri"/>
        </w:rPr>
        <w:instrText xml:space="preserve"> SEQ Figure \* ARABIC </w:instrText>
      </w:r>
      <w:r w:rsidR="0020390F" w:rsidRPr="00704099">
        <w:rPr>
          <w:rFonts w:cs="Calibri"/>
        </w:rPr>
        <w:fldChar w:fldCharType="separate"/>
      </w:r>
      <w:r w:rsidRPr="00704099">
        <w:rPr>
          <w:rFonts w:cs="Calibri"/>
          <w:noProof/>
        </w:rPr>
        <w:t>8</w:t>
      </w:r>
      <w:r w:rsidR="0020390F" w:rsidRPr="00704099">
        <w:rPr>
          <w:rFonts w:cs="Calibri"/>
        </w:rPr>
        <w:fldChar w:fldCharType="end"/>
      </w:r>
      <w:r w:rsidRPr="00704099">
        <w:rPr>
          <w:rFonts w:cs="Calibri"/>
        </w:rPr>
        <w:t xml:space="preserve">: </w:t>
      </w:r>
      <w:r w:rsidR="002927EB" w:rsidRPr="00704099">
        <w:rPr>
          <w:rFonts w:eastAsia="Liberation Serif" w:cs="Calibri"/>
          <w:b/>
        </w:rPr>
        <w:t xml:space="preserve"> </w:t>
      </w:r>
      <w:r w:rsidR="002927EB" w:rsidRPr="00704099">
        <w:rPr>
          <w:rFonts w:cs="Calibri"/>
          <w:lang w:val="en-GB"/>
        </w:rPr>
        <w:t>Burned area (in Mha) from GFED-BA, SDGVM and the SDGVM with the adjusted burnt area (denoted as SDGVM*) for the pan-boreal region for 1997-2006</w:t>
      </w:r>
      <w:r w:rsidR="002927EB" w:rsidRPr="00704099">
        <w:rPr>
          <w:rFonts w:cs="Calibri"/>
        </w:rPr>
        <w:t>.</w:t>
      </w:r>
      <w:bookmarkEnd w:id="31"/>
    </w:p>
    <w:p w:rsidR="002927EB" w:rsidRDefault="002927EB" w:rsidP="002927EB">
      <w:pPr>
        <w:pStyle w:val="ListParagraph"/>
        <w:spacing w:after="120" w:line="480" w:lineRule="auto"/>
        <w:ind w:left="0"/>
        <w:jc w:val="both"/>
        <w:rPr>
          <w:rFonts w:ascii="Times New Roman" w:hAnsi="Times New Roman" w:cs="Times New Roman"/>
        </w:rPr>
      </w:pPr>
    </w:p>
    <w:p w:rsidR="002927EB" w:rsidRPr="00704099" w:rsidRDefault="002927EB" w:rsidP="002927EB">
      <w:pPr>
        <w:pStyle w:val="ListParagraph"/>
        <w:spacing w:after="120" w:line="480" w:lineRule="auto"/>
        <w:ind w:left="0" w:firstLine="397"/>
        <w:jc w:val="both"/>
        <w:rPr>
          <w:rFonts w:ascii="Calibri" w:hAnsi="Calibri" w:cs="Calibri"/>
          <w:sz w:val="22"/>
          <w:szCs w:val="22"/>
        </w:rPr>
      </w:pPr>
      <w:r w:rsidRPr="00704099">
        <w:rPr>
          <w:rFonts w:ascii="Calibri" w:hAnsi="Calibri" w:cs="Calibri"/>
          <w:i/>
          <w:sz w:val="22"/>
          <w:szCs w:val="22"/>
        </w:rPr>
        <w:t>Effects on inter-annual variability of fire emissions and NBP</w:t>
      </w:r>
      <w:r w:rsidRPr="00704099">
        <w:rPr>
          <w:rFonts w:ascii="Calibri" w:hAnsi="Calibri" w:cs="Calibri"/>
          <w:sz w:val="22"/>
          <w:szCs w:val="22"/>
        </w:rPr>
        <w:t xml:space="preserve"> </w:t>
      </w:r>
    </w:p>
    <w:p w:rsidR="002927EB" w:rsidRPr="00704099" w:rsidRDefault="002927EB" w:rsidP="002927EB">
      <w:pPr>
        <w:pStyle w:val="ListParagraph"/>
        <w:spacing w:after="120" w:line="480" w:lineRule="auto"/>
        <w:ind w:left="0" w:firstLine="397"/>
        <w:jc w:val="both"/>
        <w:rPr>
          <w:rFonts w:ascii="Calibri" w:hAnsi="Calibri" w:cs="Calibri"/>
          <w:color w:val="000000" w:themeColor="text1"/>
          <w:sz w:val="22"/>
          <w:szCs w:val="22"/>
        </w:rPr>
      </w:pPr>
      <w:r w:rsidRPr="00704099">
        <w:rPr>
          <w:rFonts w:ascii="Calibri" w:hAnsi="Calibri" w:cs="Calibri"/>
          <w:sz w:val="22"/>
          <w:szCs w:val="22"/>
        </w:rPr>
        <w:t xml:space="preserve">Shown in </w:t>
      </w:r>
      <w:r w:rsidRPr="00704099">
        <w:rPr>
          <w:rFonts w:ascii="Calibri" w:hAnsi="Calibri" w:cs="Calibri"/>
          <w:b/>
          <w:sz w:val="22"/>
          <w:szCs w:val="22"/>
        </w:rPr>
        <w:t>Fig. 9</w:t>
      </w:r>
      <w:r w:rsidRPr="00704099">
        <w:rPr>
          <w:rFonts w:ascii="Calibri" w:hAnsi="Calibri" w:cs="Calibri"/>
          <w:sz w:val="22"/>
          <w:szCs w:val="22"/>
        </w:rPr>
        <w:t xml:space="preserve"> are time series (1960-2006) of the de-trended NBP (lower plot) and fire emissions (upper plot) calculated by SDGVM and SDGVM*. As expected, the inter-annual variability of the fire emissions increases significantly as a result of the increased variability in burnt area. However, the inter-annual variability of NBP is not significantly affected, and there is little correlation between NBP and the size of the emissions</w:t>
      </w:r>
      <w:r w:rsidRPr="00704099">
        <w:rPr>
          <w:rFonts w:ascii="Calibri" w:hAnsi="Calibri" w:cs="Calibri"/>
          <w:color w:val="4F81BD" w:themeColor="accent1"/>
          <w:sz w:val="22"/>
          <w:szCs w:val="22"/>
        </w:rPr>
        <w:t>.</w:t>
      </w:r>
      <w:r w:rsidRPr="00704099">
        <w:rPr>
          <w:rFonts w:ascii="Calibri" w:hAnsi="Calibri" w:cs="Calibri"/>
          <w:color w:val="FF0000"/>
          <w:sz w:val="22"/>
          <w:szCs w:val="22"/>
        </w:rPr>
        <w:t xml:space="preserve"> </w:t>
      </w:r>
      <w:r w:rsidRPr="00704099">
        <w:rPr>
          <w:rFonts w:ascii="Calibri" w:hAnsi="Calibri" w:cs="Calibri"/>
          <w:color w:val="000000" w:themeColor="text1"/>
          <w:sz w:val="22"/>
          <w:szCs w:val="22"/>
        </w:rPr>
        <w:t xml:space="preserve">Despite the variance of the NBP in the adjusted run </w:t>
      </w:r>
      <w:r w:rsidRPr="00704099">
        <w:rPr>
          <w:rFonts w:ascii="Calibri" w:hAnsi="Calibri" w:cs="Calibri"/>
          <w:color w:val="000000" w:themeColor="text1"/>
          <w:sz w:val="22"/>
          <w:szCs w:val="22"/>
        </w:rPr>
        <w:lastRenderedPageBreak/>
        <w:t xml:space="preserve">increasing by 15.0%, only 22% of the adjusted NBP variance can be attributed to the variance of the adjusted fire emissions; this is inadequate for fire/non-fire years to affect the sign of the NBP and turn a sink year into a source and vice versa. </w:t>
      </w:r>
      <w:r w:rsidRPr="00704099">
        <w:rPr>
          <w:rFonts w:ascii="Calibri" w:hAnsi="Calibri" w:cs="Calibri"/>
          <w:sz w:val="22"/>
          <w:szCs w:val="22"/>
        </w:rPr>
        <w:t>Although the inter-annual variability of the burnt area now corresponds much more closely to that of the observations, the mean behavior and trends of burnt area, emissions and NBP are unaffected. In other words, for the pan-boreal region, fire emissions are not the major driver of the observed variability of land-atmosphere carbon exchange. This is consistent with the fin</w:t>
      </w:r>
      <w:r w:rsidRPr="00704099">
        <w:rPr>
          <w:rFonts w:ascii="Calibri" w:hAnsi="Calibri" w:cs="Calibri"/>
          <w:color w:val="000000" w:themeColor="text1"/>
          <w:sz w:val="22"/>
          <w:szCs w:val="22"/>
        </w:rPr>
        <w:t xml:space="preserve">ding of </w:t>
      </w:r>
      <w:r w:rsidR="0020390F" w:rsidRPr="00704099">
        <w:rPr>
          <w:rFonts w:ascii="Calibri" w:hAnsi="Calibri" w:cs="Calibri"/>
          <w:color w:val="000000" w:themeColor="text1"/>
          <w:sz w:val="22"/>
          <w:szCs w:val="22"/>
        </w:rPr>
        <w:fldChar w:fldCharType="begin">
          <w:fldData xml:space="preserve">PEVuZE5vdGU+PENpdGU+PEF1dGhvcj5QcmVudGljZTwvQXV0aG9yPjxZZWFyPjIwMTE8L1llYXI+
PFJlY051bT4yNjgxPC9SZWNOdW0+PERpc3BsYXlUZXh0Pls8c3R5bGUgZmFjZT0iaXRhbGljIj5Q
cmVudGljZSBldCBhbC48L3N0eWxlPiwgMjAxMV08L0Rpc3BsYXlUZXh0PjxyZWNvcmQ+PHJlYy1u
dW1iZXI+MjY4MTwvcmVjLW51bWJlcj48Zm9yZWlnbi1rZXlzPjxrZXkgYXBwPSJFTiIgZGItaWQ9
InJzZDJhMnB2c2RkMHM4ZWVwZXd4c2VlN3gwYTJ6ZjA5ZjVmOSI+MjY4MTwva2V5PjwvZm9yZWln
bi1rZXlzPjxyZWYtdHlwZSBuYW1lPSJKb3VybmFsIEFydGljbGUiPjE3PC9yZWYtdHlwZT48Y29u
dHJpYnV0b3JzPjxhdXRob3JzPjxhdXRob3I+UHJlbnRpY2UsIEkuIEMuPC9hdXRob3I+PGF1dGhv
cj5LZWxsZXksIEQuIEkuPC9hdXRob3I+PGF1dGhvcj5Gb3N0ZXIsIFAuIE4uPC9hdXRob3I+PGF1
dGhvcj5GcmllZGxpbmdzdGVpbiwgUC48L2F1dGhvcj48YXV0aG9yPkhhcnJpc29uLCBTLiBQLjwv
YXV0aG9yPjxhdXRob3I+QmFydGxlaW4sIFAuIEouPC9hdXRob3I+PC9hdXRob3JzPjwvY29udHJp
YnV0b3JzPjxhdXRoLWFkZHJlc3M+UHJlbnRpY2UsIElDJiN4RDtVbml2IEJyaXN0b2wsIERlcHQg
RWFydGggU2NpLCBRVUVTVCwgV2lsbHMgTWVtIEJsZGcsUXVlZW5zIFJkLCBCcmlzdG9sIEJTOCAx
UkosIEF2b24sIEVuZ2xhbmQmI3hEO1VuaXYgQnJpc3RvbCwgRGVwdCBFYXJ0aCBTY2ksIFFVRVNU
LCBXaWxscyBNZW0gQmxkZyxRdWVlbnMgUmQsIEJyaXN0b2wgQlM4IDFSSiwgQXZvbiwgRW5nbGFu
ZCYjeEQ7VW5pdiBCcmlzdG9sLCBEZXB0IEVhcnRoIFNjaSwgUVVFU1QsIEJyaXN0b2wgQlM4IDFS
SiwgQXZvbiwgRW5nbGFuZCYjeEQ7VW5pdiBPcmVnb24sIERlcHQgR2VvZywgRXVnZW5lLCBPUiA5
NzQwMyBVU0EmI3hEO1VuaXYgRXhldGVyLCBEZXB0IEVuZ24gQ29tcCAmYW1wOyBNYXRoLCBFeGV0
ZXIgRVg0IDRRRiwgRGV2b24sIEVuZ2xhbmQmI3hEO0dyYW50aGFtIEluc3QgQ2xpbWF0ZSBDaGFu
Z2UsIEFzY290LCBCZXJrcywgRW5nbGFuZCYjeEQ7VW5pdiBMb25kb24gSW1wZXJpYWwgQ29sbCBT
Y2kgVGVjaG5vbCAmYW1wOyBNZWQsIERpdiBCaW9sLCBBc2NvdCwgQmVya3MsIEVuZ2xhbmQmI3hE
O1VWU1EsIExhYiBTY2kgQ2xpbWF0ICZhbXA7IEVudmlyb25tLCBDTlJTLCBDRUEsIEdpZiBTdXIg
WXZldHRlLCBGcmFuY2UmI3hEO01hY3F1YXJpZSBVbml2LCBEZXB0IEJpb2wgU2NpLCBOIFJ5ZGUs
IE5TVyAyMTA5LCBBdXN0cmFsaWE8L2F1dGgtYWRkcmVzcz48dGl0bGVzPjx0aXRsZT5Nb2RlbGlu
ZyBmaXJlIGFuZCB0aGUgdGVycmVzdHJpYWwgY2FyYm9uIGJhbGFuY2U8L3RpdGxlPjxzZWNvbmRh
cnktdGl0bGU+R2xvYmFsIEJpb2dlb2NoZW1pY2FsIEN5Y2xlczwvc2Vjb25kYXJ5LXRpdGxlPjxh
bHQtdGl0bGU+R2xvYmFsIEJpb2dlb2NoZW0gQ3k8L2FsdC10aXRsZT48L3RpdGxlcz48cGVyaW9k
aWNhbD48ZnVsbC10aXRsZT5HbG9iYWwgQmlvZ2VvY2hlbWljYWwgQ3ljbGVzPC9mdWxsLXRpdGxl
PjxhYmJyLTE+R2xvYmFsIEJpb2dlb2NoZW0gQ3k8L2FiYnItMT48L3BlcmlvZGljYWw+PGFsdC1w
ZXJpb2RpY2FsPjxmdWxsLXRpdGxlPkdsb2JhbCBCaW9nZW9jaGVtaWNhbCBDeWNsZXM8L2Z1bGwt
dGl0bGU+PGFiYnItMT5HbG9iYWwgQmlvZ2VvY2hlbSBDeTwvYWJici0xPjwvYWx0LXBlcmlvZGlj
YWw+PHZvbHVtZT4yNTwvdm9sdW1lPjxrZXl3b3Jkcz48a2V5d29yZD5nbG9iYWwgdmVnZXRhdGlv
biBtb2RlbDwva2V5d29yZD48a2V5d29yZD5hdG1vc3BoZXJpYyBjbzI8L2tleXdvcmQ+PGtleXdv
cmQ+Y2xpbWF0ZS1jaGFuZ2U8L2tleXdvcmQ+PGtleXdvcmQ+Zm9yZXN0LWZpcmVzPC9rZXl3b3Jk
PjxrZXl3b3JkPmludGVyYW5udWFsIHZhcmlhYmlsaXR5PC9rZXl3b3JkPjxrZXl3b3JkPndpbGRm
aXJlIGFjdGl2aXR5PC9rZXl3b3JkPjxrZXl3b3JkPmVtaXNzaW9uczwva2V5d29yZD48a2V5d29y
ZD5iaW9tYXNzPC9rZXl3b3JkPjxrZXl3b3JkPmxhbmQ8L2tleXdvcmQ+PGtleXdvcmQ+MjB0aC1j
ZW50dXJ5PC9rZXl3b3JkPjwva2V5d29yZHM+PGRhdGVzPjx5ZWFyPjIwMTE8L3llYXI+PHB1Yi1k
YXRlcz48ZGF0ZT5KdWwgODwvZGF0ZT48L3B1Yi1kYXRlcz48L2RhdGVzPjxpc2JuPjA4ODYtNjIz
NjwvaXNibj48YWNjZXNzaW9uLW51bT5JU0k6MDAwMjkyNjEwNzAwMDAzPC9hY2Nlc3Npb24tbnVt
Pjx1cmxzPjxyZWxhdGVkLXVybHM+PHVybD4mbHQ7R28gdG8gSVNJJmd0OzovLzAwMDI5MjYxMDcw
MDAwMzwvdXJsPjwvcmVsYXRlZC11cmxzPjwvdXJscz48ZWxlY3Ryb25pYy1yZXNvdXJjZS1udW0+
MTAuMTAyOS8yMDEwZ2IwMDM5MDY8L2VsZWN0cm9uaWMtcmVzb3VyY2UtbnVtPjxsYW5ndWFnZT5F
bmdsaXNoPC9sYW5ndWFnZT48L3JlY29yZD48L0NpdGU+PC9FbmROb3RlPgB=
</w:fldData>
        </w:fldChar>
      </w:r>
      <w:r w:rsidRPr="00704099">
        <w:rPr>
          <w:rFonts w:ascii="Calibri" w:hAnsi="Calibri" w:cs="Calibri"/>
          <w:color w:val="000000" w:themeColor="text1"/>
          <w:sz w:val="22"/>
          <w:szCs w:val="22"/>
        </w:rPr>
        <w:instrText xml:space="preserve"> ADDIN EN.CITE </w:instrText>
      </w:r>
      <w:r w:rsidR="0020390F" w:rsidRPr="00704099">
        <w:rPr>
          <w:rFonts w:ascii="Calibri" w:hAnsi="Calibri" w:cs="Calibri"/>
          <w:color w:val="000000" w:themeColor="text1"/>
          <w:sz w:val="22"/>
          <w:szCs w:val="22"/>
        </w:rPr>
        <w:fldChar w:fldCharType="begin">
          <w:fldData xml:space="preserve">PEVuZE5vdGU+PENpdGU+PEF1dGhvcj5QcmVudGljZTwvQXV0aG9yPjxZZWFyPjIwMTE8L1llYXI+
PFJlY051bT4yNjgxPC9SZWNOdW0+PERpc3BsYXlUZXh0Pls8c3R5bGUgZmFjZT0iaXRhbGljIj5Q
cmVudGljZSBldCBhbC48L3N0eWxlPiwgMjAxMV08L0Rpc3BsYXlUZXh0PjxyZWNvcmQ+PHJlYy1u
dW1iZXI+MjY4MTwvcmVjLW51bWJlcj48Zm9yZWlnbi1rZXlzPjxrZXkgYXBwPSJFTiIgZGItaWQ9
InJzZDJhMnB2c2RkMHM4ZWVwZXd4c2VlN3gwYTJ6ZjA5ZjVmOSI+MjY4MTwva2V5PjwvZm9yZWln
bi1rZXlzPjxyZWYtdHlwZSBuYW1lPSJKb3VybmFsIEFydGljbGUiPjE3PC9yZWYtdHlwZT48Y29u
dHJpYnV0b3JzPjxhdXRob3JzPjxhdXRob3I+UHJlbnRpY2UsIEkuIEMuPC9hdXRob3I+PGF1dGhv
cj5LZWxsZXksIEQuIEkuPC9hdXRob3I+PGF1dGhvcj5Gb3N0ZXIsIFAuIE4uPC9hdXRob3I+PGF1
dGhvcj5GcmllZGxpbmdzdGVpbiwgUC48L2F1dGhvcj48YXV0aG9yPkhhcnJpc29uLCBTLiBQLjwv
YXV0aG9yPjxhdXRob3I+QmFydGxlaW4sIFAuIEouPC9hdXRob3I+PC9hdXRob3JzPjwvY29udHJp
YnV0b3JzPjxhdXRoLWFkZHJlc3M+UHJlbnRpY2UsIElDJiN4RDtVbml2IEJyaXN0b2wsIERlcHQg
RWFydGggU2NpLCBRVUVTVCwgV2lsbHMgTWVtIEJsZGcsUXVlZW5zIFJkLCBCcmlzdG9sIEJTOCAx
UkosIEF2b24sIEVuZ2xhbmQmI3hEO1VuaXYgQnJpc3RvbCwgRGVwdCBFYXJ0aCBTY2ksIFFVRVNU
LCBXaWxscyBNZW0gQmxkZyxRdWVlbnMgUmQsIEJyaXN0b2wgQlM4IDFSSiwgQXZvbiwgRW5nbGFu
ZCYjeEQ7VW5pdiBCcmlzdG9sLCBEZXB0IEVhcnRoIFNjaSwgUVVFU1QsIEJyaXN0b2wgQlM4IDFS
SiwgQXZvbiwgRW5nbGFuZCYjeEQ7VW5pdiBPcmVnb24sIERlcHQgR2VvZywgRXVnZW5lLCBPUiA5
NzQwMyBVU0EmI3hEO1VuaXYgRXhldGVyLCBEZXB0IEVuZ24gQ29tcCAmYW1wOyBNYXRoLCBFeGV0
ZXIgRVg0IDRRRiwgRGV2b24sIEVuZ2xhbmQmI3hEO0dyYW50aGFtIEluc3QgQ2xpbWF0ZSBDaGFu
Z2UsIEFzY290LCBCZXJrcywgRW5nbGFuZCYjeEQ7VW5pdiBMb25kb24gSW1wZXJpYWwgQ29sbCBT
Y2kgVGVjaG5vbCAmYW1wOyBNZWQsIERpdiBCaW9sLCBBc2NvdCwgQmVya3MsIEVuZ2xhbmQmI3hE
O1VWU1EsIExhYiBTY2kgQ2xpbWF0ICZhbXA7IEVudmlyb25tLCBDTlJTLCBDRUEsIEdpZiBTdXIg
WXZldHRlLCBGcmFuY2UmI3hEO01hY3F1YXJpZSBVbml2LCBEZXB0IEJpb2wgU2NpLCBOIFJ5ZGUs
IE5TVyAyMTA5LCBBdXN0cmFsaWE8L2F1dGgtYWRkcmVzcz48dGl0bGVzPjx0aXRsZT5Nb2RlbGlu
ZyBmaXJlIGFuZCB0aGUgdGVycmVzdHJpYWwgY2FyYm9uIGJhbGFuY2U8L3RpdGxlPjxzZWNvbmRh
cnktdGl0bGU+R2xvYmFsIEJpb2dlb2NoZW1pY2FsIEN5Y2xlczwvc2Vjb25kYXJ5LXRpdGxlPjxh
bHQtdGl0bGU+R2xvYmFsIEJpb2dlb2NoZW0gQ3k8L2FsdC10aXRsZT48L3RpdGxlcz48cGVyaW9k
aWNhbD48ZnVsbC10aXRsZT5HbG9iYWwgQmlvZ2VvY2hlbWljYWwgQ3ljbGVzPC9mdWxsLXRpdGxl
PjxhYmJyLTE+R2xvYmFsIEJpb2dlb2NoZW0gQ3k8L2FiYnItMT48L3BlcmlvZGljYWw+PGFsdC1w
ZXJpb2RpY2FsPjxmdWxsLXRpdGxlPkdsb2JhbCBCaW9nZW9jaGVtaWNhbCBDeWNsZXM8L2Z1bGwt
dGl0bGU+PGFiYnItMT5HbG9iYWwgQmlvZ2VvY2hlbSBDeTwvYWJici0xPjwvYWx0LXBlcmlvZGlj
YWw+PHZvbHVtZT4yNTwvdm9sdW1lPjxrZXl3b3Jkcz48a2V5d29yZD5nbG9iYWwgdmVnZXRhdGlv
biBtb2RlbDwva2V5d29yZD48a2V5d29yZD5hdG1vc3BoZXJpYyBjbzI8L2tleXdvcmQ+PGtleXdv
cmQ+Y2xpbWF0ZS1jaGFuZ2U8L2tleXdvcmQ+PGtleXdvcmQ+Zm9yZXN0LWZpcmVzPC9rZXl3b3Jk
PjxrZXl3b3JkPmludGVyYW5udWFsIHZhcmlhYmlsaXR5PC9rZXl3b3JkPjxrZXl3b3JkPndpbGRm
aXJlIGFjdGl2aXR5PC9rZXl3b3JkPjxrZXl3b3JkPmVtaXNzaW9uczwva2V5d29yZD48a2V5d29y
ZD5iaW9tYXNzPC9rZXl3b3JkPjxrZXl3b3JkPmxhbmQ8L2tleXdvcmQ+PGtleXdvcmQ+MjB0aC1j
ZW50dXJ5PC9rZXl3b3JkPjwva2V5d29yZHM+PGRhdGVzPjx5ZWFyPjIwMTE8L3llYXI+PHB1Yi1k
YXRlcz48ZGF0ZT5KdWwgODwvZGF0ZT48L3B1Yi1kYXRlcz48L2RhdGVzPjxpc2JuPjA4ODYtNjIz
NjwvaXNibj48YWNjZXNzaW9uLW51bT5JU0k6MDAwMjkyNjEwNzAwMDAzPC9hY2Nlc3Npb24tbnVt
Pjx1cmxzPjxyZWxhdGVkLXVybHM+PHVybD4mbHQ7R28gdG8gSVNJJmd0OzovLzAwMDI5MjYxMDcw
MDAwMzwvdXJsPjwvcmVsYXRlZC11cmxzPjwvdXJscz48ZWxlY3Ryb25pYy1yZXNvdXJjZS1udW0+
MTAuMTAyOS8yMDEwZ2IwMDM5MDY8L2VsZWN0cm9uaWMtcmVzb3VyY2UtbnVtPjxsYW5ndWFnZT5F
bmdsaXNoPC9sYW5ndWFnZT48L3JlY29yZD48L0NpdGU+PC9FbmROb3RlPgB=
</w:fldData>
        </w:fldChar>
      </w:r>
      <w:r w:rsidRPr="00704099">
        <w:rPr>
          <w:rFonts w:ascii="Calibri" w:hAnsi="Calibri" w:cs="Calibri"/>
          <w:color w:val="000000" w:themeColor="text1"/>
          <w:sz w:val="22"/>
          <w:szCs w:val="22"/>
        </w:rPr>
        <w:instrText xml:space="preserve"> ADDIN EN.CITE.DATA </w:instrText>
      </w:r>
      <w:r w:rsidR="0020390F" w:rsidRPr="00704099">
        <w:rPr>
          <w:rFonts w:ascii="Calibri" w:hAnsi="Calibri" w:cs="Calibri"/>
          <w:color w:val="000000" w:themeColor="text1"/>
          <w:sz w:val="22"/>
          <w:szCs w:val="22"/>
        </w:rPr>
      </w:r>
      <w:r w:rsidR="0020390F" w:rsidRPr="00704099">
        <w:rPr>
          <w:rFonts w:ascii="Calibri" w:hAnsi="Calibri" w:cs="Calibri"/>
          <w:color w:val="000000" w:themeColor="text1"/>
          <w:sz w:val="22"/>
          <w:szCs w:val="22"/>
        </w:rPr>
        <w:fldChar w:fldCharType="end"/>
      </w:r>
      <w:r w:rsidR="0020390F" w:rsidRPr="00704099">
        <w:rPr>
          <w:rFonts w:ascii="Calibri" w:hAnsi="Calibri" w:cs="Calibri"/>
          <w:color w:val="000000" w:themeColor="text1"/>
          <w:sz w:val="22"/>
          <w:szCs w:val="22"/>
        </w:rPr>
      </w:r>
      <w:r w:rsidR="0020390F" w:rsidRPr="00704099">
        <w:rPr>
          <w:rFonts w:ascii="Calibri" w:hAnsi="Calibri" w:cs="Calibri"/>
          <w:color w:val="000000" w:themeColor="text1"/>
          <w:sz w:val="22"/>
          <w:szCs w:val="22"/>
        </w:rPr>
        <w:fldChar w:fldCharType="separate"/>
      </w:r>
      <w:r w:rsidRPr="00704099">
        <w:rPr>
          <w:rFonts w:ascii="Calibri" w:hAnsi="Calibri" w:cs="Calibri"/>
          <w:noProof/>
          <w:color w:val="000000" w:themeColor="text1"/>
          <w:sz w:val="22"/>
          <w:szCs w:val="22"/>
        </w:rPr>
        <w:t>[</w:t>
      </w:r>
      <w:hyperlink w:anchor="_ENREF_46" w:tooltip="Prentice, 2011 #2681" w:history="1">
        <w:r w:rsidR="0064313F" w:rsidRPr="00704099">
          <w:rPr>
            <w:rFonts w:ascii="Calibri" w:hAnsi="Calibri" w:cs="Calibri"/>
            <w:i/>
            <w:noProof/>
            <w:sz w:val="22"/>
            <w:szCs w:val="22"/>
          </w:rPr>
          <w:t>Prentice et al.</w:t>
        </w:r>
        <w:r w:rsidR="0064313F" w:rsidRPr="00704099">
          <w:rPr>
            <w:rFonts w:ascii="Calibri" w:hAnsi="Calibri" w:cs="Calibri"/>
            <w:noProof/>
            <w:sz w:val="22"/>
            <w:szCs w:val="22"/>
          </w:rPr>
          <w:t>, 2011</w:t>
        </w:r>
      </w:hyperlink>
      <w:r w:rsidRPr="00704099">
        <w:rPr>
          <w:rFonts w:ascii="Calibri" w:hAnsi="Calibri" w:cs="Calibri"/>
          <w:noProof/>
          <w:color w:val="000000" w:themeColor="text1"/>
          <w:sz w:val="22"/>
          <w:szCs w:val="22"/>
        </w:rPr>
        <w:t>]</w:t>
      </w:r>
      <w:r w:rsidR="0020390F" w:rsidRPr="00704099">
        <w:rPr>
          <w:rFonts w:ascii="Calibri" w:hAnsi="Calibri" w:cs="Calibri"/>
          <w:color w:val="000000" w:themeColor="text1"/>
          <w:sz w:val="22"/>
          <w:szCs w:val="22"/>
        </w:rPr>
        <w:fldChar w:fldCharType="end"/>
      </w:r>
      <w:r w:rsidRPr="00704099">
        <w:rPr>
          <w:rFonts w:ascii="Calibri" w:hAnsi="Calibri" w:cs="Calibri"/>
          <w:color w:val="000000" w:themeColor="text1"/>
          <w:sz w:val="22"/>
          <w:szCs w:val="22"/>
        </w:rPr>
        <w:t xml:space="preserve"> that (at global scale) during 1997-2005, the CO</w:t>
      </w:r>
      <w:r w:rsidRPr="00704099">
        <w:rPr>
          <w:rFonts w:ascii="Calibri" w:hAnsi="Calibri" w:cs="Calibri"/>
          <w:color w:val="000000" w:themeColor="text1"/>
          <w:sz w:val="22"/>
          <w:szCs w:val="22"/>
          <w:vertAlign w:val="subscript"/>
        </w:rPr>
        <w:t>2</w:t>
      </w:r>
      <w:r w:rsidRPr="00704099">
        <w:rPr>
          <w:rFonts w:ascii="Calibri" w:hAnsi="Calibri" w:cs="Calibri"/>
          <w:color w:val="000000" w:themeColor="text1"/>
          <w:sz w:val="22"/>
          <w:szCs w:val="22"/>
        </w:rPr>
        <w:t xml:space="preserve"> fluxes produced by GFED would have contributed only a third of the variability in total CO</w:t>
      </w:r>
      <w:r w:rsidRPr="00704099">
        <w:rPr>
          <w:rFonts w:ascii="Calibri" w:hAnsi="Calibri" w:cs="Calibri"/>
          <w:color w:val="000000" w:themeColor="text1"/>
          <w:sz w:val="22"/>
          <w:szCs w:val="22"/>
          <w:vertAlign w:val="subscript"/>
        </w:rPr>
        <w:t>2</w:t>
      </w:r>
      <w:r w:rsidRPr="00704099">
        <w:rPr>
          <w:rFonts w:ascii="Calibri" w:hAnsi="Calibri" w:cs="Calibri"/>
          <w:color w:val="000000" w:themeColor="text1"/>
          <w:sz w:val="22"/>
          <w:szCs w:val="22"/>
        </w:rPr>
        <w:t xml:space="preserve"> flux inferred from atmospheric inversion, despite earlier studies postulating that biomass burning contributes greatly to land-atmosphere carbon flux anomalies </w:t>
      </w:r>
      <w:r w:rsidR="0020390F" w:rsidRPr="00704099">
        <w:rPr>
          <w:rFonts w:ascii="Calibri" w:hAnsi="Calibri" w:cs="Calibri"/>
          <w:color w:val="000000" w:themeColor="text1"/>
          <w:sz w:val="22"/>
          <w:szCs w:val="22"/>
        </w:rPr>
        <w:fldChar w:fldCharType="begin">
          <w:fldData xml:space="preserve">PEVuZE5vdGU+PENpdGU+PEF1dGhvcj5QYXRyYTwvQXV0aG9yPjxZZWFyPjIwMDU8L1llYXI+PFJl
Y051bT4yNjYxPC9SZWNOdW0+PERpc3BsYXlUZXh0Pls8c3R5bGUgZmFjZT0iaXRhbGljIj5OZXZp
c29uIGV0IGFsLjwvc3R5bGU+LCAyMDA4OyA8c3R5bGUgZmFjZT0iaXRhbGljIj5QYXRyYSBldCBh
bC48L3N0eWxlPiwgMjAwNV08L0Rpc3BsYXlUZXh0PjxyZWNvcmQ+PHJlYy1udW1iZXI+MjY2MTwv
cmVjLW51bWJlcj48Zm9yZWlnbi1rZXlzPjxrZXkgYXBwPSJFTiIgZGItaWQ9InJzZDJhMnB2c2Rk
MHM4ZWVwZXd4c2VlN3gwYTJ6ZjA5ZjVmOSI+MjY2MTwva2V5PjwvZm9yZWlnbi1rZXlzPjxyZWYt
dHlwZSBuYW1lPSJKb3VybmFsIEFydGljbGUiPjE3PC9yZWYtdHlwZT48Y29udHJpYnV0b3JzPjxh
dXRob3JzPjxhdXRob3I+UGF0cmEsIFAuIEsuPC9hdXRob3I+PGF1dGhvcj5Jc2hpemF3YSwgTS48
L2F1dGhvcj48YXV0aG9yPk1ha3N5dXRvdiwgUy48L2F1dGhvcj48YXV0aG9yPk5ha2F6YXdhLCBU
LjwvYXV0aG9yPjxhdXRob3I+SW5vdWUsIEcuPC9hdXRob3I+PC9hdXRob3JzPjwvY29udHJpYnV0
b3JzPjxhdXRoLWFkZHJlc3M+UGF0cmEsIFBLJiN4RDtKQU1TVEVDLCBGcm9udGllciBSZXMgQ3Ry
IEdsb2JhbCBDaGFuZ2UsIDMxNzMtMjUgU2hvd2EgTWFjaGksIFlva29oYW1hLCBLYW5hZ2F3YSAy
MzYwMDAxLCBKYXBhbiYjeEQ7SkFNU1RFQywgRnJvbnRpZXIgUmVzIEN0ciBHbG9iYWwgQ2hhbmdl
LCAzMTczLTI1IFNob3dhIE1hY2hpLCBZb2tvaGFtYSwgS2FuYWdhd2EgMjM2MDAwMSwgSmFwYW4m
I3hEO0pBTVNURUMsIEZyb250aWVyIFJlcyBDdHIgR2xvYmFsIENoYW5nZSwgWW9rb2hhbWEsIEth
bmFnYXdhIDIzNjAwMDEsIEphcGFuJiN4RDtUb2hva3UgVW5pdiwgQ3RyIEF0bW9zcGhlciAmYW1w
OyBPY2VhbiBTdHVkaWVzLCBTZW5kYWksIE1peWFnaSA5ODA4NTc4LCBKYXBhbiYjeEQ7TmF0bCBJ
bnN0IEVudmlyb25tIFN0dWRpZXMsIFRzdWt1YmEsIEliYXJha2kgMzA1ODUwNiwgSmFwYW48L2F1
dGgtYWRkcmVzcz48dGl0bGVzPjx0aXRsZT5Sb2xlIG9mIGJpb21hc3MgYnVybmluZyBhbmQgY2xp
bWF0ZSBhbm9tYWxpZXMgZm9yIGxhbmQtYXRtb3NwaGVyZSBjYXJib24gZmx1eGVzIGJhc2VkIG9u
IGludmVyc2UgbW9kZWxpbmcgb2YgYXRtb3NwaGVyaWMgQ08yPC90aXRsZT48c2Vjb25kYXJ5LXRp
dGxlPkdsb2JhbCBCaW9nZW9jaGVtaWNhbCBDeWNsZXM8L3NlY29uZGFyeS10aXRsZT48YWx0LXRp
dGxlPkdsb2JhbCBCaW9nZW9jaGVtIEN5PC9hbHQtdGl0bGU+PC90aXRsZXM+PHBlcmlvZGljYWw+
PGZ1bGwtdGl0bGU+R2xvYmFsIEJpb2dlb2NoZW1pY2FsIEN5Y2xlczwvZnVsbC10aXRsZT48YWJi
ci0xPkdsb2JhbCBCaW9nZW9jaGVtIEN5PC9hYmJyLTE+PC9wZXJpb2RpY2FsPjxhbHQtcGVyaW9k
aWNhbD48ZnVsbC10aXRsZT5HbG9iYWwgQmlvZ2VvY2hlbWljYWwgQ3ljbGVzPC9mdWxsLXRpdGxl
PjxhYmJyLTE+R2xvYmFsIEJpb2dlb2NoZW0gQ3k8L2FiYnItMT48L2FsdC1wZXJpb2RpY2FsPjx2
b2x1bWU+MTk8L3ZvbHVtZT48bnVtYmVyPjM8L251bWJlcj48a2V5d29yZHM+PGtleXdvcmQ+ZGlv
eGlkZTwva2V5d29yZD48a2V5d29yZD52YXJpYWJpbGl0eTwva2V5d29yZD48a2V5d29yZD5kZWx0
YS1jLTEzPC9rZXl3b3JkPjxrZXl3b3JkPnRyYW5zcG9ydDwva2V5d29yZD48a2V5d29yZD5pbXBh
Y3RzPC9rZXl3b3JkPjxrZXl3b3JkPm9zY2lsbGF0aW9uPC9rZXl3b3JkPjxrZXl3b3JkPnRlbXBl
cmF0dXJlPC9rZXl3b3JkPjxrZXl3b3JkPmVjb3N5c3RlbXM8L2tleXdvcmQ+PGtleXdvcmQ+ZW1p
c3Npb25zPC9rZXl3b3JkPjxrZXl3b3JkPmhpc3Rvcnk8L2tleXdvcmQ+PC9rZXl3b3Jkcz48ZGF0
ZXM+PHllYXI+MjAwNTwveWVhcj48cHViLWRhdGVzPjxkYXRlPkp1bCAxNjwvZGF0ZT48L3B1Yi1k
YXRlcz48L2RhdGVzPjxpc2JuPjA4ODYtNjIzNjwvaXNibj48YWNjZXNzaW9uLW51bT5JU0k6MDAw
MjMwODM0OTAwMDAxPC9hY2Nlc3Npb24tbnVtPjx1cmxzPjxyZWxhdGVkLXVybHM+PHVybD4mbHQ7
R28gdG8gSVNJJmd0OzovLzAwMDIzMDgzNDkwMDAwMTwvdXJsPjwvcmVsYXRlZC11cmxzPjwvdXJs
cz48ZWxlY3Ryb25pYy1yZXNvdXJjZS1udW0+MTAuMTAyOS8yMDA0Z2IwMDIyNTg8L2VsZWN0cm9u
aWMtcmVzb3VyY2UtbnVtPjxsYW5ndWFnZT5FbmdsaXNoPC9sYW5ndWFnZT48L3JlY29yZD48L0Np
dGU+PENpdGU+PEF1dGhvcj5OZXZpc29uPC9BdXRob3I+PFllYXI+MjAwODwvWWVhcj48UmVjTnVt
PjI2NzY8L1JlY051bT48cmVjb3JkPjxyZWMtbnVtYmVyPjI2NzY8L3JlYy1udW1iZXI+PGZvcmVp
Z24ta2V5cz48a2V5IGFwcD0iRU4iIGRiLWlkPSJyc2QyYTJwdnNkZDBzOGVlcGV3eHNlZTd4MGEy
emYwOWY1ZjkiPjI2NzY8L2tleT48L2ZvcmVpZ24ta2V5cz48cmVmLXR5cGUgbmFtZT0iSm91cm5h
bCBBcnRpY2xlIj4xNzwvcmVmLXR5cGU+PGNvbnRyaWJ1dG9ycz48YXV0aG9ycz48YXV0aG9yPk5l
dmlzb24sIEMuIEQuPC9hdXRob3I+PGF1dGhvcj5NYWhvd2FsZCwgTi4gTS48L2F1dGhvcj48YXV0
aG9yPkRvbmV5LCBTLiBDLjwvYXV0aG9yPjxhdXRob3I+TGltYSwgSS4gRC48L2F1dGhvcj48YXV0
aG9yPlZhbiBkZXIgV2VyZiwgRy4gUi48L2F1dGhvcj48YXV0aG9yPlJhbmRlcnNvbiwgSi4gVC48
L2F1dGhvcj48YXV0aG9yPkJha2VyLCBELiBGLjwvYXV0aG9yPjxhdXRob3I+S2FzaWJoYXRsYSwg
UC48L2F1dGhvcj48YXV0aG9yPk1jS2lubGV5LCBHLiBBLjwvYXV0aG9yPjwvYXV0aG9ycz48L2Nv
bnRyaWJ1dG9ycz48YXV0aC1hZGRyZXNzPk5ldmlzb24sIENEJiN4RDtOYXRsIEN0ciBBdG1vc3Bo
ZXIgUmVzLCBQT0IgMzAwMCwgQm91bGRlciwgQ08gODAzMDcgVVNBJiN4RDtOYXRsIEN0ciBBdG1v
c3BoZXIgUmVzLCBQT0IgMzAwMCwgQm91bGRlciwgQ08gODAzMDcgVVNBJiN4RDtOYXRsIEN0ciBB
dG1vc3BoZXIgUmVzLCBCb3VsZGVyLCBDTyA4MDMwNyBVU0EmI3hEO1dvb2RzIEhvbGUgT2NlYW5v
ZyBJbnN0LCBEZXB0IE1hcmluZSBDaGVtICZhbXA7IEdlb2NoZW0sIFdvb2RzIEhvbGUsIE1BIDAy
NTQzIFVTQSYjeEQ7VnJpamUgVW5pdiBBbXN0ZXJkYW0sIEZhYyBFYXJ0aCAmYW1wOyBMaWZlIFNj
aSwgTkwtMTA4MSBIViBBbXN0ZXJkYW0sIE5ldGhlcmxhbmRzJiN4RDtVbml2IENhbGlmIElydmlu
ZSwgRWFydGggU3lzdCBTY2kgRGVwdCwgSXJ2aW5lLCBDQSA5MjY5NyBVU0EmI3hEO0R1a2UgVW5p
diwgTmljb2xhcyBTY2ggRW52aXJvbm0sIER1cmhhbSwgTkMgMjc3MDggVVNBJiN4RDtVbml2IFdp
c2NvbnNpbiwgRGVwdCBBdG1vc3BoZXIgJmFtcDsgT2NlYW4gU2NpLCBNYWRpc29uLCBXSSA1Mzcw
NiBVU0E8L2F1dGgtYWRkcmVzcz48dGl0bGVzPjx0aXRsZT5Db250cmlidXRpb24gb2Ygb2NlYW4s
IGZvc3NpbCBmdWVsLCBsYW5kIGJpb3NwaGVyZSwgYW5kIGJpb21hc3MgYnVybmluZyBjYXJib24g
Zmx1eGVzIHRvIHNlYXNvbmFsIGFuZCBpbnRlcmFubnVhbCB2YXJpYWJpbGl0eSBpbiBhdG1vc3Bo
ZXJpYyBDTygyKTwvdGl0bGU+PHNlY29uZGFyeS10aXRsZT5Kb3VybmFsIG9mIEdlb3BoeXNpY2Fs
IFJlc2VhcmNoLUJpb2dlb3NjaWVuY2VzPC9zZWNvbmRhcnktdGl0bGU+PGFsdC10aXRsZT5KIEdl
b3BoeXMgUmVzLUJpb2dlbzwvYWx0LXRpdGxlPjwvdGl0bGVzPjxwZXJpb2RpY2FsPjxmdWxsLXRp
dGxlPkpvdXJuYWwgb2YgR2VvcGh5c2ljYWwgUmVzZWFyY2gtQmlvZ2Vvc2NpZW5jZXM8L2Z1bGwt
dGl0bGU+PGFiYnItMT5KIEdlb3BoeXMgUmVzLUJpb2dlbzwvYWJici0xPjwvcGVyaW9kaWNhbD48
YWx0LXBlcmlvZGljYWw+PGZ1bGwtdGl0bGU+Sm91cm5hbCBvZiBHZW9waHlzaWNhbCBSZXNlYXJj
aC1CaW9nZW9zY2llbmNlczwvZnVsbC10aXRsZT48YWJici0xPkogR2VvcGh5cyBSZXMtQmlvZ2Vv
PC9hYmJyLTE+PC9hbHQtcGVyaW9kaWNhbD48dm9sdW1lPjExMzwvdm9sdW1lPjxudW1iZXI+RzE8
L251bWJlcj48a2V5d29yZHM+PGtleXdvcmQ+d2luZC1zcGVlZDwva2V5d29yZD48a2V5d29yZD5z
b3V0aGVybi1vc2NpbGxhdGlvbjwva2V5d29yZD48a2V5d29yZD5lcXVhdG9yaWFsIHBhY2lmaWM8
L2tleXdvcmQ+PGtleXdvcmQ+ZWwtbmlubzwva2V5d29yZD48a2V5d29yZD5kaW94aWRlPC9rZXl3
b3JkPjxrZXl3b3JkPm1vZGVsPC9rZXl3b3JkPjxrZXl3b3JkPmFpcjwva2V5d29yZD48a2V5d29y
ZD50cmFuc3BvcnQ8L2tleXdvcmQ+PGtleXdvcmQ+ZXhjaGFuZ2U8L2tleXdvcmQ+PGtleXdvcmQ+
ZW1pc3Npb25zPC9rZXl3b3JkPjwva2V5d29yZHM+PGRhdGVzPjx5ZWFyPjIwMDg8L3llYXI+PHB1
Yi1kYXRlcz48ZGF0ZT5GZWIgMTI8L2RhdGU+PC9wdWItZGF0ZXM+PC9kYXRlcz48aXNibj4wMTQ4
LTAyMjc8L2lzYm4+PGFjY2Vzc2lvbi1udW0+SVNJOjAwMDI1MzIzNDEwMDAwMjwvYWNjZXNzaW9u
LW51bT48dXJscz48cmVsYXRlZC11cmxzPjx1cmw+Jmx0O0dvIHRvIElTSSZndDs6Ly8wMDAyNTMy
MzQxMDAwMDI8L3VybD48L3JlbGF0ZWQtdXJscz48L3VybHM+PGVsZWN0cm9uaWMtcmVzb3VyY2Ut
bnVtPjEwLjEwMjkvMjAwN2pnMDAwNDA4PC9lbGVjdHJvbmljLXJlc291cmNlLW51bT48bGFuZ3Vh
Z2U+RW5nbGlzaDwvbGFuZ3VhZ2U+PC9yZWNvcmQ+PC9DaXRlPjwvRW5kTm90ZT5=
</w:fldData>
        </w:fldChar>
      </w:r>
      <w:r w:rsidRPr="00704099">
        <w:rPr>
          <w:rFonts w:ascii="Calibri" w:hAnsi="Calibri" w:cs="Calibri"/>
          <w:color w:val="000000" w:themeColor="text1"/>
          <w:sz w:val="22"/>
          <w:szCs w:val="22"/>
        </w:rPr>
        <w:instrText xml:space="preserve"> ADDIN EN.CITE </w:instrText>
      </w:r>
      <w:r w:rsidR="0020390F" w:rsidRPr="00704099">
        <w:rPr>
          <w:rFonts w:ascii="Calibri" w:hAnsi="Calibri" w:cs="Calibri"/>
          <w:color w:val="000000" w:themeColor="text1"/>
          <w:sz w:val="22"/>
          <w:szCs w:val="22"/>
        </w:rPr>
        <w:fldChar w:fldCharType="begin">
          <w:fldData xml:space="preserve">PEVuZE5vdGU+PENpdGU+PEF1dGhvcj5QYXRyYTwvQXV0aG9yPjxZZWFyPjIwMDU8L1llYXI+PFJl
Y051bT4yNjYxPC9SZWNOdW0+PERpc3BsYXlUZXh0Pls8c3R5bGUgZmFjZT0iaXRhbGljIj5OZXZp
c29uIGV0IGFsLjwvc3R5bGU+LCAyMDA4OyA8c3R5bGUgZmFjZT0iaXRhbGljIj5QYXRyYSBldCBh
bC48L3N0eWxlPiwgMjAwNV08L0Rpc3BsYXlUZXh0PjxyZWNvcmQ+PHJlYy1udW1iZXI+MjY2MTwv
cmVjLW51bWJlcj48Zm9yZWlnbi1rZXlzPjxrZXkgYXBwPSJFTiIgZGItaWQ9InJzZDJhMnB2c2Rk
MHM4ZWVwZXd4c2VlN3gwYTJ6ZjA5ZjVmOSI+MjY2MTwva2V5PjwvZm9yZWlnbi1rZXlzPjxyZWYt
dHlwZSBuYW1lPSJKb3VybmFsIEFydGljbGUiPjE3PC9yZWYtdHlwZT48Y29udHJpYnV0b3JzPjxh
dXRob3JzPjxhdXRob3I+UGF0cmEsIFAuIEsuPC9hdXRob3I+PGF1dGhvcj5Jc2hpemF3YSwgTS48
L2F1dGhvcj48YXV0aG9yPk1ha3N5dXRvdiwgUy48L2F1dGhvcj48YXV0aG9yPk5ha2F6YXdhLCBU
LjwvYXV0aG9yPjxhdXRob3I+SW5vdWUsIEcuPC9hdXRob3I+PC9hdXRob3JzPjwvY29udHJpYnV0
b3JzPjxhdXRoLWFkZHJlc3M+UGF0cmEsIFBLJiN4RDtKQU1TVEVDLCBGcm9udGllciBSZXMgQ3Ry
IEdsb2JhbCBDaGFuZ2UsIDMxNzMtMjUgU2hvd2EgTWFjaGksIFlva29oYW1hLCBLYW5hZ2F3YSAy
MzYwMDAxLCBKYXBhbiYjeEQ7SkFNU1RFQywgRnJvbnRpZXIgUmVzIEN0ciBHbG9iYWwgQ2hhbmdl
LCAzMTczLTI1IFNob3dhIE1hY2hpLCBZb2tvaGFtYSwgS2FuYWdhd2EgMjM2MDAwMSwgSmFwYW4m
I3hEO0pBTVNURUMsIEZyb250aWVyIFJlcyBDdHIgR2xvYmFsIENoYW5nZSwgWW9rb2hhbWEsIEth
bmFnYXdhIDIzNjAwMDEsIEphcGFuJiN4RDtUb2hva3UgVW5pdiwgQ3RyIEF0bW9zcGhlciAmYW1w
OyBPY2VhbiBTdHVkaWVzLCBTZW5kYWksIE1peWFnaSA5ODA4NTc4LCBKYXBhbiYjeEQ7TmF0bCBJ
bnN0IEVudmlyb25tIFN0dWRpZXMsIFRzdWt1YmEsIEliYXJha2kgMzA1ODUwNiwgSmFwYW48L2F1
dGgtYWRkcmVzcz48dGl0bGVzPjx0aXRsZT5Sb2xlIG9mIGJpb21hc3MgYnVybmluZyBhbmQgY2xp
bWF0ZSBhbm9tYWxpZXMgZm9yIGxhbmQtYXRtb3NwaGVyZSBjYXJib24gZmx1eGVzIGJhc2VkIG9u
IGludmVyc2UgbW9kZWxpbmcgb2YgYXRtb3NwaGVyaWMgQ08yPC90aXRsZT48c2Vjb25kYXJ5LXRp
dGxlPkdsb2JhbCBCaW9nZW9jaGVtaWNhbCBDeWNsZXM8L3NlY29uZGFyeS10aXRsZT48YWx0LXRp
dGxlPkdsb2JhbCBCaW9nZW9jaGVtIEN5PC9hbHQtdGl0bGU+PC90aXRsZXM+PHBlcmlvZGljYWw+
PGZ1bGwtdGl0bGU+R2xvYmFsIEJpb2dlb2NoZW1pY2FsIEN5Y2xlczwvZnVsbC10aXRsZT48YWJi
ci0xPkdsb2JhbCBCaW9nZW9jaGVtIEN5PC9hYmJyLTE+PC9wZXJpb2RpY2FsPjxhbHQtcGVyaW9k
aWNhbD48ZnVsbC10aXRsZT5HbG9iYWwgQmlvZ2VvY2hlbWljYWwgQ3ljbGVzPC9mdWxsLXRpdGxl
PjxhYmJyLTE+R2xvYmFsIEJpb2dlb2NoZW0gQ3k8L2FiYnItMT48L2FsdC1wZXJpb2RpY2FsPjx2
b2x1bWU+MTk8L3ZvbHVtZT48bnVtYmVyPjM8L251bWJlcj48a2V5d29yZHM+PGtleXdvcmQ+ZGlv
eGlkZTwva2V5d29yZD48a2V5d29yZD52YXJpYWJpbGl0eTwva2V5d29yZD48a2V5d29yZD5kZWx0
YS1jLTEzPC9rZXl3b3JkPjxrZXl3b3JkPnRyYW5zcG9ydDwva2V5d29yZD48a2V5d29yZD5pbXBh
Y3RzPC9rZXl3b3JkPjxrZXl3b3JkPm9zY2lsbGF0aW9uPC9rZXl3b3JkPjxrZXl3b3JkPnRlbXBl
cmF0dXJlPC9rZXl3b3JkPjxrZXl3b3JkPmVjb3N5c3RlbXM8L2tleXdvcmQ+PGtleXdvcmQ+ZW1p
c3Npb25zPC9rZXl3b3JkPjxrZXl3b3JkPmhpc3Rvcnk8L2tleXdvcmQ+PC9rZXl3b3Jkcz48ZGF0
ZXM+PHllYXI+MjAwNTwveWVhcj48cHViLWRhdGVzPjxkYXRlPkp1bCAxNjwvZGF0ZT48L3B1Yi1k
YXRlcz48L2RhdGVzPjxpc2JuPjA4ODYtNjIzNjwvaXNibj48YWNjZXNzaW9uLW51bT5JU0k6MDAw
MjMwODM0OTAwMDAxPC9hY2Nlc3Npb24tbnVtPjx1cmxzPjxyZWxhdGVkLXVybHM+PHVybD4mbHQ7
R28gdG8gSVNJJmd0OzovLzAwMDIzMDgzNDkwMDAwMTwvdXJsPjwvcmVsYXRlZC11cmxzPjwvdXJs
cz48ZWxlY3Ryb25pYy1yZXNvdXJjZS1udW0+MTAuMTAyOS8yMDA0Z2IwMDIyNTg8L2VsZWN0cm9u
aWMtcmVzb3VyY2UtbnVtPjxsYW5ndWFnZT5FbmdsaXNoPC9sYW5ndWFnZT48L3JlY29yZD48L0Np
dGU+PENpdGU+PEF1dGhvcj5OZXZpc29uPC9BdXRob3I+PFllYXI+MjAwODwvWWVhcj48UmVjTnVt
PjI2NzY8L1JlY051bT48cmVjb3JkPjxyZWMtbnVtYmVyPjI2NzY8L3JlYy1udW1iZXI+PGZvcmVp
Z24ta2V5cz48a2V5IGFwcD0iRU4iIGRiLWlkPSJyc2QyYTJwdnNkZDBzOGVlcGV3eHNlZTd4MGEy
emYwOWY1ZjkiPjI2NzY8L2tleT48L2ZvcmVpZ24ta2V5cz48cmVmLXR5cGUgbmFtZT0iSm91cm5h
bCBBcnRpY2xlIj4xNzwvcmVmLXR5cGU+PGNvbnRyaWJ1dG9ycz48YXV0aG9ycz48YXV0aG9yPk5l
dmlzb24sIEMuIEQuPC9hdXRob3I+PGF1dGhvcj5NYWhvd2FsZCwgTi4gTS48L2F1dGhvcj48YXV0
aG9yPkRvbmV5LCBTLiBDLjwvYXV0aG9yPjxhdXRob3I+TGltYSwgSS4gRC48L2F1dGhvcj48YXV0
aG9yPlZhbiBkZXIgV2VyZiwgRy4gUi48L2F1dGhvcj48YXV0aG9yPlJhbmRlcnNvbiwgSi4gVC48
L2F1dGhvcj48YXV0aG9yPkJha2VyLCBELiBGLjwvYXV0aG9yPjxhdXRob3I+S2FzaWJoYXRsYSwg
UC48L2F1dGhvcj48YXV0aG9yPk1jS2lubGV5LCBHLiBBLjwvYXV0aG9yPjwvYXV0aG9ycz48L2Nv
bnRyaWJ1dG9ycz48YXV0aC1hZGRyZXNzPk5ldmlzb24sIENEJiN4RDtOYXRsIEN0ciBBdG1vc3Bo
ZXIgUmVzLCBQT0IgMzAwMCwgQm91bGRlciwgQ08gODAzMDcgVVNBJiN4RDtOYXRsIEN0ciBBdG1v
c3BoZXIgUmVzLCBQT0IgMzAwMCwgQm91bGRlciwgQ08gODAzMDcgVVNBJiN4RDtOYXRsIEN0ciBB
dG1vc3BoZXIgUmVzLCBCb3VsZGVyLCBDTyA4MDMwNyBVU0EmI3hEO1dvb2RzIEhvbGUgT2NlYW5v
ZyBJbnN0LCBEZXB0IE1hcmluZSBDaGVtICZhbXA7IEdlb2NoZW0sIFdvb2RzIEhvbGUsIE1BIDAy
NTQzIFVTQSYjeEQ7VnJpamUgVW5pdiBBbXN0ZXJkYW0sIEZhYyBFYXJ0aCAmYW1wOyBMaWZlIFNj
aSwgTkwtMTA4MSBIViBBbXN0ZXJkYW0sIE5ldGhlcmxhbmRzJiN4RDtVbml2IENhbGlmIElydmlu
ZSwgRWFydGggU3lzdCBTY2kgRGVwdCwgSXJ2aW5lLCBDQSA5MjY5NyBVU0EmI3hEO0R1a2UgVW5p
diwgTmljb2xhcyBTY2ggRW52aXJvbm0sIER1cmhhbSwgTkMgMjc3MDggVVNBJiN4RDtVbml2IFdp
c2NvbnNpbiwgRGVwdCBBdG1vc3BoZXIgJmFtcDsgT2NlYW4gU2NpLCBNYWRpc29uLCBXSSA1Mzcw
NiBVU0E8L2F1dGgtYWRkcmVzcz48dGl0bGVzPjx0aXRsZT5Db250cmlidXRpb24gb2Ygb2NlYW4s
IGZvc3NpbCBmdWVsLCBsYW5kIGJpb3NwaGVyZSwgYW5kIGJpb21hc3MgYnVybmluZyBjYXJib24g
Zmx1eGVzIHRvIHNlYXNvbmFsIGFuZCBpbnRlcmFubnVhbCB2YXJpYWJpbGl0eSBpbiBhdG1vc3Bo
ZXJpYyBDTygyKTwvdGl0bGU+PHNlY29uZGFyeS10aXRsZT5Kb3VybmFsIG9mIEdlb3BoeXNpY2Fs
IFJlc2VhcmNoLUJpb2dlb3NjaWVuY2VzPC9zZWNvbmRhcnktdGl0bGU+PGFsdC10aXRsZT5KIEdl
b3BoeXMgUmVzLUJpb2dlbzwvYWx0LXRpdGxlPjwvdGl0bGVzPjxwZXJpb2RpY2FsPjxmdWxsLXRp
dGxlPkpvdXJuYWwgb2YgR2VvcGh5c2ljYWwgUmVzZWFyY2gtQmlvZ2Vvc2NpZW5jZXM8L2Z1bGwt
dGl0bGU+PGFiYnItMT5KIEdlb3BoeXMgUmVzLUJpb2dlbzwvYWJici0xPjwvcGVyaW9kaWNhbD48
YWx0LXBlcmlvZGljYWw+PGZ1bGwtdGl0bGU+Sm91cm5hbCBvZiBHZW9waHlzaWNhbCBSZXNlYXJj
aC1CaW9nZW9zY2llbmNlczwvZnVsbC10aXRsZT48YWJici0xPkogR2VvcGh5cyBSZXMtQmlvZ2Vv
PC9hYmJyLTE+PC9hbHQtcGVyaW9kaWNhbD48dm9sdW1lPjExMzwvdm9sdW1lPjxudW1iZXI+RzE8
L251bWJlcj48a2V5d29yZHM+PGtleXdvcmQ+d2luZC1zcGVlZDwva2V5d29yZD48a2V5d29yZD5z
b3V0aGVybi1vc2NpbGxhdGlvbjwva2V5d29yZD48a2V5d29yZD5lcXVhdG9yaWFsIHBhY2lmaWM8
L2tleXdvcmQ+PGtleXdvcmQ+ZWwtbmlubzwva2V5d29yZD48a2V5d29yZD5kaW94aWRlPC9rZXl3
b3JkPjxrZXl3b3JkPm1vZGVsPC9rZXl3b3JkPjxrZXl3b3JkPmFpcjwva2V5d29yZD48a2V5d29y
ZD50cmFuc3BvcnQ8L2tleXdvcmQ+PGtleXdvcmQ+ZXhjaGFuZ2U8L2tleXdvcmQ+PGtleXdvcmQ+
ZW1pc3Npb25zPC9rZXl3b3JkPjwva2V5d29yZHM+PGRhdGVzPjx5ZWFyPjIwMDg8L3llYXI+PHB1
Yi1kYXRlcz48ZGF0ZT5GZWIgMTI8L2RhdGU+PC9wdWItZGF0ZXM+PC9kYXRlcz48aXNibj4wMTQ4
LTAyMjc8L2lzYm4+PGFjY2Vzc2lvbi1udW0+SVNJOjAwMDI1MzIzNDEwMDAwMjwvYWNjZXNzaW9u
LW51bT48dXJscz48cmVsYXRlZC11cmxzPjx1cmw+Jmx0O0dvIHRvIElTSSZndDs6Ly8wMDAyNTMy
MzQxMDAwMDI8L3VybD48L3JlbGF0ZWQtdXJscz48L3VybHM+PGVsZWN0cm9uaWMtcmVzb3VyY2Ut
bnVtPjEwLjEwMjkvMjAwN2pnMDAwNDA4PC9lbGVjdHJvbmljLXJlc291cmNlLW51bT48bGFuZ3Vh
Z2U+RW5nbGlzaDwvbGFuZ3VhZ2U+PC9yZWNvcmQ+PC9DaXRlPjwvRW5kTm90ZT5=
</w:fldData>
        </w:fldChar>
      </w:r>
      <w:r w:rsidRPr="00704099">
        <w:rPr>
          <w:rFonts w:ascii="Calibri" w:hAnsi="Calibri" w:cs="Calibri"/>
          <w:color w:val="000000" w:themeColor="text1"/>
          <w:sz w:val="22"/>
          <w:szCs w:val="22"/>
        </w:rPr>
        <w:instrText xml:space="preserve"> ADDIN EN.CITE.DATA </w:instrText>
      </w:r>
      <w:r w:rsidR="0020390F" w:rsidRPr="00704099">
        <w:rPr>
          <w:rFonts w:ascii="Calibri" w:hAnsi="Calibri" w:cs="Calibri"/>
          <w:color w:val="000000" w:themeColor="text1"/>
          <w:sz w:val="22"/>
          <w:szCs w:val="22"/>
        </w:rPr>
      </w:r>
      <w:r w:rsidR="0020390F" w:rsidRPr="00704099">
        <w:rPr>
          <w:rFonts w:ascii="Calibri" w:hAnsi="Calibri" w:cs="Calibri"/>
          <w:color w:val="000000" w:themeColor="text1"/>
          <w:sz w:val="22"/>
          <w:szCs w:val="22"/>
        </w:rPr>
        <w:fldChar w:fldCharType="end"/>
      </w:r>
      <w:r w:rsidR="0020390F" w:rsidRPr="00704099">
        <w:rPr>
          <w:rFonts w:ascii="Calibri" w:hAnsi="Calibri" w:cs="Calibri"/>
          <w:color w:val="000000" w:themeColor="text1"/>
          <w:sz w:val="22"/>
          <w:szCs w:val="22"/>
        </w:rPr>
      </w:r>
      <w:r w:rsidR="0020390F" w:rsidRPr="00704099">
        <w:rPr>
          <w:rFonts w:ascii="Calibri" w:hAnsi="Calibri" w:cs="Calibri"/>
          <w:color w:val="000000" w:themeColor="text1"/>
          <w:sz w:val="22"/>
          <w:szCs w:val="22"/>
        </w:rPr>
        <w:fldChar w:fldCharType="separate"/>
      </w:r>
      <w:r w:rsidRPr="00704099">
        <w:rPr>
          <w:rFonts w:ascii="Calibri" w:hAnsi="Calibri" w:cs="Calibri"/>
          <w:noProof/>
          <w:color w:val="000000" w:themeColor="text1"/>
          <w:sz w:val="22"/>
          <w:szCs w:val="22"/>
        </w:rPr>
        <w:t>[</w:t>
      </w:r>
      <w:hyperlink w:anchor="_ENREF_39" w:tooltip="Nevison, 2008 #2676" w:history="1">
        <w:r w:rsidR="0064313F" w:rsidRPr="00704099">
          <w:rPr>
            <w:rFonts w:ascii="Calibri" w:hAnsi="Calibri" w:cs="Calibri"/>
            <w:i/>
            <w:noProof/>
            <w:sz w:val="22"/>
            <w:szCs w:val="22"/>
          </w:rPr>
          <w:t>Nevison et al.</w:t>
        </w:r>
        <w:r w:rsidR="0064313F" w:rsidRPr="00704099">
          <w:rPr>
            <w:rFonts w:ascii="Calibri" w:hAnsi="Calibri" w:cs="Calibri"/>
            <w:noProof/>
            <w:sz w:val="22"/>
            <w:szCs w:val="22"/>
          </w:rPr>
          <w:t>, 2008</w:t>
        </w:r>
      </w:hyperlink>
      <w:r w:rsidRPr="00704099">
        <w:rPr>
          <w:rFonts w:ascii="Calibri" w:hAnsi="Calibri" w:cs="Calibri"/>
          <w:noProof/>
          <w:color w:val="000000" w:themeColor="text1"/>
          <w:sz w:val="22"/>
          <w:szCs w:val="22"/>
        </w:rPr>
        <w:t xml:space="preserve">; </w:t>
      </w:r>
      <w:hyperlink w:anchor="_ENREF_41" w:tooltip="Patra, 2005 #2661" w:history="1">
        <w:r w:rsidR="0064313F" w:rsidRPr="00704099">
          <w:rPr>
            <w:rFonts w:ascii="Calibri" w:hAnsi="Calibri" w:cs="Calibri"/>
            <w:i/>
            <w:noProof/>
            <w:sz w:val="22"/>
            <w:szCs w:val="22"/>
          </w:rPr>
          <w:t>Patra et al.</w:t>
        </w:r>
        <w:r w:rsidR="0064313F" w:rsidRPr="00704099">
          <w:rPr>
            <w:rFonts w:ascii="Calibri" w:hAnsi="Calibri" w:cs="Calibri"/>
            <w:noProof/>
            <w:sz w:val="22"/>
            <w:szCs w:val="22"/>
          </w:rPr>
          <w:t>, 2005</w:t>
        </w:r>
      </w:hyperlink>
      <w:r w:rsidRPr="00704099">
        <w:rPr>
          <w:rFonts w:ascii="Calibri" w:hAnsi="Calibri" w:cs="Calibri"/>
          <w:noProof/>
          <w:color w:val="000000" w:themeColor="text1"/>
          <w:sz w:val="22"/>
          <w:szCs w:val="22"/>
        </w:rPr>
        <w:t>]</w:t>
      </w:r>
      <w:r w:rsidR="0020390F" w:rsidRPr="00704099">
        <w:rPr>
          <w:rFonts w:ascii="Calibri" w:hAnsi="Calibri" w:cs="Calibri"/>
          <w:color w:val="000000" w:themeColor="text1"/>
          <w:sz w:val="22"/>
          <w:szCs w:val="22"/>
        </w:rPr>
        <w:fldChar w:fldCharType="end"/>
      </w:r>
      <w:r w:rsidRPr="00704099">
        <w:rPr>
          <w:rFonts w:ascii="Calibri" w:hAnsi="Calibri" w:cs="Calibri"/>
          <w:color w:val="000000" w:themeColor="text1"/>
          <w:sz w:val="22"/>
          <w:szCs w:val="22"/>
        </w:rPr>
        <w:t>. In the case presented here, fire emissions contribute around 22% of the variability of the CO</w:t>
      </w:r>
      <w:r w:rsidRPr="00704099">
        <w:rPr>
          <w:rFonts w:ascii="Calibri" w:hAnsi="Calibri" w:cs="Calibri"/>
          <w:color w:val="000000" w:themeColor="text1"/>
          <w:sz w:val="22"/>
          <w:szCs w:val="22"/>
          <w:vertAlign w:val="subscript"/>
        </w:rPr>
        <w:t>2</w:t>
      </w:r>
      <w:r w:rsidRPr="00704099">
        <w:rPr>
          <w:rFonts w:ascii="Calibri" w:hAnsi="Calibri" w:cs="Calibri"/>
          <w:color w:val="000000" w:themeColor="text1"/>
          <w:sz w:val="22"/>
          <w:szCs w:val="22"/>
        </w:rPr>
        <w:t xml:space="preserve"> flux.</w:t>
      </w:r>
    </w:p>
    <w:p w:rsidR="00BB0694" w:rsidRDefault="00B93376" w:rsidP="002C3145">
      <w:pPr>
        <w:pStyle w:val="ListParagraph"/>
        <w:keepNext/>
        <w:spacing w:after="120" w:line="480" w:lineRule="auto"/>
        <w:ind w:left="0" w:firstLine="397"/>
        <w:jc w:val="center"/>
      </w:pPr>
      <w:r>
        <w:rPr>
          <w:rFonts w:ascii="Times New Roman" w:hAnsi="Times New Roman" w:cs="Times New Roman"/>
          <w:noProof/>
          <w:color w:val="000000" w:themeColor="text1"/>
          <w:lang w:val="el-GR" w:eastAsia="el-GR" w:bidi="ar-SA"/>
        </w:rPr>
        <w:drawing>
          <wp:inline distT="0" distB="0" distL="0" distR="0">
            <wp:extent cx="3279371" cy="2410691"/>
            <wp:effectExtent l="19050" t="0" r="0" b="0"/>
            <wp:docPr id="8" name="Picture 14"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st"/>
                    <pic:cNvPicPr>
                      <a:picLocks noChangeAspect="1" noChangeArrowheads="1"/>
                    </pic:cNvPicPr>
                  </pic:nvPicPr>
                  <pic:blipFill>
                    <a:blip r:embed="rId22" cstate="print"/>
                    <a:srcRect/>
                    <a:stretch>
                      <a:fillRect/>
                    </a:stretch>
                  </pic:blipFill>
                  <pic:spPr bwMode="auto">
                    <a:xfrm>
                      <a:off x="0" y="0"/>
                      <a:ext cx="3279371" cy="2410691"/>
                    </a:xfrm>
                    <a:prstGeom prst="rect">
                      <a:avLst/>
                    </a:prstGeom>
                    <a:noFill/>
                    <a:ln w="9525">
                      <a:noFill/>
                      <a:miter lim="800000"/>
                      <a:headEnd/>
                      <a:tailEnd/>
                    </a:ln>
                  </pic:spPr>
                </pic:pic>
              </a:graphicData>
            </a:graphic>
          </wp:inline>
        </w:drawing>
      </w:r>
    </w:p>
    <w:p w:rsidR="002927EB" w:rsidRPr="00704099" w:rsidRDefault="00BB0694" w:rsidP="00BB0694">
      <w:pPr>
        <w:pStyle w:val="Caption"/>
        <w:jc w:val="both"/>
        <w:rPr>
          <w:rFonts w:eastAsia="Liberation Serif" w:cs="Calibri"/>
          <w:bCs w:val="0"/>
          <w:lang w:val="en-GB"/>
        </w:rPr>
      </w:pPr>
      <w:bookmarkStart w:id="32" w:name="_Toc333826340"/>
      <w:r w:rsidRPr="00704099">
        <w:rPr>
          <w:rFonts w:cs="Calibri"/>
        </w:rPr>
        <w:t xml:space="preserve">Figure </w:t>
      </w:r>
      <w:r w:rsidR="0020390F" w:rsidRPr="00704099">
        <w:rPr>
          <w:rFonts w:cs="Calibri"/>
        </w:rPr>
        <w:fldChar w:fldCharType="begin"/>
      </w:r>
      <w:r w:rsidR="001832B3" w:rsidRPr="00704099">
        <w:rPr>
          <w:rFonts w:cs="Calibri"/>
        </w:rPr>
        <w:instrText xml:space="preserve"> SEQ Figure \* ARABIC </w:instrText>
      </w:r>
      <w:r w:rsidR="0020390F" w:rsidRPr="00704099">
        <w:rPr>
          <w:rFonts w:cs="Calibri"/>
        </w:rPr>
        <w:fldChar w:fldCharType="separate"/>
      </w:r>
      <w:r w:rsidRPr="00704099">
        <w:rPr>
          <w:rFonts w:cs="Calibri"/>
          <w:noProof/>
        </w:rPr>
        <w:t>9</w:t>
      </w:r>
      <w:r w:rsidR="0020390F" w:rsidRPr="00704099">
        <w:rPr>
          <w:rFonts w:cs="Calibri"/>
        </w:rPr>
        <w:fldChar w:fldCharType="end"/>
      </w:r>
      <w:r w:rsidRPr="00704099">
        <w:rPr>
          <w:rFonts w:cs="Calibri"/>
        </w:rPr>
        <w:t>:</w:t>
      </w:r>
      <w:r w:rsidR="002927EB" w:rsidRPr="00704099">
        <w:rPr>
          <w:rFonts w:eastAsia="Liberation Serif" w:cs="Calibri"/>
          <w:b/>
          <w:bCs w:val="0"/>
          <w:lang w:val="en-GB"/>
        </w:rPr>
        <w:t xml:space="preserve"> </w:t>
      </w:r>
      <w:r w:rsidR="002927EB" w:rsidRPr="00704099">
        <w:rPr>
          <w:rFonts w:eastAsia="Liberation Serif" w:cs="Calibri"/>
          <w:bCs w:val="0"/>
          <w:lang w:val="en-GB"/>
        </w:rPr>
        <w:t>Time series (1960-2006) of the de-trended NBP (solid lines, left y-axis) and fire emissions (dashed lines, right y-axis) for SDGVM and its modified version, SDGVM*.</w:t>
      </w:r>
      <w:bookmarkEnd w:id="32"/>
      <w:r w:rsidR="002927EB" w:rsidRPr="00704099">
        <w:rPr>
          <w:rFonts w:eastAsia="Liberation Serif" w:cs="Calibri"/>
          <w:bCs w:val="0"/>
          <w:lang w:val="en-GB"/>
        </w:rPr>
        <w:t xml:space="preserve"> </w:t>
      </w:r>
    </w:p>
    <w:p w:rsidR="002927EB" w:rsidRDefault="002927EB" w:rsidP="002927EB">
      <w:pPr>
        <w:pStyle w:val="ListParagraph"/>
        <w:spacing w:after="120" w:line="480" w:lineRule="auto"/>
        <w:ind w:left="0" w:firstLine="397"/>
        <w:jc w:val="both"/>
        <w:rPr>
          <w:rFonts w:ascii="Times New Roman" w:hAnsi="Times New Roman" w:cs="Times New Roman"/>
          <w:color w:val="000000" w:themeColor="text1"/>
          <w:lang w:val="en-GB"/>
        </w:rPr>
      </w:pPr>
    </w:p>
    <w:p w:rsidR="006A1E0A" w:rsidRDefault="006A1E0A" w:rsidP="002927EB">
      <w:pPr>
        <w:pStyle w:val="ListParagraph"/>
        <w:spacing w:after="120" w:line="480" w:lineRule="auto"/>
        <w:ind w:left="0" w:firstLine="397"/>
        <w:jc w:val="both"/>
        <w:rPr>
          <w:rFonts w:ascii="Times New Roman" w:hAnsi="Times New Roman" w:cs="Times New Roman"/>
          <w:color w:val="000000" w:themeColor="text1"/>
          <w:lang w:val="en-GB"/>
        </w:rPr>
      </w:pPr>
    </w:p>
    <w:p w:rsidR="006A1E0A" w:rsidRPr="00C92CE4" w:rsidRDefault="006A1E0A" w:rsidP="002927EB">
      <w:pPr>
        <w:pStyle w:val="ListParagraph"/>
        <w:spacing w:after="120" w:line="480" w:lineRule="auto"/>
        <w:ind w:left="0" w:firstLine="397"/>
        <w:jc w:val="both"/>
        <w:rPr>
          <w:rFonts w:ascii="Times New Roman" w:hAnsi="Times New Roman" w:cs="Times New Roman"/>
          <w:color w:val="000000" w:themeColor="text1"/>
          <w:lang w:val="en-GB"/>
        </w:rPr>
      </w:pPr>
    </w:p>
    <w:p w:rsidR="002927EB" w:rsidRPr="00704099" w:rsidRDefault="002927EB" w:rsidP="002927EB">
      <w:pPr>
        <w:spacing w:line="480" w:lineRule="auto"/>
        <w:ind w:firstLine="397"/>
        <w:jc w:val="both"/>
        <w:rPr>
          <w:rFonts w:eastAsia="Liberation Serif" w:cs="Calibri"/>
          <w:lang w:val="en-US"/>
        </w:rPr>
      </w:pPr>
      <w:r w:rsidRPr="00704099">
        <w:rPr>
          <w:rFonts w:cs="Calibri"/>
          <w:i/>
          <w:lang w:val="en-US"/>
        </w:rPr>
        <w:lastRenderedPageBreak/>
        <w:t>Effects on biomass</w:t>
      </w:r>
    </w:p>
    <w:p w:rsidR="002927EB" w:rsidRPr="00704099" w:rsidRDefault="002927EB" w:rsidP="002927EB">
      <w:pPr>
        <w:pStyle w:val="ListParagraph"/>
        <w:spacing w:after="120" w:line="480" w:lineRule="auto"/>
        <w:ind w:left="0" w:firstLine="397"/>
        <w:jc w:val="both"/>
        <w:rPr>
          <w:rFonts w:ascii="Calibri" w:hAnsi="Calibri" w:cs="Calibri"/>
          <w:sz w:val="22"/>
          <w:szCs w:val="22"/>
        </w:rPr>
      </w:pPr>
      <w:r w:rsidRPr="00704099">
        <w:rPr>
          <w:rFonts w:ascii="Calibri" w:hAnsi="Calibri" w:cs="Calibri"/>
          <w:sz w:val="22"/>
          <w:szCs w:val="22"/>
        </w:rPr>
        <w:t xml:space="preserve">The effects of increasing the inter-annual variability in burnt area on biomass are illustrated for the pan-boreal region in </w:t>
      </w:r>
      <w:r w:rsidRPr="00704099">
        <w:rPr>
          <w:rFonts w:ascii="Calibri" w:hAnsi="Calibri" w:cs="Calibri"/>
          <w:b/>
          <w:sz w:val="22"/>
          <w:szCs w:val="22"/>
        </w:rPr>
        <w:t>Fig. 10</w:t>
      </w:r>
      <w:r w:rsidRPr="00704099">
        <w:rPr>
          <w:rFonts w:ascii="Calibri" w:hAnsi="Calibri" w:cs="Calibri"/>
          <w:sz w:val="22"/>
          <w:szCs w:val="22"/>
        </w:rPr>
        <w:t xml:space="preserve">, which shows the difference between SDGVM and SDGVM* as a percentage of the unmodified value. Although the overall effect is to slightly reduce overall biomass, the modified fire regime leads to a complex pattern of increases and decreases in the local mean biomass, essentially because it causes the occurrence of very large fires destroying large parts of the vegetation in many grid cells in some years, thus altering the age structure in the forest component of vegetation. </w:t>
      </w:r>
    </w:p>
    <w:p w:rsidR="00BB0694" w:rsidRDefault="00B93376" w:rsidP="00BB0694">
      <w:pPr>
        <w:pStyle w:val="ListParagraph"/>
        <w:keepNext/>
        <w:spacing w:after="120" w:line="480" w:lineRule="auto"/>
        <w:ind w:left="0" w:firstLine="397"/>
        <w:jc w:val="both"/>
      </w:pPr>
      <w:r>
        <w:rPr>
          <w:rFonts w:ascii="Times New Roman" w:hAnsi="Times New Roman" w:cs="Times New Roman"/>
          <w:noProof/>
          <w:lang w:val="el-GR" w:eastAsia="el-GR" w:bidi="ar-SA"/>
        </w:rPr>
        <w:drawing>
          <wp:inline distT="0" distB="0" distL="0" distR="0">
            <wp:extent cx="5267325" cy="1609725"/>
            <wp:effectExtent l="19050" t="0" r="9525" b="0"/>
            <wp:docPr id="7" name="Picture 6" descr="biomass_gfed-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omass_gfed-control.png"/>
                    <pic:cNvPicPr>
                      <a:picLocks noChangeAspect="1" noChangeArrowheads="1"/>
                    </pic:cNvPicPr>
                  </pic:nvPicPr>
                  <pic:blipFill>
                    <a:blip r:embed="rId23" cstate="print"/>
                    <a:srcRect l="8366" r="9842"/>
                    <a:stretch>
                      <a:fillRect/>
                    </a:stretch>
                  </pic:blipFill>
                  <pic:spPr bwMode="auto">
                    <a:xfrm>
                      <a:off x="0" y="0"/>
                      <a:ext cx="5267325" cy="1609725"/>
                    </a:xfrm>
                    <a:prstGeom prst="rect">
                      <a:avLst/>
                    </a:prstGeom>
                    <a:noFill/>
                    <a:ln w="9525">
                      <a:noFill/>
                      <a:miter lim="800000"/>
                      <a:headEnd/>
                      <a:tailEnd/>
                    </a:ln>
                  </pic:spPr>
                </pic:pic>
              </a:graphicData>
            </a:graphic>
          </wp:inline>
        </w:drawing>
      </w:r>
    </w:p>
    <w:p w:rsidR="002927EB" w:rsidRPr="00704099" w:rsidRDefault="00BB0694" w:rsidP="00BB0694">
      <w:pPr>
        <w:pStyle w:val="Caption"/>
        <w:jc w:val="both"/>
        <w:rPr>
          <w:rFonts w:eastAsia="DejaVu LGC Sans" w:cs="Calibri"/>
        </w:rPr>
      </w:pPr>
      <w:bookmarkStart w:id="33" w:name="_Toc333826341"/>
      <w:r w:rsidRPr="00704099">
        <w:rPr>
          <w:rFonts w:cs="Calibri"/>
        </w:rPr>
        <w:t xml:space="preserve">Figure </w:t>
      </w:r>
      <w:r w:rsidR="0020390F" w:rsidRPr="00704099">
        <w:rPr>
          <w:rFonts w:cs="Calibri"/>
        </w:rPr>
        <w:fldChar w:fldCharType="begin"/>
      </w:r>
      <w:r w:rsidR="001832B3" w:rsidRPr="00704099">
        <w:rPr>
          <w:rFonts w:cs="Calibri"/>
        </w:rPr>
        <w:instrText xml:space="preserve"> SEQ Figure \* ARABIC </w:instrText>
      </w:r>
      <w:r w:rsidR="0020390F" w:rsidRPr="00704099">
        <w:rPr>
          <w:rFonts w:cs="Calibri"/>
        </w:rPr>
        <w:fldChar w:fldCharType="separate"/>
      </w:r>
      <w:r w:rsidRPr="00704099">
        <w:rPr>
          <w:rFonts w:cs="Calibri"/>
          <w:noProof/>
        </w:rPr>
        <w:t>10</w:t>
      </w:r>
      <w:r w:rsidR="0020390F" w:rsidRPr="00704099">
        <w:rPr>
          <w:rFonts w:cs="Calibri"/>
        </w:rPr>
        <w:fldChar w:fldCharType="end"/>
      </w:r>
      <w:r w:rsidRPr="00704099">
        <w:rPr>
          <w:rFonts w:cs="Calibri"/>
        </w:rPr>
        <w:t>:</w:t>
      </w:r>
      <w:r w:rsidR="002927EB" w:rsidRPr="00704099">
        <w:rPr>
          <w:rFonts w:cs="Calibri"/>
          <w:b/>
          <w:bCs w:val="0"/>
          <w:lang w:val="en-GB"/>
        </w:rPr>
        <w:t xml:space="preserve"> </w:t>
      </w:r>
      <w:r w:rsidR="002927EB" w:rsidRPr="00704099">
        <w:rPr>
          <w:rFonts w:cs="Calibri"/>
          <w:bCs w:val="0"/>
        </w:rPr>
        <w:t>Percentage difference in biomass between modified and unmodified SDGVM calculations, i.e.</w:t>
      </w:r>
      <w:r w:rsidR="002927EB" w:rsidRPr="00704099">
        <w:rPr>
          <w:rFonts w:cs="Calibri"/>
        </w:rPr>
        <w:t xml:space="preserve"> 100 x (</w:t>
      </w:r>
      <w:r w:rsidR="002927EB" w:rsidRPr="00704099">
        <w:rPr>
          <w:rFonts w:cs="Calibri"/>
          <w:bCs w:val="0"/>
        </w:rPr>
        <w:t xml:space="preserve">SDGVM* </w:t>
      </w:r>
      <w:r w:rsidR="002927EB" w:rsidRPr="00704099">
        <w:rPr>
          <w:rFonts w:cs="Calibri"/>
        </w:rPr>
        <w:t xml:space="preserve">– </w:t>
      </w:r>
      <w:r w:rsidR="002927EB" w:rsidRPr="00704099">
        <w:rPr>
          <w:rFonts w:cs="Calibri"/>
          <w:bCs w:val="0"/>
        </w:rPr>
        <w:t>SDGVM</w:t>
      </w:r>
      <w:r w:rsidR="002927EB" w:rsidRPr="00704099">
        <w:rPr>
          <w:rFonts w:cs="Calibri"/>
        </w:rPr>
        <w:t>) /</w:t>
      </w:r>
      <w:r w:rsidR="002927EB" w:rsidRPr="00704099">
        <w:rPr>
          <w:rFonts w:cs="Calibri"/>
          <w:bCs w:val="0"/>
        </w:rPr>
        <w:t xml:space="preserve"> SDGVM, </w:t>
      </w:r>
      <w:r w:rsidR="002927EB" w:rsidRPr="00704099">
        <w:rPr>
          <w:rFonts w:cs="Calibri"/>
        </w:rPr>
        <w:t>averaged over 1997-2006.</w:t>
      </w:r>
      <w:bookmarkEnd w:id="33"/>
    </w:p>
    <w:p w:rsidR="002927EB" w:rsidRDefault="002927EB" w:rsidP="002927EB">
      <w:pPr>
        <w:pStyle w:val="ListParagraph"/>
        <w:spacing w:after="120" w:line="480" w:lineRule="auto"/>
        <w:ind w:left="0" w:firstLine="397"/>
        <w:jc w:val="both"/>
        <w:rPr>
          <w:rFonts w:ascii="Times New Roman" w:hAnsi="Times New Roman" w:cs="Times New Roman"/>
        </w:rPr>
      </w:pPr>
    </w:p>
    <w:p w:rsidR="002927EB" w:rsidRDefault="002927EB" w:rsidP="00DB4325">
      <w:pPr>
        <w:pStyle w:val="Heading3"/>
        <w:rPr>
          <w:lang w:val="en-GB"/>
        </w:rPr>
      </w:pPr>
      <w:bookmarkStart w:id="34" w:name="_Toc333826328"/>
      <w:r>
        <w:rPr>
          <w:lang w:val="en-GB"/>
        </w:rPr>
        <w:t>Modifications to LPJ-WM and their consequences for permafrost</w:t>
      </w:r>
      <w:bookmarkEnd w:id="34"/>
    </w:p>
    <w:p w:rsidR="002927EB" w:rsidRDefault="002927EB" w:rsidP="002927EB">
      <w:pPr>
        <w:pStyle w:val="ListParagraph"/>
        <w:spacing w:after="120" w:line="480" w:lineRule="auto"/>
        <w:ind w:left="0" w:firstLine="397"/>
        <w:jc w:val="both"/>
        <w:rPr>
          <w:rFonts w:ascii="Calibri" w:eastAsia="Liberation Serif" w:hAnsi="Calibri" w:cs="Calibri"/>
          <w:sz w:val="22"/>
          <w:szCs w:val="22"/>
        </w:rPr>
      </w:pPr>
      <w:r w:rsidRPr="00704099">
        <w:rPr>
          <w:rFonts w:ascii="Calibri" w:eastAsia="Liberation Serif" w:hAnsi="Calibri" w:cs="Calibri"/>
          <w:sz w:val="22"/>
          <w:szCs w:val="22"/>
        </w:rPr>
        <w:t xml:space="preserve">In a boreal forest underlain by permafrost, </w:t>
      </w:r>
      <w:r w:rsidR="0020390F" w:rsidRPr="00704099">
        <w:rPr>
          <w:rFonts w:ascii="Calibri" w:eastAsia="Liberation Serif" w:hAnsi="Calibri" w:cs="Calibri"/>
          <w:sz w:val="22"/>
          <w:szCs w:val="22"/>
        </w:rPr>
        <w:fldChar w:fldCharType="begin"/>
      </w:r>
      <w:r w:rsidRPr="00704099">
        <w:rPr>
          <w:rFonts w:ascii="Calibri" w:eastAsia="Liberation Serif" w:hAnsi="Calibri" w:cs="Calibri"/>
          <w:sz w:val="22"/>
          <w:szCs w:val="22"/>
        </w:rPr>
        <w:instrText xml:space="preserve"> ADDIN EN.CITE &lt;EndNote&gt;&lt;Cite&gt;&lt;Author&gt;Dyrness&lt;/Author&gt;&lt;Year&gt;1986&lt;/Year&gt;&lt;RecNum&gt;2929&lt;/RecNum&gt;&lt;DisplayText&gt;[&lt;style face="italic"&gt;Dyrness et al.&lt;/style&gt;, 1986]&lt;/DisplayText&gt;&lt;record&gt;&lt;rec-number&gt;2929&lt;/rec-number&gt;&lt;foreign-keys&gt;&lt;key app="EN" db-id="rsd2a2pvsdd0s8eepewxsee7x0a2zf09f5f9"&gt;2929&lt;/key&gt;&lt;/foreign-keys&gt;&lt;ref-type name="Book Section"&gt;5&lt;/ref-type&gt;&lt;contributors&gt;&lt;authors&gt;&lt;author&gt;Dyrness, C.T.&lt;/author&gt;&lt;author&gt;Viereck, L.A.&lt;/author&gt;&lt;author&gt;Van Kleave, K.&lt;/author&gt;&lt;/authors&gt;&lt;secondary-authors&gt;&lt;author&gt;Van Cleave, K.&lt;/author&gt;&lt;/secondary-authors&gt;&lt;/contributors&gt;&lt;titles&gt;&lt;title&gt;Fire in taiga communities of interior Alaska&lt;/title&gt;&lt;secondary-title&gt;Ecological Series:forest ecosystems in the Alaskan taiga&lt;/secondary-title&gt;&lt;/titles&gt;&lt;pages&gt;74-86&lt;/pages&gt;&lt;dates&gt;&lt;year&gt;1986&lt;/year&gt;&lt;/dates&gt;&lt;publisher&gt;Springer&lt;/publisher&gt;&lt;urls&gt;&lt;/urls&gt;&lt;/record&gt;&lt;/Cite&gt;&lt;/EndNote&gt;</w:instrText>
      </w:r>
      <w:r w:rsidR="0020390F" w:rsidRPr="00704099">
        <w:rPr>
          <w:rFonts w:ascii="Calibri" w:eastAsia="Liberation Serif" w:hAnsi="Calibri" w:cs="Calibri"/>
          <w:sz w:val="22"/>
          <w:szCs w:val="22"/>
        </w:rPr>
        <w:fldChar w:fldCharType="separate"/>
      </w:r>
      <w:r w:rsidRPr="00704099">
        <w:rPr>
          <w:rFonts w:ascii="Calibri" w:eastAsia="Liberation Serif" w:hAnsi="Calibri" w:cs="Calibri"/>
          <w:noProof/>
          <w:sz w:val="22"/>
          <w:szCs w:val="22"/>
        </w:rPr>
        <w:t>[</w:t>
      </w:r>
      <w:hyperlink w:anchor="_ENREF_13" w:tooltip="Dyrness, 1986 #2929" w:history="1">
        <w:r w:rsidR="0064313F" w:rsidRPr="00704099">
          <w:rPr>
            <w:rFonts w:ascii="Calibri" w:eastAsia="Liberation Serif" w:hAnsi="Calibri" w:cs="Calibri"/>
            <w:i/>
            <w:noProof/>
            <w:sz w:val="22"/>
            <w:szCs w:val="22"/>
          </w:rPr>
          <w:t>Dyrness et al.</w:t>
        </w:r>
        <w:r w:rsidR="0064313F" w:rsidRPr="00704099">
          <w:rPr>
            <w:rFonts w:ascii="Calibri" w:eastAsia="Liberation Serif" w:hAnsi="Calibri" w:cs="Calibri"/>
            <w:noProof/>
            <w:sz w:val="22"/>
            <w:szCs w:val="22"/>
          </w:rPr>
          <w:t>, 1986</w:t>
        </w:r>
      </w:hyperlink>
      <w:r w:rsidRPr="00704099">
        <w:rPr>
          <w:rFonts w:ascii="Calibri" w:eastAsia="Liberation Serif" w:hAnsi="Calibri" w:cs="Calibri"/>
          <w:noProof/>
          <w:sz w:val="22"/>
          <w:szCs w:val="22"/>
        </w:rPr>
        <w:t>]</w:t>
      </w:r>
      <w:r w:rsidR="0020390F" w:rsidRPr="00704099">
        <w:rPr>
          <w:rFonts w:ascii="Calibri" w:eastAsia="Liberation Serif" w:hAnsi="Calibri" w:cs="Calibri"/>
          <w:sz w:val="22"/>
          <w:szCs w:val="22"/>
        </w:rPr>
        <w:fldChar w:fldCharType="end"/>
      </w:r>
      <w:r w:rsidRPr="00704099">
        <w:rPr>
          <w:rFonts w:ascii="Calibri" w:eastAsia="Liberation Serif" w:hAnsi="Calibri" w:cs="Calibri"/>
          <w:sz w:val="22"/>
          <w:szCs w:val="22"/>
        </w:rPr>
        <w:t xml:space="preserve"> found that the active layer depth increased by 40-140 cm seven years after fire, and this effect can continue for 20-30 years </w:t>
      </w:r>
      <w:r w:rsidR="0020390F" w:rsidRPr="00704099">
        <w:rPr>
          <w:rFonts w:ascii="Calibri" w:eastAsia="Liberation Serif" w:hAnsi="Calibri" w:cs="Calibri"/>
          <w:sz w:val="22"/>
          <w:szCs w:val="22"/>
        </w:rPr>
        <w:fldChar w:fldCharType="begin"/>
      </w:r>
      <w:r w:rsidRPr="00704099">
        <w:rPr>
          <w:rFonts w:ascii="Calibri" w:eastAsia="Liberation Serif" w:hAnsi="Calibri" w:cs="Calibri"/>
          <w:sz w:val="22"/>
          <w:szCs w:val="22"/>
        </w:rPr>
        <w:instrText xml:space="preserve"> ADDIN EN.CITE &lt;EndNote&gt;&lt;Cite&gt;&lt;Author&gt;Viereck&lt;/Author&gt;&lt;Year&gt;1983&lt;/Year&gt;&lt;RecNum&gt;2931&lt;/RecNum&gt;&lt;DisplayText&gt;[&lt;style face="italic"&gt;Viereck&lt;/style&gt;, 1983]&lt;/DisplayText&gt;&lt;record&gt;&lt;rec-number&gt;2931&lt;/rec-number&gt;&lt;foreign-keys&gt;&lt;key app="EN" db-id="rsd2a2pvsdd0s8eepewxsee7x0a2zf09f5f9"&gt;2931&lt;/key&gt;&lt;/foreign-keys&gt;&lt;ref-type name="Book Section"&gt;5&lt;/ref-type&gt;&lt;contributors&gt;&lt;authors&gt;&lt;author&gt;Viereck, L.A.&lt;/author&gt;&lt;/authors&gt;&lt;secondary-authors&gt;&lt;author&gt;Wien, R.W.&lt;/author&gt;&lt;author&gt;MacLean, D.A.&lt;/author&gt;&lt;/secondary-authors&gt;&lt;/contributors&gt;&lt;titles&gt;&lt;title&gt;The effects of fire in black spruce ecosystems of Alaska and northern Canada&lt;/title&gt;&lt;secondary-title&gt;The role of fire in northern circumpolar ecosystems&lt;/secondary-title&gt;&lt;/titles&gt;&lt;pages&gt;201-220&lt;/pages&gt;&lt;dates&gt;&lt;year&gt;1983&lt;/year&gt;&lt;/dates&gt;&lt;publisher&gt;Wiley &amp;amp; Sons Ltd.&lt;/publisher&gt;&lt;urls&gt;&lt;/urls&gt;&lt;/record&gt;&lt;/Cite&gt;&lt;/EndNote&gt;</w:instrText>
      </w:r>
      <w:r w:rsidR="0020390F" w:rsidRPr="00704099">
        <w:rPr>
          <w:rFonts w:ascii="Calibri" w:eastAsia="Liberation Serif" w:hAnsi="Calibri" w:cs="Calibri"/>
          <w:sz w:val="22"/>
          <w:szCs w:val="22"/>
        </w:rPr>
        <w:fldChar w:fldCharType="separate"/>
      </w:r>
      <w:r w:rsidRPr="00704099">
        <w:rPr>
          <w:rFonts w:ascii="Calibri" w:eastAsia="Liberation Serif" w:hAnsi="Calibri" w:cs="Calibri"/>
          <w:noProof/>
          <w:sz w:val="22"/>
          <w:szCs w:val="22"/>
        </w:rPr>
        <w:t>[</w:t>
      </w:r>
      <w:hyperlink w:anchor="_ENREF_64" w:tooltip="Viereck, 1983 #2931" w:history="1">
        <w:r w:rsidR="0064313F" w:rsidRPr="00704099">
          <w:rPr>
            <w:rFonts w:ascii="Calibri" w:eastAsia="Liberation Serif" w:hAnsi="Calibri" w:cs="Calibri"/>
            <w:i/>
            <w:noProof/>
            <w:sz w:val="22"/>
            <w:szCs w:val="22"/>
          </w:rPr>
          <w:t>Viereck</w:t>
        </w:r>
        <w:r w:rsidR="0064313F" w:rsidRPr="00704099">
          <w:rPr>
            <w:rFonts w:ascii="Calibri" w:eastAsia="Liberation Serif" w:hAnsi="Calibri" w:cs="Calibri"/>
            <w:noProof/>
            <w:sz w:val="22"/>
            <w:szCs w:val="22"/>
          </w:rPr>
          <w:t>, 1983</w:t>
        </w:r>
      </w:hyperlink>
      <w:r w:rsidRPr="00704099">
        <w:rPr>
          <w:rFonts w:ascii="Calibri" w:eastAsia="Liberation Serif" w:hAnsi="Calibri" w:cs="Calibri"/>
          <w:noProof/>
          <w:sz w:val="22"/>
          <w:szCs w:val="22"/>
        </w:rPr>
        <w:t>]</w:t>
      </w:r>
      <w:r w:rsidR="0020390F" w:rsidRPr="00704099">
        <w:rPr>
          <w:rFonts w:ascii="Calibri" w:eastAsia="Liberation Serif" w:hAnsi="Calibri" w:cs="Calibri"/>
          <w:sz w:val="22"/>
          <w:szCs w:val="22"/>
        </w:rPr>
        <w:fldChar w:fldCharType="end"/>
      </w:r>
      <w:r w:rsidRPr="00704099">
        <w:rPr>
          <w:rFonts w:ascii="Calibri" w:eastAsia="Liberation Serif" w:hAnsi="Calibri" w:cs="Calibri"/>
          <w:sz w:val="22"/>
          <w:szCs w:val="22"/>
        </w:rPr>
        <w:t xml:space="preserve">. </w:t>
      </w:r>
      <w:r w:rsidRPr="00704099">
        <w:rPr>
          <w:rFonts w:ascii="Calibri" w:hAnsi="Calibri" w:cs="Calibri"/>
          <w:sz w:val="22"/>
          <w:szCs w:val="22"/>
        </w:rPr>
        <w:t>T</w:t>
      </w:r>
      <w:r w:rsidRPr="00704099">
        <w:rPr>
          <w:rFonts w:ascii="Calibri" w:hAnsi="Calibri" w:cs="Calibri"/>
          <w:bCs/>
          <w:sz w:val="22"/>
          <w:szCs w:val="22"/>
        </w:rPr>
        <w:t xml:space="preserve">he effects of fire on permafrost are also related to fire severity </w:t>
      </w:r>
      <w:r w:rsidR="0020390F" w:rsidRPr="00704099">
        <w:rPr>
          <w:rFonts w:ascii="Calibri" w:hAnsi="Calibri" w:cs="Calibri"/>
          <w:bCs/>
          <w:sz w:val="22"/>
          <w:szCs w:val="22"/>
        </w:rPr>
        <w:fldChar w:fldCharType="begin"/>
      </w:r>
      <w:r w:rsidRPr="00704099">
        <w:rPr>
          <w:rFonts w:ascii="Calibri" w:hAnsi="Calibri" w:cs="Calibri"/>
          <w:bCs/>
          <w:sz w:val="22"/>
          <w:szCs w:val="22"/>
        </w:rPr>
        <w:instrText xml:space="preserve"> ADDIN EN.CITE &lt;EndNote&gt;&lt;Cite&gt;&lt;Author&gt;Brown&lt;/Author&gt;&lt;Year&gt;1983&lt;/Year&gt;&lt;RecNum&gt;3146&lt;/RecNum&gt;&lt;DisplayText&gt;[&lt;style face="italic"&gt;Brown&lt;/style&gt;, 1983]&lt;/DisplayText&gt;&lt;record&gt;&lt;rec-number&gt;3146&lt;/rec-number&gt;&lt;foreign-keys&gt;&lt;key app="EN" db-id="rsd2a2pvsdd0s8eepewxsee7x0a2zf09f5f9"&gt;3146&lt;/key&gt;&lt;/foreign-keys&gt;&lt;ref-type name="Book Section"&gt;5&lt;/ref-type&gt;&lt;contributors&gt;&lt;authors&gt;&lt;author&gt;Brown, R.J.E.&lt;/author&gt;&lt;/authors&gt;&lt;secondary-authors&gt;&lt;author&gt;Wein, R.W&lt;/author&gt;&lt;author&gt;MacLean, D.A.&lt;/author&gt;&lt;/secondary-authors&gt;&lt;/contributors&gt;&lt;titles&gt;&lt;title&gt;Effects of fire on permafrost ground thermal regime&lt;/title&gt;&lt;secondary-title&gt;The role of fire in northern circumpolar ecosystems&lt;/secondary-title&gt;&lt;/titles&gt;&lt;pages&gt;97-110&lt;/pages&gt;&lt;dates&gt;&lt;year&gt;1983&lt;/year&gt;&lt;/dates&gt;&lt;pub-location&gt;New York&lt;/pub-location&gt;&lt;publisher&gt;Jown Wiley&lt;/publisher&gt;&lt;urls&gt;&lt;/urls&gt;&lt;/record&gt;&lt;/Cite&gt;&lt;/EndNote&gt;</w:instrText>
      </w:r>
      <w:r w:rsidR="0020390F" w:rsidRPr="00704099">
        <w:rPr>
          <w:rFonts w:ascii="Calibri" w:hAnsi="Calibri" w:cs="Calibri"/>
          <w:bCs/>
          <w:sz w:val="22"/>
          <w:szCs w:val="22"/>
        </w:rPr>
        <w:fldChar w:fldCharType="separate"/>
      </w:r>
      <w:r w:rsidRPr="00704099">
        <w:rPr>
          <w:rFonts w:ascii="Calibri" w:hAnsi="Calibri" w:cs="Calibri"/>
          <w:bCs/>
          <w:noProof/>
          <w:sz w:val="22"/>
          <w:szCs w:val="22"/>
        </w:rPr>
        <w:t>[</w:t>
      </w:r>
      <w:hyperlink w:anchor="_ENREF_4" w:tooltip="Brown, 1983 #3146" w:history="1">
        <w:r w:rsidR="0064313F" w:rsidRPr="00704099">
          <w:rPr>
            <w:rFonts w:ascii="Calibri" w:hAnsi="Calibri" w:cs="Calibri"/>
            <w:bCs/>
            <w:i/>
            <w:noProof/>
            <w:sz w:val="22"/>
            <w:szCs w:val="22"/>
          </w:rPr>
          <w:t>Brown</w:t>
        </w:r>
        <w:r w:rsidR="0064313F" w:rsidRPr="00704099">
          <w:rPr>
            <w:rFonts w:ascii="Calibri" w:hAnsi="Calibri" w:cs="Calibri"/>
            <w:bCs/>
            <w:noProof/>
            <w:sz w:val="22"/>
            <w:szCs w:val="22"/>
          </w:rPr>
          <w:t>, 1983</w:t>
        </w:r>
      </w:hyperlink>
      <w:r w:rsidRPr="00704099">
        <w:rPr>
          <w:rFonts w:ascii="Calibri" w:hAnsi="Calibri" w:cs="Calibri"/>
          <w:bCs/>
          <w:noProof/>
          <w:sz w:val="22"/>
          <w:szCs w:val="22"/>
        </w:rPr>
        <w:t>]</w:t>
      </w:r>
      <w:r w:rsidR="0020390F" w:rsidRPr="00704099">
        <w:rPr>
          <w:rFonts w:ascii="Calibri" w:hAnsi="Calibri" w:cs="Calibri"/>
          <w:bCs/>
          <w:sz w:val="22"/>
          <w:szCs w:val="22"/>
        </w:rPr>
        <w:fldChar w:fldCharType="end"/>
      </w:r>
      <w:r w:rsidRPr="00704099">
        <w:rPr>
          <w:rStyle w:val="CommentReference"/>
          <w:rFonts w:ascii="Calibri" w:hAnsi="Calibri" w:cs="Calibri"/>
          <w:sz w:val="22"/>
          <w:szCs w:val="22"/>
        </w:rPr>
        <w:t xml:space="preserve">. </w:t>
      </w:r>
      <w:r w:rsidRPr="00704099">
        <w:rPr>
          <w:rFonts w:ascii="Calibri" w:eastAsia="Liberation Serif" w:hAnsi="Calibri" w:cs="Calibri"/>
          <w:sz w:val="22"/>
          <w:szCs w:val="22"/>
        </w:rPr>
        <w:t xml:space="preserve">The current parameterization of fire in models does not allow simulation of such processes, as the fraction of burnt area per grid cell does not exhibit the large values seen in the observations (see </w:t>
      </w:r>
      <w:r w:rsidRPr="00704099">
        <w:rPr>
          <w:rFonts w:ascii="Calibri" w:eastAsia="Liberation Serif" w:hAnsi="Calibri" w:cs="Calibri"/>
          <w:b/>
          <w:sz w:val="22"/>
          <w:szCs w:val="22"/>
        </w:rPr>
        <w:t>Fig. 5</w:t>
      </w:r>
      <w:r w:rsidRPr="00704099">
        <w:rPr>
          <w:rFonts w:ascii="Calibri" w:eastAsia="Liberation Serif" w:hAnsi="Calibri" w:cs="Calibri"/>
          <w:sz w:val="22"/>
          <w:szCs w:val="22"/>
        </w:rPr>
        <w:t xml:space="preserve">) and cannot cause changes of such magnitude. </w:t>
      </w:r>
    </w:p>
    <w:p w:rsidR="006A1E0A" w:rsidRPr="00704099" w:rsidRDefault="006A1E0A" w:rsidP="002927EB">
      <w:pPr>
        <w:pStyle w:val="ListParagraph"/>
        <w:spacing w:after="120" w:line="480" w:lineRule="auto"/>
        <w:ind w:left="0" w:firstLine="397"/>
        <w:jc w:val="both"/>
        <w:rPr>
          <w:rFonts w:ascii="Calibri" w:eastAsia="Liberation Serif" w:hAnsi="Calibri" w:cs="Calibri"/>
          <w:sz w:val="22"/>
          <w:szCs w:val="22"/>
        </w:rPr>
      </w:pPr>
    </w:p>
    <w:p w:rsidR="002927EB" w:rsidRPr="00704099" w:rsidRDefault="002927EB" w:rsidP="002927EB">
      <w:pPr>
        <w:pStyle w:val="ListParagraph"/>
        <w:spacing w:after="120" w:line="480" w:lineRule="auto"/>
        <w:ind w:left="0" w:firstLine="397"/>
        <w:jc w:val="both"/>
        <w:rPr>
          <w:rFonts w:ascii="Calibri" w:eastAsia="Liberation Serif" w:hAnsi="Calibri" w:cs="Calibri"/>
          <w:sz w:val="22"/>
          <w:szCs w:val="22"/>
        </w:rPr>
      </w:pPr>
      <w:r w:rsidRPr="00704099">
        <w:rPr>
          <w:rFonts w:ascii="Calibri" w:eastAsia="Liberation Serif" w:hAnsi="Calibri" w:cs="Calibri"/>
          <w:sz w:val="22"/>
          <w:szCs w:val="22"/>
        </w:rPr>
        <w:lastRenderedPageBreak/>
        <w:t>To compensate, the LPJ-WM fire process was altered to give burnt area statistical properties that more closely resemble the GFED-BA data, but without changing the mean area burnt by the model. This was achieved by deriving the cumulative distribution function (CDF) of the annual fraction burnt per disturbed grid cell from GFED-BA,</w:t>
      </w:r>
      <w:r w:rsidRPr="00704099">
        <w:rPr>
          <w:rFonts w:ascii="Calibri" w:eastAsia="Liberation Serif" w:hAnsi="Calibri" w:cs="Calibri"/>
          <w:b/>
          <w:sz w:val="22"/>
          <w:szCs w:val="22"/>
        </w:rPr>
        <w:t xml:space="preserve"> </w:t>
      </w:r>
      <w:r w:rsidRPr="00704099">
        <w:rPr>
          <w:rFonts w:ascii="Calibri" w:eastAsia="Liberation Serif" w:hAnsi="Calibri" w:cs="Calibri"/>
          <w:sz w:val="22"/>
          <w:szCs w:val="22"/>
        </w:rPr>
        <w:t>and forcing LPJ-WM to obey the same distribution; this modified version of LPJ-WM will be denoted as LPJ-</w:t>
      </w:r>
      <w:proofErr w:type="spellStart"/>
      <w:r w:rsidRPr="00704099">
        <w:rPr>
          <w:rFonts w:ascii="Calibri" w:eastAsia="Liberation Serif" w:hAnsi="Calibri" w:cs="Calibri"/>
          <w:sz w:val="22"/>
          <w:szCs w:val="22"/>
        </w:rPr>
        <w:t>WMa</w:t>
      </w:r>
      <w:proofErr w:type="spellEnd"/>
      <w:r w:rsidRPr="00704099">
        <w:rPr>
          <w:rFonts w:ascii="Calibri" w:eastAsia="Liberation Serif" w:hAnsi="Calibri" w:cs="Calibri"/>
          <w:sz w:val="22"/>
          <w:szCs w:val="22"/>
        </w:rPr>
        <w:t>. At the 0.5° resolution of GFED-BA, the CDF of annual fraction burnt area</w:t>
      </w:r>
      <w:r w:rsidRPr="00704099">
        <w:rPr>
          <w:rFonts w:ascii="Calibri" w:eastAsia="Liberation Serif" w:hAnsi="Calibri" w:cs="Calibri"/>
          <w:color w:val="4F81BD" w:themeColor="accent1"/>
          <w:sz w:val="22"/>
          <w:szCs w:val="22"/>
        </w:rPr>
        <w:t xml:space="preserve"> </w:t>
      </w:r>
      <w:r w:rsidRPr="00704099">
        <w:rPr>
          <w:rFonts w:ascii="Calibri" w:eastAsia="Liberation Serif" w:hAnsi="Calibri" w:cs="Calibri"/>
          <w:sz w:val="22"/>
          <w:szCs w:val="22"/>
        </w:rPr>
        <w:t>per disturbed grid cell for boreal latitudes over the period 1997-2009 was found to be well approximated, by a gamma distribution of form:</w:t>
      </w:r>
    </w:p>
    <w:p w:rsidR="002927EB" w:rsidRDefault="002927EB" w:rsidP="0064313F">
      <w:pPr>
        <w:pStyle w:val="ListParagraph"/>
        <w:spacing w:after="120" w:line="480" w:lineRule="auto"/>
        <w:ind w:left="0"/>
        <w:jc w:val="center"/>
        <w:rPr>
          <w:rFonts w:ascii="Times New Roman" w:eastAsia="Liberation Serif" w:hAnsi="Times New Roman" w:cs="Times New Roman"/>
        </w:rPr>
      </w:pPr>
      <w:r w:rsidRPr="007D390F">
        <w:rPr>
          <w:rFonts w:ascii="Times New Roman" w:eastAsia="Liberation Serif" w:hAnsi="Times New Roman" w:cs="Times New Roman"/>
          <w:position w:val="-10"/>
        </w:rPr>
        <w:object w:dxaOrig="180" w:dyaOrig="340">
          <v:shape id="_x0000_i1027" type="#_x0000_t75" style="width:9pt;height:17.25pt" o:ole="">
            <v:imagedata r:id="rId24" o:title=""/>
          </v:shape>
          <o:OLEObject Type="Embed" ProgID="Equation.3" ShapeID="_x0000_i1027" DrawAspect="Content" ObjectID="_1407839144" r:id="rId25"/>
        </w:object>
      </w:r>
      <w:r>
        <w:rPr>
          <w:rFonts w:ascii="Times New Roman" w:eastAsia="Liberation Serif" w:hAnsi="Times New Roman" w:cs="Times New Roman"/>
        </w:rPr>
        <w:tab/>
      </w:r>
      <w:r w:rsidRPr="007D390F">
        <w:rPr>
          <w:rFonts w:ascii="Times New Roman" w:eastAsia="Liberation Serif" w:hAnsi="Times New Roman" w:cs="Times New Roman"/>
          <w:position w:val="-30"/>
        </w:rPr>
        <w:object w:dxaOrig="3260" w:dyaOrig="680">
          <v:shape id="_x0000_i1028" type="#_x0000_t75" style="width:162.75pt;height:33.75pt" o:ole="">
            <v:imagedata r:id="rId26" o:title=""/>
          </v:shape>
          <o:OLEObject Type="Embed" ProgID="Equation.3" ShapeID="_x0000_i1028" DrawAspect="Content" ObjectID="_1407839145" r:id="rId27"/>
        </w:object>
      </w:r>
    </w:p>
    <w:p w:rsidR="002927EB" w:rsidRPr="00704099" w:rsidRDefault="002927EB" w:rsidP="002927EB">
      <w:pPr>
        <w:pStyle w:val="ListParagraph"/>
        <w:spacing w:after="120" w:line="480" w:lineRule="auto"/>
        <w:ind w:left="0"/>
        <w:jc w:val="both"/>
        <w:rPr>
          <w:rFonts w:ascii="Calibri" w:eastAsia="Liberation Serif" w:hAnsi="Calibri" w:cs="Calibri"/>
          <w:sz w:val="22"/>
          <w:szCs w:val="22"/>
        </w:rPr>
      </w:pPr>
      <w:proofErr w:type="gramStart"/>
      <w:r w:rsidRPr="00704099">
        <w:rPr>
          <w:rFonts w:ascii="Calibri" w:eastAsia="Liberation Serif" w:hAnsi="Calibri" w:cs="Calibri"/>
          <w:sz w:val="22"/>
          <w:szCs w:val="22"/>
        </w:rPr>
        <w:t>with</w:t>
      </w:r>
      <w:proofErr w:type="gramEnd"/>
      <w:r w:rsidRPr="00704099">
        <w:rPr>
          <w:rFonts w:ascii="Calibri" w:eastAsia="Liberation Serif" w:hAnsi="Calibri" w:cs="Calibri"/>
          <w:sz w:val="22"/>
          <w:szCs w:val="22"/>
        </w:rPr>
        <w:t xml:space="preserve"> parameters </w:t>
      </w:r>
      <w:r w:rsidRPr="00704099">
        <w:rPr>
          <w:rFonts w:ascii="Calibri" w:eastAsia="Liberation Serif" w:hAnsi="Calibri" w:cs="Calibri"/>
          <w:position w:val="-6"/>
          <w:sz w:val="22"/>
          <w:szCs w:val="22"/>
        </w:rPr>
        <w:object w:dxaOrig="200" w:dyaOrig="220">
          <v:shape id="_x0000_i1029" type="#_x0000_t75" style="width:9.75pt;height:11.25pt" o:ole="">
            <v:imagedata r:id="rId28" o:title=""/>
          </v:shape>
          <o:OLEObject Type="Embed" ProgID="Equation.3" ShapeID="_x0000_i1029" DrawAspect="Content" ObjectID="_1407839146" r:id="rId29"/>
        </w:object>
      </w:r>
      <w:r w:rsidRPr="00704099">
        <w:rPr>
          <w:rFonts w:ascii="Calibri" w:eastAsia="Liberation Serif" w:hAnsi="Calibri" w:cs="Calibri"/>
          <w:sz w:val="22"/>
          <w:szCs w:val="22"/>
        </w:rPr>
        <w:t xml:space="preserve"> = 0.21 and </w:t>
      </w:r>
      <w:r w:rsidRPr="00704099">
        <w:rPr>
          <w:rFonts w:ascii="Calibri" w:eastAsia="Liberation Serif" w:hAnsi="Calibri" w:cs="Calibri"/>
          <w:i/>
          <w:sz w:val="22"/>
          <w:szCs w:val="22"/>
        </w:rPr>
        <w:t>b</w:t>
      </w:r>
      <w:r w:rsidRPr="00704099">
        <w:rPr>
          <w:rFonts w:ascii="Calibri" w:eastAsia="Liberation Serif" w:hAnsi="Calibri" w:cs="Calibri"/>
          <w:sz w:val="22"/>
          <w:szCs w:val="22"/>
        </w:rPr>
        <w:t xml:space="preserve"> = 0.1 and expected value of 0.021. </w:t>
      </w:r>
      <w:r w:rsidRPr="00704099">
        <w:rPr>
          <w:rFonts w:ascii="Calibri" w:eastAsia="Liberation Serif" w:hAnsi="Calibri" w:cs="Calibri"/>
          <w:b/>
          <w:sz w:val="22"/>
          <w:szCs w:val="22"/>
        </w:rPr>
        <w:t>Fig. 11</w:t>
      </w:r>
      <w:r w:rsidRPr="00704099">
        <w:rPr>
          <w:rFonts w:ascii="Calibri" w:eastAsia="Liberation Serif" w:hAnsi="Calibri" w:cs="Calibri"/>
          <w:sz w:val="22"/>
          <w:szCs w:val="22"/>
        </w:rPr>
        <w:t xml:space="preserve"> shows the observed CDF and that produced by LPJ-</w:t>
      </w:r>
      <w:proofErr w:type="spellStart"/>
      <w:r w:rsidRPr="00704099">
        <w:rPr>
          <w:rFonts w:ascii="Calibri" w:eastAsia="Liberation Serif" w:hAnsi="Calibri" w:cs="Calibri"/>
          <w:sz w:val="22"/>
          <w:szCs w:val="22"/>
        </w:rPr>
        <w:t>WMa</w:t>
      </w:r>
      <w:proofErr w:type="spellEnd"/>
      <w:r w:rsidRPr="00704099">
        <w:rPr>
          <w:rFonts w:ascii="Calibri" w:eastAsia="Liberation Serif" w:hAnsi="Calibri" w:cs="Calibri"/>
          <w:sz w:val="22"/>
          <w:szCs w:val="22"/>
        </w:rPr>
        <w:t xml:space="preserve"> over the same period and spatial subset. Note that the CDF will normally depend on the resolution of the dataset used to produce it.</w:t>
      </w:r>
    </w:p>
    <w:p w:rsidR="00BB0694" w:rsidRDefault="00B93376" w:rsidP="002C3145">
      <w:pPr>
        <w:pStyle w:val="ListParagraph"/>
        <w:keepNext/>
        <w:spacing w:after="120" w:line="480" w:lineRule="auto"/>
        <w:ind w:left="0"/>
        <w:jc w:val="center"/>
      </w:pPr>
      <w:r>
        <w:rPr>
          <w:rFonts w:ascii="Times New Roman" w:eastAsia="Liberation Serif" w:hAnsi="Times New Roman" w:cs="Times New Roman"/>
          <w:noProof/>
          <w:lang w:val="el-GR" w:eastAsia="el-GR" w:bidi="ar-SA"/>
        </w:rPr>
        <w:drawing>
          <wp:inline distT="0" distB="0" distL="0" distR="0">
            <wp:extent cx="3695173" cy="3151505"/>
            <wp:effectExtent l="19050" t="0" r="527" b="0"/>
            <wp:docPr id="17" name="Picture 7"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st"/>
                    <pic:cNvPicPr>
                      <a:picLocks noChangeAspect="1" noChangeArrowheads="1"/>
                    </pic:cNvPicPr>
                  </pic:nvPicPr>
                  <pic:blipFill>
                    <a:blip r:embed="rId30" cstate="print"/>
                    <a:srcRect l="3192" r="3192"/>
                    <a:stretch>
                      <a:fillRect/>
                    </a:stretch>
                  </pic:blipFill>
                  <pic:spPr bwMode="auto">
                    <a:xfrm>
                      <a:off x="0" y="0"/>
                      <a:ext cx="3695173" cy="3151505"/>
                    </a:xfrm>
                    <a:prstGeom prst="rect">
                      <a:avLst/>
                    </a:prstGeom>
                    <a:noFill/>
                    <a:ln w="9525">
                      <a:noFill/>
                      <a:miter lim="800000"/>
                      <a:headEnd/>
                      <a:tailEnd/>
                    </a:ln>
                  </pic:spPr>
                </pic:pic>
              </a:graphicData>
            </a:graphic>
          </wp:inline>
        </w:drawing>
      </w:r>
    </w:p>
    <w:p w:rsidR="002927EB" w:rsidRPr="00704099" w:rsidRDefault="00BB0694" w:rsidP="00BB0694">
      <w:pPr>
        <w:pStyle w:val="Caption"/>
        <w:jc w:val="both"/>
        <w:rPr>
          <w:rFonts w:eastAsia="Liberation Serif" w:cs="Calibri"/>
          <w:color w:val="FF0000"/>
        </w:rPr>
      </w:pPr>
      <w:bookmarkStart w:id="35" w:name="_Toc333826342"/>
      <w:r w:rsidRPr="00704099">
        <w:rPr>
          <w:rFonts w:cs="Calibri"/>
        </w:rPr>
        <w:t xml:space="preserve">Figure </w:t>
      </w:r>
      <w:r w:rsidR="0020390F" w:rsidRPr="00704099">
        <w:rPr>
          <w:rFonts w:cs="Calibri"/>
        </w:rPr>
        <w:fldChar w:fldCharType="begin"/>
      </w:r>
      <w:r w:rsidR="001832B3" w:rsidRPr="00704099">
        <w:rPr>
          <w:rFonts w:cs="Calibri"/>
        </w:rPr>
        <w:instrText xml:space="preserve"> SEQ Figure \* ARABIC </w:instrText>
      </w:r>
      <w:r w:rsidR="0020390F" w:rsidRPr="00704099">
        <w:rPr>
          <w:rFonts w:cs="Calibri"/>
        </w:rPr>
        <w:fldChar w:fldCharType="separate"/>
      </w:r>
      <w:r w:rsidRPr="00704099">
        <w:rPr>
          <w:rFonts w:cs="Calibri"/>
          <w:noProof/>
        </w:rPr>
        <w:t>11</w:t>
      </w:r>
      <w:r w:rsidR="0020390F" w:rsidRPr="00704099">
        <w:rPr>
          <w:rFonts w:cs="Calibri"/>
        </w:rPr>
        <w:fldChar w:fldCharType="end"/>
      </w:r>
      <w:r w:rsidRPr="00704099">
        <w:rPr>
          <w:rFonts w:cs="Calibri"/>
        </w:rPr>
        <w:t>:</w:t>
      </w:r>
      <w:r w:rsidR="002927EB" w:rsidRPr="00704099">
        <w:rPr>
          <w:rFonts w:eastAsia="Liberation Serif" w:cs="Calibri"/>
          <w:b/>
        </w:rPr>
        <w:t xml:space="preserve"> </w:t>
      </w:r>
      <w:r w:rsidR="002927EB" w:rsidRPr="00704099">
        <w:rPr>
          <w:rFonts w:eastAsia="Liberation Serif" w:cs="Calibri"/>
        </w:rPr>
        <w:t>CDF of fractional annual burnt area per disturbed grid cell for GFED-BA and LPJ-</w:t>
      </w:r>
      <w:proofErr w:type="spellStart"/>
      <w:r w:rsidR="002927EB" w:rsidRPr="00704099">
        <w:rPr>
          <w:rFonts w:eastAsia="Liberation Serif" w:cs="Calibri"/>
        </w:rPr>
        <w:t>WMa</w:t>
      </w:r>
      <w:proofErr w:type="spellEnd"/>
      <w:r w:rsidR="002927EB" w:rsidRPr="00704099">
        <w:rPr>
          <w:rFonts w:eastAsia="Liberation Serif" w:cs="Calibri"/>
        </w:rPr>
        <w:t>. On average, GFED-BA indicates about 8% of grid cells to be disturbed each year. Values with percentage burnt area exceeding 40% have probability less than 0.0012 so are omitted from the CDF plot.</w:t>
      </w:r>
      <w:bookmarkEnd w:id="35"/>
      <w:r w:rsidR="002927EB" w:rsidRPr="00704099">
        <w:rPr>
          <w:rFonts w:eastAsia="Liberation Serif" w:cs="Calibri"/>
          <w:color w:val="FF0000"/>
        </w:rPr>
        <w:t xml:space="preserve"> </w:t>
      </w:r>
    </w:p>
    <w:p w:rsidR="002927EB" w:rsidRDefault="002927EB" w:rsidP="002927EB">
      <w:pPr>
        <w:pStyle w:val="ListParagraph"/>
        <w:spacing w:after="120" w:line="480" w:lineRule="auto"/>
        <w:ind w:left="0"/>
        <w:jc w:val="both"/>
        <w:rPr>
          <w:rFonts w:ascii="Times New Roman" w:eastAsia="Liberation Serif" w:hAnsi="Times New Roman" w:cs="Times New Roman"/>
        </w:rPr>
      </w:pPr>
    </w:p>
    <w:p w:rsidR="002927EB" w:rsidRPr="00704099" w:rsidRDefault="002927EB" w:rsidP="002927EB">
      <w:pPr>
        <w:pStyle w:val="ListParagraph"/>
        <w:spacing w:after="120" w:line="480" w:lineRule="auto"/>
        <w:ind w:left="0" w:firstLine="397"/>
        <w:jc w:val="both"/>
        <w:rPr>
          <w:rFonts w:ascii="Calibri" w:eastAsia="Liberation Serif" w:hAnsi="Calibri" w:cs="Calibri"/>
          <w:sz w:val="22"/>
          <w:szCs w:val="22"/>
        </w:rPr>
      </w:pPr>
      <w:r w:rsidRPr="00704099">
        <w:rPr>
          <w:rFonts w:ascii="Calibri" w:eastAsia="Liberation Serif" w:hAnsi="Calibri" w:cs="Calibri"/>
          <w:sz w:val="22"/>
          <w:szCs w:val="22"/>
        </w:rPr>
        <w:lastRenderedPageBreak/>
        <w:t xml:space="preserve">For every grid cell in LPJ-WM, a random number, </w:t>
      </w:r>
      <w:r w:rsidRPr="00704099">
        <w:rPr>
          <w:rFonts w:ascii="Calibri" w:eastAsia="Liberation Serif" w:hAnsi="Calibri" w:cs="Calibri"/>
          <w:i/>
          <w:sz w:val="22"/>
          <w:szCs w:val="22"/>
        </w:rPr>
        <w:t>p</w:t>
      </w:r>
      <w:r w:rsidRPr="00704099">
        <w:rPr>
          <w:rFonts w:ascii="Calibri" w:eastAsia="Liberation Serif" w:hAnsi="Calibri" w:cs="Calibri"/>
          <w:sz w:val="22"/>
          <w:szCs w:val="22"/>
        </w:rPr>
        <w:t xml:space="preserve">, chosen between 0 and 1 with probability defined by the CDF, determines the fraction of the grid cell that will burn in the next fire. The annual fraction of burn produced by the original model is recursively aggregated, and the grid cell is not allowed to undergo any fire disturbance until the aggregate exceeds </w:t>
      </w:r>
      <w:r w:rsidRPr="00704099">
        <w:rPr>
          <w:rFonts w:ascii="Calibri" w:eastAsia="Liberation Serif" w:hAnsi="Calibri" w:cs="Calibri"/>
          <w:i/>
          <w:sz w:val="22"/>
          <w:szCs w:val="22"/>
        </w:rPr>
        <w:t>p</w:t>
      </w:r>
      <w:r w:rsidRPr="00704099">
        <w:rPr>
          <w:rFonts w:ascii="Calibri" w:eastAsia="Liberation Serif" w:hAnsi="Calibri" w:cs="Calibri"/>
          <w:sz w:val="22"/>
          <w:szCs w:val="22"/>
        </w:rPr>
        <w:t>. In the year when this occurs, a fraction of the grid cell equal to the cumulative percentage is allowed to burn; the process is then reset and repeated. This provides a more realistic representation of the temporal and spatial statistics of the observed fire regime without significantly affecting the magnitude of burnt area produced by LPJ-WM, which makes it readily adaptable for use in other models.</w:t>
      </w:r>
    </w:p>
    <w:p w:rsidR="002927EB" w:rsidRPr="00704099" w:rsidRDefault="002927EB" w:rsidP="002927EB">
      <w:pPr>
        <w:pStyle w:val="ListParagraph"/>
        <w:spacing w:after="120" w:line="480" w:lineRule="auto"/>
        <w:ind w:left="0" w:firstLine="397"/>
        <w:jc w:val="both"/>
        <w:rPr>
          <w:rFonts w:ascii="Calibri" w:eastAsia="Liberation Serif" w:hAnsi="Calibri" w:cs="Calibri"/>
          <w:sz w:val="22"/>
          <w:szCs w:val="22"/>
        </w:rPr>
      </w:pPr>
      <w:r w:rsidRPr="00704099">
        <w:rPr>
          <w:rFonts w:ascii="Calibri" w:eastAsia="Liberation Serif" w:hAnsi="Calibri" w:cs="Calibri"/>
          <w:sz w:val="22"/>
          <w:szCs w:val="22"/>
        </w:rPr>
        <w:t xml:space="preserve">This modification affects permafrost dynamics, since LPJ-WM calculates soil temperature by numerically solving the one-dimensional heat diffusion equation using the Crank-Nicolson finite difference scheme in a column which incorporates snow, litter and 12 soil layers, with an upper boundary condition given by the air temperature and </w:t>
      </w:r>
      <w:r w:rsidRPr="00704099">
        <w:rPr>
          <w:rFonts w:ascii="Calibri" w:eastAsia="Liberation Serif" w:hAnsi="Calibri" w:cs="Calibri"/>
          <w:color w:val="000000" w:themeColor="text1"/>
          <w:sz w:val="22"/>
          <w:szCs w:val="22"/>
        </w:rPr>
        <w:t>a lower boundary condition of stable temperature</w:t>
      </w:r>
      <w:r w:rsidRPr="00704099">
        <w:rPr>
          <w:rFonts w:ascii="Calibri" w:eastAsia="Liberation Serif" w:hAnsi="Calibri" w:cs="Calibri"/>
          <w:sz w:val="22"/>
          <w:szCs w:val="22"/>
        </w:rPr>
        <w:t xml:space="preserve">. Snow and litter act as insulators, reducing the heat exchange between the air and soil, but fire is assumed to remove 100% of the litter in the fraction of each grid cell that burns (see </w:t>
      </w:r>
      <w:r w:rsidRPr="00704099">
        <w:rPr>
          <w:rFonts w:ascii="Calibri" w:eastAsia="Liberation Serif" w:hAnsi="Calibri" w:cs="Calibri"/>
          <w:b/>
          <w:sz w:val="22"/>
          <w:szCs w:val="22"/>
        </w:rPr>
        <w:t>Table 7</w:t>
      </w:r>
      <w:r w:rsidRPr="00704099">
        <w:rPr>
          <w:rFonts w:ascii="Calibri" w:eastAsia="Liberation Serif" w:hAnsi="Calibri" w:cs="Calibri"/>
          <w:sz w:val="22"/>
          <w:szCs w:val="22"/>
        </w:rPr>
        <w:t xml:space="preserve">). Thus large fire events (e.g. area burnt &gt; 50%) would be expected to have significant effects on soil temperature and hence on permafrost simply from heat diffusion. </w:t>
      </w:r>
    </w:p>
    <w:p w:rsidR="002927EB" w:rsidRPr="00704099" w:rsidRDefault="002927EB" w:rsidP="002927EB">
      <w:pPr>
        <w:pStyle w:val="ListParagraph"/>
        <w:spacing w:after="120" w:line="480" w:lineRule="auto"/>
        <w:ind w:left="0" w:firstLine="397"/>
        <w:jc w:val="both"/>
        <w:rPr>
          <w:rFonts w:ascii="Calibri" w:hAnsi="Calibri" w:cs="Calibri"/>
          <w:bCs/>
          <w:sz w:val="22"/>
          <w:szCs w:val="22"/>
          <w:lang w:val="en-GB"/>
        </w:rPr>
      </w:pPr>
      <w:r w:rsidRPr="00704099">
        <w:rPr>
          <w:rFonts w:ascii="Calibri" w:eastAsia="Liberation Serif" w:hAnsi="Calibri" w:cs="Calibri"/>
          <w:sz w:val="22"/>
          <w:szCs w:val="22"/>
        </w:rPr>
        <w:t xml:space="preserve">However, a further effect is that removal of canopy by fire alters the radiation budget: for example, prior to disturbance, 30-65% of incoming solar radiation reaches the forest floor in black spruce forests </w:t>
      </w:r>
      <w:r w:rsidR="0020390F" w:rsidRPr="00704099">
        <w:rPr>
          <w:rFonts w:ascii="Calibri" w:eastAsia="Liberation Serif" w:hAnsi="Calibri" w:cs="Calibri"/>
          <w:sz w:val="22"/>
          <w:szCs w:val="22"/>
        </w:rPr>
        <w:fldChar w:fldCharType="begin"/>
      </w:r>
      <w:r w:rsidRPr="00704099">
        <w:rPr>
          <w:rFonts w:ascii="Calibri" w:eastAsia="Liberation Serif" w:hAnsi="Calibri" w:cs="Calibri"/>
          <w:sz w:val="22"/>
          <w:szCs w:val="22"/>
        </w:rPr>
        <w:instrText xml:space="preserve"> ADDIN EN.CITE &lt;EndNote&gt;&lt;Cite&gt;&lt;Author&gt;Slaughter&lt;/Author&gt;&lt;Year&gt;1983&lt;/Year&gt;&lt;RecNum&gt;2769&lt;/RecNum&gt;&lt;DisplayText&gt;[&lt;style face="italic"&gt;Slaughter&lt;/style&gt;, 1983]&lt;/DisplayText&gt;&lt;record&gt;&lt;rec-number&gt;2769&lt;/rec-number&gt;&lt;foreign-keys&gt;&lt;key app="EN" db-id="rsd2a2pvsdd0s8eepewxsee7x0a2zf09f5f9"&gt;2769&lt;/key&gt;&lt;/foreign-keys&gt;&lt;ref-type name="Journal Article"&gt;17&lt;/ref-type&gt;&lt;contributors&gt;&lt;authors&gt;&lt;author&gt;Slaughter, C. W.&lt;/author&gt;&lt;/authors&gt;&lt;/contributors&gt;&lt;auth-address&gt;Slaughter, Cw&amp;#xD;Us Forest Serv,Inst No Forestry,Fairbanks,Ak 99701, USA&amp;#xD;Us Forest Serv,Inst No Forestry,Fairbanks,Ak 99701, USA&lt;/auth-address&gt;&lt;titles&gt;&lt;title&gt;Summer Shortwave Radiation at a Subarctic Forest Site&lt;/title&gt;&lt;secondary-title&gt;Canadian Journal of Forest Research-Revue Canadienne De Recherche Forestiere&lt;/secondary-title&gt;&lt;alt-title&gt;Can J Forest Res&lt;/alt-title&gt;&lt;/titles&gt;&lt;periodical&gt;&lt;full-title&gt;Canadian Journal of Forest Research-Revue Canadienne De Recherche Forestiere&lt;/full-title&gt;&lt;abbr-1&gt;Can J Forest Res&lt;/abbr-1&gt;&lt;/periodical&gt;&lt;alt-periodical&gt;&lt;full-title&gt;Canadian Journal of Forest Research-Revue Canadienne De Recherche Forestiere&lt;/full-title&gt;&lt;abbr-1&gt;Can J Forest Res&lt;/abbr-1&gt;&lt;/alt-periodical&gt;&lt;pages&gt;740-746&lt;/pages&gt;&lt;volume&gt;13&lt;/volume&gt;&lt;number&gt;5&lt;/number&gt;&lt;dates&gt;&lt;year&gt;1983&lt;/year&gt;&lt;/dates&gt;&lt;isbn&gt;0045-5067&lt;/isbn&gt;&lt;accession-num&gt;ISI:A1983RV87500005&lt;/accession-num&gt;&lt;urls&gt;&lt;related-urls&gt;&lt;url&gt;&amp;lt;Go to ISI&amp;gt;://A1983RV87500005&lt;/url&gt;&lt;/related-urls&gt;&lt;/urls&gt;&lt;language&gt;English&lt;/language&gt;&lt;/record&gt;&lt;/Cite&gt;&lt;/EndNote&gt;</w:instrText>
      </w:r>
      <w:r w:rsidR="0020390F" w:rsidRPr="00704099">
        <w:rPr>
          <w:rFonts w:ascii="Calibri" w:eastAsia="Liberation Serif" w:hAnsi="Calibri" w:cs="Calibri"/>
          <w:sz w:val="22"/>
          <w:szCs w:val="22"/>
        </w:rPr>
        <w:fldChar w:fldCharType="separate"/>
      </w:r>
      <w:r w:rsidRPr="00704099">
        <w:rPr>
          <w:rFonts w:ascii="Calibri" w:eastAsia="Liberation Serif" w:hAnsi="Calibri" w:cs="Calibri"/>
          <w:noProof/>
          <w:sz w:val="22"/>
          <w:szCs w:val="22"/>
        </w:rPr>
        <w:t>[</w:t>
      </w:r>
      <w:hyperlink w:anchor="_ENREF_53" w:tooltip="Slaughter, 1983 #2769" w:history="1">
        <w:r w:rsidR="0064313F" w:rsidRPr="00704099">
          <w:rPr>
            <w:rFonts w:ascii="Calibri" w:eastAsia="Liberation Serif" w:hAnsi="Calibri" w:cs="Calibri"/>
            <w:i/>
            <w:noProof/>
            <w:sz w:val="22"/>
            <w:szCs w:val="22"/>
          </w:rPr>
          <w:t>Slaughter</w:t>
        </w:r>
        <w:r w:rsidR="0064313F" w:rsidRPr="00704099">
          <w:rPr>
            <w:rFonts w:ascii="Calibri" w:eastAsia="Liberation Serif" w:hAnsi="Calibri" w:cs="Calibri"/>
            <w:noProof/>
            <w:sz w:val="22"/>
            <w:szCs w:val="22"/>
          </w:rPr>
          <w:t>, 1983</w:t>
        </w:r>
      </w:hyperlink>
      <w:r w:rsidRPr="00704099">
        <w:rPr>
          <w:rFonts w:ascii="Calibri" w:eastAsia="Liberation Serif" w:hAnsi="Calibri" w:cs="Calibri"/>
          <w:noProof/>
          <w:sz w:val="22"/>
          <w:szCs w:val="22"/>
        </w:rPr>
        <w:t>]</w:t>
      </w:r>
      <w:r w:rsidR="0020390F" w:rsidRPr="00704099">
        <w:rPr>
          <w:rFonts w:ascii="Calibri" w:eastAsia="Liberation Serif" w:hAnsi="Calibri" w:cs="Calibri"/>
          <w:sz w:val="22"/>
          <w:szCs w:val="22"/>
        </w:rPr>
        <w:fldChar w:fldCharType="end"/>
      </w:r>
      <w:r w:rsidRPr="00704099">
        <w:rPr>
          <w:rFonts w:ascii="Calibri" w:eastAsia="Liberation Serif" w:hAnsi="Calibri" w:cs="Calibri"/>
          <w:sz w:val="22"/>
          <w:szCs w:val="22"/>
        </w:rPr>
        <w:t xml:space="preserve">, while after a fire it exceeds 90% </w:t>
      </w:r>
      <w:r w:rsidR="0020390F" w:rsidRPr="00704099">
        <w:rPr>
          <w:rFonts w:ascii="Calibri" w:eastAsia="Liberation Serif" w:hAnsi="Calibri" w:cs="Calibri"/>
          <w:sz w:val="22"/>
          <w:szCs w:val="22"/>
        </w:rPr>
        <w:fldChar w:fldCharType="begin"/>
      </w:r>
      <w:r w:rsidRPr="00704099">
        <w:rPr>
          <w:rFonts w:ascii="Calibri" w:eastAsia="Liberation Serif" w:hAnsi="Calibri" w:cs="Calibri"/>
          <w:sz w:val="22"/>
          <w:szCs w:val="22"/>
        </w:rPr>
        <w:instrText xml:space="preserve"> ADDIN EN.CITE &lt;EndNote&gt;&lt;Cite&gt;&lt;Author&gt;Kasischke&lt;/Author&gt;&lt;Year&gt;1995&lt;/Year&gt;&lt;RecNum&gt;2804&lt;/RecNum&gt;&lt;DisplayText&gt;[&lt;style face="italic"&gt;Kasischke et al.&lt;/style&gt;, 1995]&lt;/DisplayText&gt;&lt;record&gt;&lt;rec-number&gt;2804&lt;/rec-number&gt;&lt;foreign-keys&gt;&lt;key app="EN" db-id="rsd2a2pvsdd0s8eepewxsee7x0a2zf09f5f9"&gt;2804&lt;/key&gt;&lt;/foreign-keys&gt;&lt;ref-type name="Journal Article"&gt;17&lt;/ref-type&gt;&lt;contributors&gt;&lt;authors&gt;&lt;author&gt;Kasischke, E. S.&lt;/author&gt;&lt;author&gt;Christensen, N. L.&lt;/author&gt;&lt;author&gt;Stocks, B. J.&lt;/author&gt;&lt;/authors&gt;&lt;/contributors&gt;&lt;auth-address&gt;Kasischke, Es&amp;#xD;Environm Res Inst Michigan,Ctr Earth Sci,Pob 8618,Ann Arbor,Mi 48113, USA&amp;#xD;Environm Res Inst Michigan,Ctr Earth Sci,Pob 8618,Ann Arbor,Mi 48113, USA&amp;#xD;Duke Univ,Sch Environm,Durham,Nc&amp;#xD;Forestry Canada,Sault St Marie,on,Canada&lt;/auth-address&gt;&lt;titles&gt;&lt;title&gt;Fire, Global Warming, and the Carbon Balance of Boreal Forests&lt;/title&gt;&lt;secondary-title&gt;Ecological Applications&lt;/secondary-title&gt;&lt;alt-title&gt;Ecol Appl&lt;/alt-title&gt;&lt;/titles&gt;&lt;periodical&gt;&lt;full-title&gt;Ecological Applications&lt;/full-title&gt;&lt;abbr-1&gt;Ecol Appl&lt;/abbr-1&gt;&lt;/periodical&gt;&lt;alt-periodical&gt;&lt;full-title&gt;Ecological Applications&lt;/full-title&gt;&lt;abbr-1&gt;Ecol Appl&lt;/abbr-1&gt;&lt;/alt-periodical&gt;&lt;pages&gt;437-451&lt;/pages&gt;&lt;volume&gt;5&lt;/volume&gt;&lt;number&gt;2&lt;/number&gt;&lt;keywords&gt;&lt;keyword&gt;boreal forests&lt;/keyword&gt;&lt;keyword&gt;carbon cycle, climate change&lt;/keyword&gt;&lt;keyword&gt;fire&lt;/keyword&gt;&lt;keyword&gt;global warming&lt;/keyword&gt;&lt;keyword&gt;former soviet-union&lt;/keyword&gt;&lt;keyword&gt;co2-induced climate change&lt;/keyword&gt;&lt;keyword&gt;general-circulation model&lt;/keyword&gt;&lt;keyword&gt;interior alaska&lt;/keyword&gt;&lt;keyword&gt;transient-response&lt;/keyword&gt;&lt;keyword&gt;jack pine&lt;/keyword&gt;&lt;keyword&gt;cycle&lt;/keyword&gt;&lt;keyword&gt;storage&lt;/keyword&gt;&lt;keyword&gt;vegetation&lt;/keyword&gt;&lt;keyword&gt;co2&lt;/keyword&gt;&lt;/keywords&gt;&lt;dates&gt;&lt;year&gt;1995&lt;/year&gt;&lt;pub-dates&gt;&lt;date&gt;May&lt;/date&gt;&lt;/pub-dates&gt;&lt;/dates&gt;&lt;isbn&gt;1051-0761&lt;/isbn&gt;&lt;accession-num&gt;ISI:A1995QY37800020&lt;/accession-num&gt;&lt;urls&gt;&lt;related-urls&gt;&lt;url&gt;&amp;lt;Go to ISI&amp;gt;://A1995QY37800020&lt;/url&gt;&lt;/related-urls&gt;&lt;/urls&gt;&lt;language&gt;English&lt;/language&gt;&lt;/record&gt;&lt;/Cite&gt;&lt;/EndNote&gt;</w:instrText>
      </w:r>
      <w:r w:rsidR="0020390F" w:rsidRPr="00704099">
        <w:rPr>
          <w:rFonts w:ascii="Calibri" w:eastAsia="Liberation Serif" w:hAnsi="Calibri" w:cs="Calibri"/>
          <w:sz w:val="22"/>
          <w:szCs w:val="22"/>
        </w:rPr>
        <w:fldChar w:fldCharType="separate"/>
      </w:r>
      <w:r w:rsidRPr="00704099">
        <w:rPr>
          <w:rFonts w:ascii="Calibri" w:eastAsia="Liberation Serif" w:hAnsi="Calibri" w:cs="Calibri"/>
          <w:noProof/>
          <w:sz w:val="22"/>
          <w:szCs w:val="22"/>
        </w:rPr>
        <w:t>[</w:t>
      </w:r>
      <w:hyperlink w:anchor="_ENREF_28" w:tooltip="Kasischke, 1995 #2804" w:history="1">
        <w:r w:rsidR="0064313F" w:rsidRPr="00704099">
          <w:rPr>
            <w:rFonts w:ascii="Calibri" w:eastAsia="Liberation Serif" w:hAnsi="Calibri" w:cs="Calibri"/>
            <w:i/>
            <w:noProof/>
            <w:sz w:val="22"/>
            <w:szCs w:val="22"/>
          </w:rPr>
          <w:t>Kasischke et al.</w:t>
        </w:r>
        <w:r w:rsidR="0064313F" w:rsidRPr="00704099">
          <w:rPr>
            <w:rFonts w:ascii="Calibri" w:eastAsia="Liberation Serif" w:hAnsi="Calibri" w:cs="Calibri"/>
            <w:noProof/>
            <w:sz w:val="22"/>
            <w:szCs w:val="22"/>
          </w:rPr>
          <w:t>, 1995</w:t>
        </w:r>
      </w:hyperlink>
      <w:r w:rsidRPr="00704099">
        <w:rPr>
          <w:rFonts w:ascii="Calibri" w:eastAsia="Liberation Serif" w:hAnsi="Calibri" w:cs="Calibri"/>
          <w:noProof/>
          <w:sz w:val="22"/>
          <w:szCs w:val="22"/>
        </w:rPr>
        <w:t>]</w:t>
      </w:r>
      <w:r w:rsidR="0020390F" w:rsidRPr="00704099">
        <w:rPr>
          <w:rFonts w:ascii="Calibri" w:eastAsia="Liberation Serif" w:hAnsi="Calibri" w:cs="Calibri"/>
          <w:sz w:val="22"/>
          <w:szCs w:val="22"/>
        </w:rPr>
        <w:fldChar w:fldCharType="end"/>
      </w:r>
      <w:r w:rsidRPr="00704099">
        <w:rPr>
          <w:rFonts w:ascii="Calibri" w:hAnsi="Calibri" w:cs="Calibri"/>
          <w:bCs/>
          <w:sz w:val="22"/>
          <w:szCs w:val="22"/>
          <w:lang w:val="en-GB"/>
        </w:rPr>
        <w:t xml:space="preserve">. </w:t>
      </w:r>
      <w:r w:rsidRPr="00704099">
        <w:rPr>
          <w:rFonts w:ascii="Calibri" w:eastAsia="Liberation Serif" w:hAnsi="Calibri" w:cs="Calibri"/>
          <w:sz w:val="22"/>
          <w:szCs w:val="22"/>
        </w:rPr>
        <w:t xml:space="preserve">This effect cannot be simulated by the current version of LPJ-WM, which lacks a full radiation balance in the energy calculations. </w:t>
      </w:r>
      <w:r w:rsidRPr="00704099">
        <w:rPr>
          <w:rFonts w:ascii="Calibri" w:hAnsi="Calibri" w:cs="Calibri"/>
          <w:bCs/>
          <w:sz w:val="22"/>
          <w:szCs w:val="22"/>
          <w:lang w:val="en-GB"/>
        </w:rPr>
        <w:t xml:space="preserve">Hence a rough approximation was made in which the input air temperature, which acts as an upper boundary condition for the heat diffusion equation, was increased in the year after a fire and decreased as an exponential function of tree cover. This simulates an increase of Leaf Area Index and associated attenuation of radiation according to Beer-Lambert’s Law. </w:t>
      </w:r>
    </w:p>
    <w:p w:rsidR="002927EB" w:rsidRPr="00704099" w:rsidRDefault="002927EB" w:rsidP="002927EB">
      <w:pPr>
        <w:pStyle w:val="ListParagraph"/>
        <w:spacing w:after="120" w:line="480" w:lineRule="auto"/>
        <w:ind w:left="0" w:firstLine="397"/>
        <w:jc w:val="both"/>
        <w:rPr>
          <w:rFonts w:ascii="Calibri" w:hAnsi="Calibri" w:cs="Calibri"/>
          <w:bCs/>
          <w:sz w:val="22"/>
          <w:szCs w:val="22"/>
        </w:rPr>
      </w:pPr>
      <w:r w:rsidRPr="00704099">
        <w:rPr>
          <w:rFonts w:ascii="Calibri" w:eastAsia="Liberation Serif" w:hAnsi="Calibri" w:cs="Calibri"/>
          <w:sz w:val="22"/>
          <w:szCs w:val="22"/>
        </w:rPr>
        <w:lastRenderedPageBreak/>
        <w:t xml:space="preserve">The cumulative effect of these two modifications is illustrated by </w:t>
      </w:r>
      <w:r w:rsidRPr="00704099">
        <w:rPr>
          <w:rFonts w:ascii="Calibri" w:eastAsia="Liberation Serif" w:hAnsi="Calibri" w:cs="Calibri"/>
          <w:b/>
          <w:sz w:val="22"/>
          <w:szCs w:val="22"/>
        </w:rPr>
        <w:t>Fig. 12</w:t>
      </w:r>
      <w:r w:rsidRPr="00704099">
        <w:rPr>
          <w:rFonts w:ascii="Calibri" w:eastAsia="Liberation Serif" w:hAnsi="Calibri" w:cs="Calibri"/>
          <w:sz w:val="22"/>
          <w:szCs w:val="22"/>
        </w:rPr>
        <w:t>, in which the upper plot shows the monthly soil temperatures at depth of 10 cm calculated by LPJ-</w:t>
      </w:r>
      <w:proofErr w:type="spellStart"/>
      <w:r w:rsidRPr="00704099">
        <w:rPr>
          <w:rFonts w:ascii="Calibri" w:eastAsia="Liberation Serif" w:hAnsi="Calibri" w:cs="Calibri"/>
          <w:sz w:val="22"/>
          <w:szCs w:val="22"/>
        </w:rPr>
        <w:t>WMa</w:t>
      </w:r>
      <w:proofErr w:type="spellEnd"/>
      <w:r w:rsidRPr="00704099">
        <w:rPr>
          <w:rFonts w:ascii="Calibri" w:eastAsia="Liberation Serif" w:hAnsi="Calibri" w:cs="Calibri"/>
          <w:sz w:val="22"/>
          <w:szCs w:val="22"/>
        </w:rPr>
        <w:t xml:space="preserve"> at a location dominated by deciduous needle-leaved forest in northern Siberia after a fire with 99% fraction of burn. Following the disturbance, the model initially sets herbaceous cover as the dominate PFT in the grid cell, while the needle-leaved PFT becomes dominant after 15 years. </w:t>
      </w:r>
      <w:r w:rsidRPr="00704099">
        <w:rPr>
          <w:rFonts w:ascii="Calibri" w:hAnsi="Calibri" w:cs="Calibri"/>
          <w:b/>
          <w:bCs/>
          <w:sz w:val="22"/>
          <w:szCs w:val="22"/>
          <w:lang w:val="en-GB"/>
        </w:rPr>
        <w:t>Fig. 12</w:t>
      </w:r>
      <w:r w:rsidRPr="00704099">
        <w:rPr>
          <w:rFonts w:ascii="Calibri" w:hAnsi="Calibri" w:cs="Calibri"/>
          <w:bCs/>
          <w:sz w:val="22"/>
          <w:szCs w:val="22"/>
          <w:lang w:val="en-GB"/>
        </w:rPr>
        <w:t xml:space="preserve"> shows that the removal of litter and its subsequent damping effect increases the monthly variability of soil temperature as it becomes more susceptible to air temperature and its periodic fluctuations. Since summer soil temperatures now exceed 0° C, summer thaw depth increases by over 1.0 m and requires more than 60 years to return to its pre-disturbed value;</w:t>
      </w:r>
      <w:r w:rsidRPr="00704099">
        <w:rPr>
          <w:rFonts w:ascii="Calibri" w:hAnsi="Calibri" w:cs="Calibri"/>
          <w:bCs/>
          <w:sz w:val="22"/>
          <w:szCs w:val="22"/>
        </w:rPr>
        <w:t xml:space="preserve"> this is more consistent with field data than when the boundary conditions were unchanged, in which case the increase in maximum thaw depth due to loss of litter is less than 0.5 m, although the time to recovery of the original temperature conditions is the same (see </w:t>
      </w:r>
      <w:r w:rsidRPr="00704099">
        <w:rPr>
          <w:rFonts w:ascii="Calibri" w:hAnsi="Calibri" w:cs="Calibri"/>
          <w:b/>
          <w:bCs/>
          <w:sz w:val="22"/>
          <w:szCs w:val="22"/>
        </w:rPr>
        <w:t>Fig. 12</w:t>
      </w:r>
      <w:r w:rsidRPr="00704099">
        <w:rPr>
          <w:rFonts w:ascii="Calibri" w:hAnsi="Calibri" w:cs="Calibri"/>
          <w:bCs/>
          <w:sz w:val="22"/>
          <w:szCs w:val="22"/>
        </w:rPr>
        <w:t>).</w:t>
      </w:r>
    </w:p>
    <w:p w:rsidR="00BB0694" w:rsidRDefault="00B93376" w:rsidP="002C3145">
      <w:pPr>
        <w:pStyle w:val="ListParagraph"/>
        <w:keepNext/>
        <w:spacing w:after="120" w:line="480" w:lineRule="auto"/>
        <w:ind w:left="0" w:firstLine="397"/>
        <w:jc w:val="center"/>
      </w:pPr>
      <w:r>
        <w:rPr>
          <w:rFonts w:ascii="Times New Roman" w:hAnsi="Times New Roman" w:cs="Times New Roman"/>
          <w:noProof/>
          <w:lang w:val="el-GR" w:eastAsia="el-GR" w:bidi="ar-SA"/>
        </w:rPr>
        <w:lastRenderedPageBreak/>
        <w:drawing>
          <wp:inline distT="0" distB="0" distL="0" distR="0">
            <wp:extent cx="4515993" cy="3649313"/>
            <wp:effectExtent l="19050" t="0" r="0" b="0"/>
            <wp:docPr id="16" name="Picture 9" descr="figur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_12.jpg"/>
                    <pic:cNvPicPr>
                      <a:picLocks noChangeAspect="1" noChangeArrowheads="1"/>
                    </pic:cNvPicPr>
                  </pic:nvPicPr>
                  <pic:blipFill>
                    <a:blip r:embed="rId31" cstate="print"/>
                    <a:srcRect/>
                    <a:stretch>
                      <a:fillRect/>
                    </a:stretch>
                  </pic:blipFill>
                  <pic:spPr bwMode="auto">
                    <a:xfrm>
                      <a:off x="0" y="0"/>
                      <a:ext cx="4515993" cy="3649313"/>
                    </a:xfrm>
                    <a:prstGeom prst="rect">
                      <a:avLst/>
                    </a:prstGeom>
                    <a:noFill/>
                    <a:ln w="9525">
                      <a:noFill/>
                      <a:miter lim="800000"/>
                      <a:headEnd/>
                      <a:tailEnd/>
                    </a:ln>
                  </pic:spPr>
                </pic:pic>
              </a:graphicData>
            </a:graphic>
          </wp:inline>
        </w:drawing>
      </w:r>
    </w:p>
    <w:p w:rsidR="002927EB" w:rsidRPr="00704099" w:rsidRDefault="00BB0694" w:rsidP="00BB0694">
      <w:pPr>
        <w:pStyle w:val="Caption"/>
        <w:jc w:val="both"/>
        <w:rPr>
          <w:rFonts w:eastAsia="DejaVu LGC Sans" w:cs="Calibri"/>
          <w:lang w:val="en-GB"/>
        </w:rPr>
      </w:pPr>
      <w:bookmarkStart w:id="36" w:name="_Toc333826343"/>
      <w:r w:rsidRPr="00704099">
        <w:rPr>
          <w:rFonts w:cs="Calibri"/>
        </w:rPr>
        <w:t xml:space="preserve">Figure </w:t>
      </w:r>
      <w:r w:rsidR="0020390F" w:rsidRPr="00704099">
        <w:rPr>
          <w:rFonts w:cs="Calibri"/>
        </w:rPr>
        <w:fldChar w:fldCharType="begin"/>
      </w:r>
      <w:r w:rsidR="001832B3" w:rsidRPr="00704099">
        <w:rPr>
          <w:rFonts w:cs="Calibri"/>
        </w:rPr>
        <w:instrText xml:space="preserve"> SEQ Figure \* ARABIC </w:instrText>
      </w:r>
      <w:r w:rsidR="0020390F" w:rsidRPr="00704099">
        <w:rPr>
          <w:rFonts w:cs="Calibri"/>
        </w:rPr>
        <w:fldChar w:fldCharType="separate"/>
      </w:r>
      <w:r w:rsidRPr="00704099">
        <w:rPr>
          <w:rFonts w:cs="Calibri"/>
          <w:noProof/>
        </w:rPr>
        <w:t>12</w:t>
      </w:r>
      <w:r w:rsidR="0020390F" w:rsidRPr="00704099">
        <w:rPr>
          <w:rFonts w:cs="Calibri"/>
        </w:rPr>
        <w:fldChar w:fldCharType="end"/>
      </w:r>
      <w:r w:rsidRPr="00704099">
        <w:rPr>
          <w:rFonts w:cs="Calibri"/>
        </w:rPr>
        <w:t>:</w:t>
      </w:r>
      <w:r w:rsidR="002927EB" w:rsidRPr="00704099">
        <w:rPr>
          <w:rFonts w:eastAsia="Liberation Serif" w:cs="Calibri"/>
        </w:rPr>
        <w:t xml:space="preserve"> (top</w:t>
      </w:r>
      <w:r w:rsidR="002927EB" w:rsidRPr="00704099">
        <w:rPr>
          <w:rFonts w:eastAsia="Liberation Serif" w:cs="Calibri"/>
          <w:i w:val="0"/>
        </w:rPr>
        <w:t>)</w:t>
      </w:r>
      <w:r w:rsidR="002927EB" w:rsidRPr="00704099">
        <w:rPr>
          <w:rFonts w:eastAsia="Liberation Serif" w:cs="Calibri"/>
        </w:rPr>
        <w:t xml:space="preserve"> Monthly soil temperatures for altered and original boundary conditions (B.C.) at depth of 0.1 m produced by LPJ-</w:t>
      </w:r>
      <w:proofErr w:type="spellStart"/>
      <w:r w:rsidR="002927EB" w:rsidRPr="00704099">
        <w:rPr>
          <w:rFonts w:eastAsia="Liberation Serif" w:cs="Calibri"/>
        </w:rPr>
        <w:t>WMa</w:t>
      </w:r>
      <w:proofErr w:type="spellEnd"/>
      <w:r w:rsidR="002927EB" w:rsidRPr="00704099">
        <w:rPr>
          <w:rFonts w:eastAsia="Liberation Serif" w:cs="Calibri"/>
        </w:rPr>
        <w:t xml:space="preserve"> at a site which experienced more than 99% of burn; the arrow marks the year of the fire disturbance. (</w:t>
      </w:r>
      <w:proofErr w:type="gramStart"/>
      <w:r w:rsidR="002927EB" w:rsidRPr="00704099">
        <w:rPr>
          <w:rFonts w:eastAsia="Liberation Serif" w:cs="Calibri"/>
        </w:rPr>
        <w:t>bottom</w:t>
      </w:r>
      <w:proofErr w:type="gramEnd"/>
      <w:r w:rsidR="002927EB" w:rsidRPr="00704099">
        <w:rPr>
          <w:rFonts w:eastAsia="Liberation Serif" w:cs="Calibri"/>
        </w:rPr>
        <w:t>) Thaw depth averaged over summer months for the same sites.</w:t>
      </w:r>
      <w:bookmarkEnd w:id="36"/>
    </w:p>
    <w:p w:rsidR="002927EB" w:rsidRPr="00C92CE4" w:rsidRDefault="002927EB" w:rsidP="002927EB">
      <w:pPr>
        <w:pStyle w:val="ListParagraph"/>
        <w:spacing w:after="120" w:line="480" w:lineRule="auto"/>
        <w:ind w:left="0" w:firstLine="397"/>
        <w:jc w:val="both"/>
        <w:rPr>
          <w:rFonts w:ascii="Times New Roman" w:eastAsia="Liberation Serif" w:hAnsi="Times New Roman" w:cs="Times New Roman"/>
          <w:lang w:val="en-GB"/>
        </w:rPr>
      </w:pPr>
    </w:p>
    <w:p w:rsidR="002927EB" w:rsidRPr="00704099" w:rsidRDefault="002927EB" w:rsidP="002927EB">
      <w:pPr>
        <w:pStyle w:val="ListParagraph"/>
        <w:spacing w:after="120" w:line="480" w:lineRule="auto"/>
        <w:ind w:left="0" w:firstLine="397"/>
        <w:jc w:val="both"/>
        <w:rPr>
          <w:rFonts w:ascii="Calibri" w:hAnsi="Calibri" w:cs="Calibri"/>
          <w:bCs/>
          <w:sz w:val="22"/>
          <w:szCs w:val="22"/>
        </w:rPr>
      </w:pPr>
      <w:r w:rsidRPr="00704099">
        <w:rPr>
          <w:rFonts w:ascii="Calibri" w:hAnsi="Calibri" w:cs="Calibri"/>
          <w:bCs/>
          <w:sz w:val="22"/>
          <w:szCs w:val="22"/>
        </w:rPr>
        <w:t xml:space="preserve">Although the modifications to LPJ-WM provide more realistic simulations of permafrost dynamics following a fire, the current model formulation cannot capture the full extent of fire-permafrost interactions, e.g., thaw depth increases for several years after a fire,  not only in the immediately following year, as in </w:t>
      </w:r>
      <w:r w:rsidRPr="00704099">
        <w:rPr>
          <w:rFonts w:ascii="Calibri" w:hAnsi="Calibri" w:cs="Calibri"/>
          <w:b/>
          <w:bCs/>
          <w:sz w:val="22"/>
          <w:szCs w:val="22"/>
        </w:rPr>
        <w:t>Fig. 12</w:t>
      </w:r>
      <w:r w:rsidRPr="00704099">
        <w:rPr>
          <w:rFonts w:ascii="Calibri" w:hAnsi="Calibri" w:cs="Calibri"/>
          <w:bCs/>
          <w:sz w:val="22"/>
          <w:szCs w:val="22"/>
        </w:rPr>
        <w:t xml:space="preserve"> </w:t>
      </w:r>
      <w:r w:rsidR="0020390F" w:rsidRPr="00704099">
        <w:rPr>
          <w:rFonts w:ascii="Calibri" w:hAnsi="Calibri" w:cs="Calibri"/>
          <w:bCs/>
          <w:sz w:val="22"/>
          <w:szCs w:val="22"/>
        </w:rPr>
        <w:fldChar w:fldCharType="begin">
          <w:fldData xml:space="preserve">PEVuZE5vdGU+PENpdGU+PEF1dGhvcj5NYWNLYXk8L0F1dGhvcj48WWVhcj4xOTcwPC9ZZWFyPjxS
ZWNOdW0+MzE0NzwvUmVjTnVtPjxEaXNwbGF5VGV4dD5bPHN0eWxlIGZhY2U9Iml0YWxpYyI+TWFj
S2F5PC9zdHlsZT4sIDE5NzA7IDxzdHlsZSBmYWNlPSJpdGFsaWMiPllvc2hpa2F3YSBldCBhbC48
L3N0eWxlPiwgMjAwMl08L0Rpc3BsYXlUZXh0PjxyZWNvcmQ+PHJlYy1udW1iZXI+MzE0NzwvcmVj
LW51bWJlcj48Zm9yZWlnbi1rZXlzPjxrZXkgYXBwPSJFTiIgZGItaWQ9InJzZDJhMnB2c2RkMHM4
ZWVwZXd4c2VlN3gwYTJ6ZjA5ZjVmOSI+MzE0Nzwva2V5PjwvZm9yZWlnbi1rZXlzPjxyZWYtdHlw
ZSBuYW1lPSJKb3VybmFsIEFydGljbGUiPjE3PC9yZWYtdHlwZT48Y29udHJpYnV0b3JzPjxhdXRo
b3JzPjxhdXRob3I+TWFjS2F5LCBKLlIuPC9hdXRob3I+PC9hdXRob3JzPjwvY29udHJpYnV0b3Jz
Pjx0aXRsZXM+PHRpdGxlPkRpc3R1cmJhbmNlcyB0byB0aGUgdHVuZHJhIGFuZCBmb3Jlc3QgdHVu
ZHJhIGVudmlyb25tZW50cyBvZiB0aGUgd2VzdGVybiBBcmN0aWM8L3RpdGxlPjxzZWNvbmRhcnkt
dGl0bGU+Q2FuYWRpYW4gR2VvdGVjaG5pY2FsIEpvdXJuYWw8L3NlY29uZGFyeS10aXRsZT48L3Rp
dGxlcz48cGVyaW9kaWNhbD48ZnVsbC10aXRsZT5DYW5hZGlhbiBHZW90ZWNobmljYWwgSm91cm5h
bDwvZnVsbC10aXRsZT48L3BlcmlvZGljYWw+PHBhZ2VzPjQyMC00MzI8L3BhZ2VzPjx2b2x1bWU+
Nzwvdm9sdW1lPjxudW1iZXI+NDwvbnVtYmVyPjxkYXRlcz48eWVhcj4xOTcwPC95ZWFyPjwvZGF0
ZXM+PHVybHM+PC91cmxzPjwvcmVjb3JkPjwvQ2l0ZT48Q2l0ZT48QXV0aG9yPllvc2hpa2F3YTwv
QXV0aG9yPjxZZWFyPjIwMDI8L1llYXI+PFJlY051bT4zMTYzPC9SZWNOdW0+PHJlY29yZD48cmVj
LW51bWJlcj4zMTYzPC9yZWMtbnVtYmVyPjxmb3JlaWduLWtleXM+PGtleSBhcHA9IkVOIiBkYi1p
ZD0icnNkMmEycHZzZGQwczhlZXBld3hzZWU3eDBhMnpmMDlmNWY5Ij4zMTYzPC9rZXk+PC9mb3Jl
aWduLWtleXM+PHJlZi10eXBlIG5hbWU9IkpvdXJuYWwgQXJ0aWNsZSI+MTc8L3JlZi10eXBlPjxj
b250cmlidXRvcnM+PGF1dGhvcnM+PGF1dGhvcj5Zb3NoaWthd2EsIEsuPC9hdXRob3I+PGF1dGhv
cj5Cb2x0b24sIFcuIFIuPC9hdXRob3I+PGF1dGhvcj5Sb21hbm92c2t5LCBWLiBFLjwvYXV0aG9y
PjxhdXRob3I+RnVrdWRhLCBNLjwvYXV0aG9yPjxhdXRob3I+SGluem1hbiwgTC4gRC48L2F1dGhv
cj48L2F1dGhvcnM+PC9jb250cmlidXRvcnM+PGF1dGgtYWRkcmVzcz5Zb3NoaWthd2EsIEsmI3hE
O1VuaXYgQWxhc2thLCBXYXRlciAmYW1wOyBFbnZpcm9ubSBSZXMgQ3RyLCBGYWlyYmFua3MsIEFL
IDk5NzAxIFVTQSYjeEQ7VW5pdiBBbGFza2EsIFdhdGVyICZhbXA7IEVudmlyb25tIFJlcyBDdHIs
IEZhaXJiYW5rcywgQUsgOTk3MDEgVVNBJiN4RDtVbml2IEFsYXNrYSwgV2F0ZXIgJmFtcDsgRW52
aXJvbm0gUmVzIEN0ciwgRmFpcmJhbmtzLCBBSyA5OTcwMSBVU0EmI3hEO1VuaXYgQWxhc2thLCBJ
bnN0IEdlb3BoeXMsIEZhaXJiYW5rcywgQUsgVVNBJiN4RDtIb2trYWlkbyBVbml2LCBJbnN0IExv
dyBUZW1wIFNjaSwgU2FwcG9ybywgSG9ra2FpZG8gMDYwLCBKYXBhbjwvYXV0aC1hZGRyZXNzPjx0
aXRsZXM+PHRpdGxlPkltcGFjdHMgb2Ygd2lsZGZpcmUgb24gdGhlIHBlcm1hZnJvc3QgaW4gdGhl
IGJvcmVhbCBmb3Jlc3RzIG9mIEludGVyaW9yIEFsYXNrYTwvdGl0bGU+PHNlY29uZGFyeS10aXRs
ZT5Kb3VybmFsIG9mIEdlb3BoeXNpY2FsIFJlc2VhcmNoLUF0bW9zcGhlcmVzPC9zZWNvbmRhcnkt
dGl0bGU+PGFsdC10aXRsZT5KIEdlb3BoeXMgUmVzLUF0bW9zPC9hbHQtdGl0bGU+PC90aXRsZXM+
PHBlcmlvZGljYWw+PGZ1bGwtdGl0bGU+Sm91cm5hbCBvZiBHZW9waHlzaWNhbCBSZXNlYXJjaC1B
dG1vc3BoZXJlczwvZnVsbC10aXRsZT48YWJici0xPkogR2VvcGh5cyBSZXMtQXRtb3M8L2FiYnIt
MT48L3BlcmlvZGljYWw+PGFsdC1wZXJpb2RpY2FsPjxmdWxsLXRpdGxlPkpvdXJuYWwgb2YgR2Vv
cGh5c2ljYWwgUmVzZWFyY2gtQXRtb3NwaGVyZXM8L2Z1bGwtdGl0bGU+PGFiYnItMT5KIEdlb3Bo
eXMgUmVzLUF0bW9zPC9hYmJyLTE+PC9hbHQtcGVyaW9kaWNhbD48dm9sdW1lPjEwODwvdm9sdW1l
PjxudW1iZXI+RDE8L251bWJlcj48a2V5d29yZHM+PGtleXdvcmQ+Zm9yZXN0IGZpcmU8L2tleXdv
cmQ+PGtleXdvcmQ+Ym9yZWFsIGZvcmVzdDwva2V5d29yZD48a2V5d29yZD5wZXJtYWZyb3N0PC9r
ZXl3b3JkPjxrZXl3b3JkPmZyb3plbiBncm91bmQ8L2tleXdvcmQ+PGtleXdvcmQ+Z3JvdW5kIHRl
bXBlcmF0dXJlPC9rZXl3b3JkPjxrZXl3b3JkPmFjdGl2ZSBsYXllcjwva2V5d29yZD48a2V5d29y
ZD5maXJlPC9rZXl3b3JkPjxrZXl3b3JkPmhlYXQ8L2tleXdvcmQ+PGtleXdvcmQ+d2F0ZXI8L2tl
eXdvcmQ+PC9rZXl3b3Jkcz48ZGF0ZXM+PHllYXI+MjAwMjwveWVhcj48cHViLWRhdGVzPjxkYXRl
PkRlYyAxODwvZGF0ZT48L3B1Yi1kYXRlcz48L2RhdGVzPjxpc2JuPjA3NDctNzMwOTwvaXNibj48
YWNjZXNzaW9uLW51bT5JU0k6MDAwMTgxMjU1MDAwMDAxPC9hY2Nlc3Npb24tbnVtPjx1cmxzPjxy
ZWxhdGVkLXVybHM+PHVybD4mbHQ7R28gdG8gSVNJJmd0OzovLzAwMDE4MTI1NTAwMDAwMTwvdXJs
PjwvcmVsYXRlZC11cmxzPjwvdXJscz48ZWxlY3Ryb25pYy1yZXNvdXJjZS1udW0+MTAuMTAyOS8y
MDAxamQwMDA0Mzg8L2VsZWN0cm9uaWMtcmVzb3VyY2UtbnVtPjxsYW5ndWFnZT5FbmdsaXNoPC9s
YW5ndWFnZT48L3JlY29yZD48L0NpdGU+PC9FbmROb3RlPgB=
</w:fldData>
        </w:fldChar>
      </w:r>
      <w:r w:rsidRPr="00704099">
        <w:rPr>
          <w:rFonts w:ascii="Calibri" w:hAnsi="Calibri" w:cs="Calibri"/>
          <w:bCs/>
          <w:sz w:val="22"/>
          <w:szCs w:val="22"/>
        </w:rPr>
        <w:instrText xml:space="preserve"> ADDIN EN.CITE </w:instrText>
      </w:r>
      <w:r w:rsidR="0020390F" w:rsidRPr="00704099">
        <w:rPr>
          <w:rFonts w:ascii="Calibri" w:hAnsi="Calibri" w:cs="Calibri"/>
          <w:bCs/>
          <w:sz w:val="22"/>
          <w:szCs w:val="22"/>
        </w:rPr>
        <w:fldChar w:fldCharType="begin">
          <w:fldData xml:space="preserve">PEVuZE5vdGU+PENpdGU+PEF1dGhvcj5NYWNLYXk8L0F1dGhvcj48WWVhcj4xOTcwPC9ZZWFyPjxS
ZWNOdW0+MzE0NzwvUmVjTnVtPjxEaXNwbGF5VGV4dD5bPHN0eWxlIGZhY2U9Iml0YWxpYyI+TWFj
S2F5PC9zdHlsZT4sIDE5NzA7IDxzdHlsZSBmYWNlPSJpdGFsaWMiPllvc2hpa2F3YSBldCBhbC48
L3N0eWxlPiwgMjAwMl08L0Rpc3BsYXlUZXh0PjxyZWNvcmQ+PHJlYy1udW1iZXI+MzE0NzwvcmVj
LW51bWJlcj48Zm9yZWlnbi1rZXlzPjxrZXkgYXBwPSJFTiIgZGItaWQ9InJzZDJhMnB2c2RkMHM4
ZWVwZXd4c2VlN3gwYTJ6ZjA5ZjVmOSI+MzE0Nzwva2V5PjwvZm9yZWlnbi1rZXlzPjxyZWYtdHlw
ZSBuYW1lPSJKb3VybmFsIEFydGljbGUiPjE3PC9yZWYtdHlwZT48Y29udHJpYnV0b3JzPjxhdXRo
b3JzPjxhdXRob3I+TWFjS2F5LCBKLlIuPC9hdXRob3I+PC9hdXRob3JzPjwvY29udHJpYnV0b3Jz
Pjx0aXRsZXM+PHRpdGxlPkRpc3R1cmJhbmNlcyB0byB0aGUgdHVuZHJhIGFuZCBmb3Jlc3QgdHVu
ZHJhIGVudmlyb25tZW50cyBvZiB0aGUgd2VzdGVybiBBcmN0aWM8L3RpdGxlPjxzZWNvbmRhcnkt
dGl0bGU+Q2FuYWRpYW4gR2VvdGVjaG5pY2FsIEpvdXJuYWw8L3NlY29uZGFyeS10aXRsZT48L3Rp
dGxlcz48cGVyaW9kaWNhbD48ZnVsbC10aXRsZT5DYW5hZGlhbiBHZW90ZWNobmljYWwgSm91cm5h
bDwvZnVsbC10aXRsZT48L3BlcmlvZGljYWw+PHBhZ2VzPjQyMC00MzI8L3BhZ2VzPjx2b2x1bWU+
Nzwvdm9sdW1lPjxudW1iZXI+NDwvbnVtYmVyPjxkYXRlcz48eWVhcj4xOTcwPC95ZWFyPjwvZGF0
ZXM+PHVybHM+PC91cmxzPjwvcmVjb3JkPjwvQ2l0ZT48Q2l0ZT48QXV0aG9yPllvc2hpa2F3YTwv
QXV0aG9yPjxZZWFyPjIwMDI8L1llYXI+PFJlY051bT4zMTYzPC9SZWNOdW0+PHJlY29yZD48cmVj
LW51bWJlcj4zMTYzPC9yZWMtbnVtYmVyPjxmb3JlaWduLWtleXM+PGtleSBhcHA9IkVOIiBkYi1p
ZD0icnNkMmEycHZzZGQwczhlZXBld3hzZWU3eDBhMnpmMDlmNWY5Ij4zMTYzPC9rZXk+PC9mb3Jl
aWduLWtleXM+PHJlZi10eXBlIG5hbWU9IkpvdXJuYWwgQXJ0aWNsZSI+MTc8L3JlZi10eXBlPjxj
b250cmlidXRvcnM+PGF1dGhvcnM+PGF1dGhvcj5Zb3NoaWthd2EsIEsuPC9hdXRob3I+PGF1dGhv
cj5Cb2x0b24sIFcuIFIuPC9hdXRob3I+PGF1dGhvcj5Sb21hbm92c2t5LCBWLiBFLjwvYXV0aG9y
PjxhdXRob3I+RnVrdWRhLCBNLjwvYXV0aG9yPjxhdXRob3I+SGluem1hbiwgTC4gRC48L2F1dGhv
cj48L2F1dGhvcnM+PC9jb250cmlidXRvcnM+PGF1dGgtYWRkcmVzcz5Zb3NoaWthd2EsIEsmI3hE
O1VuaXYgQWxhc2thLCBXYXRlciAmYW1wOyBFbnZpcm9ubSBSZXMgQ3RyLCBGYWlyYmFua3MsIEFL
IDk5NzAxIFVTQSYjeEQ7VW5pdiBBbGFza2EsIFdhdGVyICZhbXA7IEVudmlyb25tIFJlcyBDdHIs
IEZhaXJiYW5rcywgQUsgOTk3MDEgVVNBJiN4RDtVbml2IEFsYXNrYSwgV2F0ZXIgJmFtcDsgRW52
aXJvbm0gUmVzIEN0ciwgRmFpcmJhbmtzLCBBSyA5OTcwMSBVU0EmI3hEO1VuaXYgQWxhc2thLCBJ
bnN0IEdlb3BoeXMsIEZhaXJiYW5rcywgQUsgVVNBJiN4RDtIb2trYWlkbyBVbml2LCBJbnN0IExv
dyBUZW1wIFNjaSwgU2FwcG9ybywgSG9ra2FpZG8gMDYwLCBKYXBhbjwvYXV0aC1hZGRyZXNzPjx0
aXRsZXM+PHRpdGxlPkltcGFjdHMgb2Ygd2lsZGZpcmUgb24gdGhlIHBlcm1hZnJvc3QgaW4gdGhl
IGJvcmVhbCBmb3Jlc3RzIG9mIEludGVyaW9yIEFsYXNrYTwvdGl0bGU+PHNlY29uZGFyeS10aXRs
ZT5Kb3VybmFsIG9mIEdlb3BoeXNpY2FsIFJlc2VhcmNoLUF0bW9zcGhlcmVzPC9zZWNvbmRhcnkt
dGl0bGU+PGFsdC10aXRsZT5KIEdlb3BoeXMgUmVzLUF0bW9zPC9hbHQtdGl0bGU+PC90aXRsZXM+
PHBlcmlvZGljYWw+PGZ1bGwtdGl0bGU+Sm91cm5hbCBvZiBHZW9waHlzaWNhbCBSZXNlYXJjaC1B
dG1vc3BoZXJlczwvZnVsbC10aXRsZT48YWJici0xPkogR2VvcGh5cyBSZXMtQXRtb3M8L2FiYnIt
MT48L3BlcmlvZGljYWw+PGFsdC1wZXJpb2RpY2FsPjxmdWxsLXRpdGxlPkpvdXJuYWwgb2YgR2Vv
cGh5c2ljYWwgUmVzZWFyY2gtQXRtb3NwaGVyZXM8L2Z1bGwtdGl0bGU+PGFiYnItMT5KIEdlb3Bo
eXMgUmVzLUF0bW9zPC9hYmJyLTE+PC9hbHQtcGVyaW9kaWNhbD48dm9sdW1lPjEwODwvdm9sdW1l
PjxudW1iZXI+RDE8L251bWJlcj48a2V5d29yZHM+PGtleXdvcmQ+Zm9yZXN0IGZpcmU8L2tleXdv
cmQ+PGtleXdvcmQ+Ym9yZWFsIGZvcmVzdDwva2V5d29yZD48a2V5d29yZD5wZXJtYWZyb3N0PC9r
ZXl3b3JkPjxrZXl3b3JkPmZyb3plbiBncm91bmQ8L2tleXdvcmQ+PGtleXdvcmQ+Z3JvdW5kIHRl
bXBlcmF0dXJlPC9rZXl3b3JkPjxrZXl3b3JkPmFjdGl2ZSBsYXllcjwva2V5d29yZD48a2V5d29y
ZD5maXJlPC9rZXl3b3JkPjxrZXl3b3JkPmhlYXQ8L2tleXdvcmQ+PGtleXdvcmQ+d2F0ZXI8L2tl
eXdvcmQ+PC9rZXl3b3Jkcz48ZGF0ZXM+PHllYXI+MjAwMjwveWVhcj48cHViLWRhdGVzPjxkYXRl
PkRlYyAxODwvZGF0ZT48L3B1Yi1kYXRlcz48L2RhdGVzPjxpc2JuPjA3NDctNzMwOTwvaXNibj48
YWNjZXNzaW9uLW51bT5JU0k6MDAwMTgxMjU1MDAwMDAxPC9hY2Nlc3Npb24tbnVtPjx1cmxzPjxy
ZWxhdGVkLXVybHM+PHVybD4mbHQ7R28gdG8gSVNJJmd0OzovLzAwMDE4MTI1NTAwMDAwMTwvdXJs
PjwvcmVsYXRlZC11cmxzPjwvdXJscz48ZWxlY3Ryb25pYy1yZXNvdXJjZS1udW0+MTAuMTAyOS8y
MDAxamQwMDA0Mzg8L2VsZWN0cm9uaWMtcmVzb3VyY2UtbnVtPjxsYW5ndWFnZT5FbmdsaXNoPC9s
YW5ndWFnZT48L3JlY29yZD48L0NpdGU+PC9FbmROb3RlPgB=
</w:fldData>
        </w:fldChar>
      </w:r>
      <w:r w:rsidRPr="00704099">
        <w:rPr>
          <w:rFonts w:ascii="Calibri" w:hAnsi="Calibri" w:cs="Calibri"/>
          <w:bCs/>
          <w:sz w:val="22"/>
          <w:szCs w:val="22"/>
        </w:rPr>
        <w:instrText xml:space="preserve"> ADDIN EN.CITE.DATA </w:instrText>
      </w:r>
      <w:r w:rsidR="0020390F" w:rsidRPr="00704099">
        <w:rPr>
          <w:rFonts w:ascii="Calibri" w:hAnsi="Calibri" w:cs="Calibri"/>
          <w:bCs/>
          <w:sz w:val="22"/>
          <w:szCs w:val="22"/>
        </w:rPr>
      </w:r>
      <w:r w:rsidR="0020390F" w:rsidRPr="00704099">
        <w:rPr>
          <w:rFonts w:ascii="Calibri" w:hAnsi="Calibri" w:cs="Calibri"/>
          <w:bCs/>
          <w:sz w:val="22"/>
          <w:szCs w:val="22"/>
        </w:rPr>
        <w:fldChar w:fldCharType="end"/>
      </w:r>
      <w:r w:rsidR="0020390F" w:rsidRPr="00704099">
        <w:rPr>
          <w:rFonts w:ascii="Calibri" w:hAnsi="Calibri" w:cs="Calibri"/>
          <w:bCs/>
          <w:sz w:val="22"/>
          <w:szCs w:val="22"/>
        </w:rPr>
      </w:r>
      <w:r w:rsidR="0020390F" w:rsidRPr="00704099">
        <w:rPr>
          <w:rFonts w:ascii="Calibri" w:hAnsi="Calibri" w:cs="Calibri"/>
          <w:bCs/>
          <w:sz w:val="22"/>
          <w:szCs w:val="22"/>
        </w:rPr>
        <w:fldChar w:fldCharType="separate"/>
      </w:r>
      <w:r w:rsidRPr="00704099">
        <w:rPr>
          <w:rFonts w:ascii="Calibri" w:hAnsi="Calibri" w:cs="Calibri"/>
          <w:bCs/>
          <w:noProof/>
          <w:sz w:val="22"/>
          <w:szCs w:val="22"/>
        </w:rPr>
        <w:t>[</w:t>
      </w:r>
      <w:hyperlink w:anchor="_ENREF_35" w:tooltip="MacKay, 1970 #3147" w:history="1">
        <w:r w:rsidR="0064313F" w:rsidRPr="00704099">
          <w:rPr>
            <w:rFonts w:ascii="Calibri" w:hAnsi="Calibri" w:cs="Calibri"/>
            <w:bCs/>
            <w:i/>
            <w:noProof/>
            <w:sz w:val="22"/>
            <w:szCs w:val="22"/>
          </w:rPr>
          <w:t>MacKay</w:t>
        </w:r>
        <w:r w:rsidR="0064313F" w:rsidRPr="00704099">
          <w:rPr>
            <w:rFonts w:ascii="Calibri" w:hAnsi="Calibri" w:cs="Calibri"/>
            <w:bCs/>
            <w:noProof/>
            <w:sz w:val="22"/>
            <w:szCs w:val="22"/>
          </w:rPr>
          <w:t>, 1970</w:t>
        </w:r>
      </w:hyperlink>
      <w:r w:rsidRPr="00704099">
        <w:rPr>
          <w:rFonts w:ascii="Calibri" w:hAnsi="Calibri" w:cs="Calibri"/>
          <w:bCs/>
          <w:noProof/>
          <w:sz w:val="22"/>
          <w:szCs w:val="22"/>
        </w:rPr>
        <w:t xml:space="preserve">; </w:t>
      </w:r>
      <w:hyperlink w:anchor="_ENREF_70" w:tooltip="Yoshikawa, 2002 #3163" w:history="1">
        <w:r w:rsidR="0064313F" w:rsidRPr="00704099">
          <w:rPr>
            <w:rFonts w:ascii="Calibri" w:hAnsi="Calibri" w:cs="Calibri"/>
            <w:bCs/>
            <w:i/>
            <w:noProof/>
            <w:sz w:val="22"/>
            <w:szCs w:val="22"/>
          </w:rPr>
          <w:t>Yoshikawa et al.</w:t>
        </w:r>
        <w:r w:rsidR="0064313F" w:rsidRPr="00704099">
          <w:rPr>
            <w:rFonts w:ascii="Calibri" w:hAnsi="Calibri" w:cs="Calibri"/>
            <w:bCs/>
            <w:noProof/>
            <w:sz w:val="22"/>
            <w:szCs w:val="22"/>
          </w:rPr>
          <w:t>, 2002</w:t>
        </w:r>
      </w:hyperlink>
      <w:r w:rsidRPr="00704099">
        <w:rPr>
          <w:rFonts w:ascii="Calibri" w:hAnsi="Calibri" w:cs="Calibri"/>
          <w:bCs/>
          <w:noProof/>
          <w:sz w:val="22"/>
          <w:szCs w:val="22"/>
        </w:rPr>
        <w:t>]</w:t>
      </w:r>
      <w:r w:rsidR="0020390F" w:rsidRPr="00704099">
        <w:rPr>
          <w:rFonts w:ascii="Calibri" w:hAnsi="Calibri" w:cs="Calibri"/>
          <w:bCs/>
          <w:sz w:val="22"/>
          <w:szCs w:val="22"/>
        </w:rPr>
        <w:fldChar w:fldCharType="end"/>
      </w:r>
      <w:r w:rsidRPr="00704099">
        <w:rPr>
          <w:rFonts w:ascii="Calibri" w:hAnsi="Calibri" w:cs="Calibri"/>
          <w:bCs/>
          <w:sz w:val="22"/>
          <w:szCs w:val="22"/>
        </w:rPr>
        <w:t>. However, this could be achieved if fire were treated as a continual process, rather than its effects being calculated in a single annual step as at present. Clearly the radiation balance also needs to be treated properly, rather than in the ad hoc approach used here to illustrate its importance.</w:t>
      </w:r>
    </w:p>
    <w:p w:rsidR="002927EB" w:rsidRDefault="002927EB" w:rsidP="00DB4325">
      <w:pPr>
        <w:pStyle w:val="Heading2"/>
      </w:pPr>
      <w:bookmarkStart w:id="37" w:name="_Toc333826329"/>
      <w:r>
        <w:t>Land cover effects on NBP and fire processes</w:t>
      </w:r>
      <w:bookmarkEnd w:id="37"/>
      <w:r>
        <w:t xml:space="preserve"> </w:t>
      </w:r>
    </w:p>
    <w:p w:rsidR="002927EB" w:rsidRPr="00704099" w:rsidRDefault="002927EB" w:rsidP="002927EB">
      <w:pPr>
        <w:spacing w:line="480" w:lineRule="auto"/>
        <w:ind w:firstLine="397"/>
        <w:jc w:val="both"/>
        <w:rPr>
          <w:rFonts w:eastAsia="Liberation Serif" w:cs="Calibri"/>
          <w:lang w:val="en-US"/>
        </w:rPr>
      </w:pPr>
      <w:r w:rsidRPr="00704099">
        <w:rPr>
          <w:rFonts w:eastAsia="Liberation Serif" w:cs="Calibri"/>
          <w:lang w:val="en-US"/>
        </w:rPr>
        <w:t xml:space="preserve">A source of uncertainty in model estimates of both NBP and fire </w:t>
      </w:r>
      <w:proofErr w:type="gramStart"/>
      <w:r w:rsidRPr="00704099">
        <w:rPr>
          <w:rFonts w:eastAsia="Liberation Serif" w:cs="Calibri"/>
          <w:lang w:val="en-US"/>
        </w:rPr>
        <w:t>emissions is</w:t>
      </w:r>
      <w:proofErr w:type="gramEnd"/>
      <w:r w:rsidRPr="00704099">
        <w:rPr>
          <w:rFonts w:eastAsia="Liberation Serif" w:cs="Calibri"/>
          <w:lang w:val="en-US"/>
        </w:rPr>
        <w:t xml:space="preserve"> land cover. We here briefly assess this by driving SDGVM with four of the most widely used global land cover datasets: </w:t>
      </w:r>
      <w:proofErr w:type="spellStart"/>
      <w:r w:rsidRPr="00704099">
        <w:rPr>
          <w:rFonts w:eastAsia="Liberation Serif" w:cs="Calibri"/>
          <w:lang w:val="en-US"/>
        </w:rPr>
        <w:lastRenderedPageBreak/>
        <w:t>Globcover</w:t>
      </w:r>
      <w:proofErr w:type="spellEnd"/>
      <w:r w:rsidRPr="00704099">
        <w:rPr>
          <w:rFonts w:eastAsia="Liberation Serif" w:cs="Calibri"/>
          <w:lang w:val="en-US"/>
        </w:rPr>
        <w:t xml:space="preserve">, GLC2000, MODIS LC and the Vegetation Continuous Field (VCF) product derived from MODIS (see Section 3.1). The resulting average fluxes making up the carbon balance of the pan-boreal region over the period 1981-2006 are presented in </w:t>
      </w:r>
      <w:r w:rsidRPr="00704099">
        <w:rPr>
          <w:rFonts w:eastAsia="Liberation Serif" w:cs="Calibri"/>
          <w:b/>
          <w:lang w:val="en-US"/>
        </w:rPr>
        <w:t xml:space="preserve">Fig. 13 </w:t>
      </w:r>
      <w:r w:rsidRPr="00704099">
        <w:rPr>
          <w:rFonts w:eastAsia="Liberation Serif" w:cs="Calibri"/>
          <w:lang w:val="en-US"/>
        </w:rPr>
        <w:t>(bottom). Despite large differences in the proportions in the three generic land cover types, tree, herbaceous and bare cover, in the land cover maps (</w:t>
      </w:r>
      <w:r w:rsidRPr="00704099">
        <w:rPr>
          <w:rFonts w:eastAsia="Liberation Serif" w:cs="Calibri"/>
          <w:b/>
          <w:lang w:val="en-US"/>
        </w:rPr>
        <w:t>Fig. 13</w:t>
      </w:r>
      <w:r w:rsidRPr="00704099">
        <w:rPr>
          <w:rFonts w:eastAsia="Liberation Serif" w:cs="Calibri"/>
          <w:lang w:val="en-US"/>
        </w:rPr>
        <w:t>(top)), NPP and R</w:t>
      </w:r>
      <w:r w:rsidRPr="00704099">
        <w:rPr>
          <w:rFonts w:eastAsia="Liberation Serif" w:cs="Calibri"/>
          <w:vertAlign w:val="subscript"/>
          <w:lang w:val="en-US"/>
        </w:rPr>
        <w:t>h</w:t>
      </w:r>
      <w:r w:rsidRPr="00704099">
        <w:rPr>
          <w:rFonts w:eastAsia="Liberation Serif" w:cs="Calibri"/>
          <w:lang w:val="en-US"/>
        </w:rPr>
        <w:t xml:space="preserve"> show differences of only a few per cent between the various land covers. Larger differences occur in NEP and fire emissions. Since SDGVM treats only above-ground biomass as fuel (see </w:t>
      </w:r>
      <w:r w:rsidRPr="00704099">
        <w:rPr>
          <w:rFonts w:eastAsia="Liberation Serif" w:cs="Calibri"/>
          <w:b/>
          <w:lang w:val="en-US"/>
        </w:rPr>
        <w:t>Table 7</w:t>
      </w:r>
      <w:r w:rsidRPr="00704099">
        <w:rPr>
          <w:rFonts w:eastAsia="Liberation Serif" w:cs="Calibri"/>
          <w:lang w:val="en-US"/>
        </w:rPr>
        <w:t>), fire emissions are roughly linearly proportional to tree cover, so the largest difference is between GLC2000 (40% tree cover) and MODIS VCF (25% tree cover), with the latter giving almost 50% lower emissions. NBP for pan-boreal latitudes was found to be well-approximated (adjusted R</w:t>
      </w:r>
      <w:r w:rsidRPr="00704099">
        <w:rPr>
          <w:rFonts w:eastAsia="Liberation Serif" w:cs="Calibri"/>
          <w:vertAlign w:val="superscript"/>
          <w:lang w:val="en-US"/>
        </w:rPr>
        <w:t>2</w:t>
      </w:r>
      <w:r w:rsidRPr="00704099">
        <w:rPr>
          <w:rFonts w:eastAsia="Liberation Serif" w:cs="Calibri"/>
          <w:lang w:val="en-US"/>
        </w:rPr>
        <w:t xml:space="preserve"> = 0.69) by a linear function of tree and grass cover given by: </w:t>
      </w:r>
    </w:p>
    <w:p w:rsidR="002927EB" w:rsidRPr="00704099" w:rsidRDefault="002927EB" w:rsidP="002927EB">
      <w:pPr>
        <w:spacing w:line="480" w:lineRule="auto"/>
        <w:ind w:firstLine="709"/>
        <w:jc w:val="both"/>
        <w:rPr>
          <w:rFonts w:eastAsia="Liberation Serif" w:cs="Calibri"/>
          <w:lang w:val="en-US"/>
        </w:rPr>
      </w:pPr>
      <w:r w:rsidRPr="00704099">
        <w:rPr>
          <w:rFonts w:eastAsia="Liberation Serif" w:cs="Calibri"/>
          <w:lang w:val="en-US"/>
        </w:rPr>
        <w:t>NBP = 6.82(±1.96) x (Tree Cover) + 2.98(±1.31) x (Grass Cover)</w:t>
      </w:r>
    </w:p>
    <w:p w:rsidR="002927EB" w:rsidRPr="00704099" w:rsidRDefault="002927EB" w:rsidP="002927EB">
      <w:pPr>
        <w:spacing w:line="480" w:lineRule="auto"/>
        <w:jc w:val="both"/>
        <w:rPr>
          <w:rFonts w:eastAsia="Liberation Serif" w:cs="Calibri"/>
          <w:color w:val="000000" w:themeColor="text1"/>
          <w:lang w:val="en-US"/>
        </w:rPr>
      </w:pPr>
      <w:proofErr w:type="gramStart"/>
      <w:r w:rsidRPr="00704099">
        <w:rPr>
          <w:rFonts w:eastAsia="Liberation Serif" w:cs="Calibri"/>
          <w:lang w:val="en-US"/>
        </w:rPr>
        <w:t>with</w:t>
      </w:r>
      <w:proofErr w:type="gramEnd"/>
      <w:r w:rsidRPr="00704099">
        <w:rPr>
          <w:rFonts w:eastAsia="Liberation Serif" w:cs="Calibri"/>
          <w:lang w:val="en-US"/>
        </w:rPr>
        <w:t xml:space="preserve"> NBP in units of 10</w:t>
      </w:r>
      <w:r w:rsidRPr="00704099">
        <w:rPr>
          <w:rFonts w:eastAsia="Liberation Serif" w:cs="Calibri"/>
          <w:vertAlign w:val="superscript"/>
          <w:lang w:val="en-US"/>
        </w:rPr>
        <w:t>14</w:t>
      </w:r>
      <w:r w:rsidRPr="00704099">
        <w:rPr>
          <w:rFonts w:eastAsia="Liberation Serif" w:cs="Calibri"/>
          <w:lang w:val="en-US"/>
        </w:rPr>
        <w:t xml:space="preserve"> </w:t>
      </w:r>
      <w:proofErr w:type="spellStart"/>
      <w:r w:rsidRPr="00704099">
        <w:rPr>
          <w:rFonts w:eastAsia="Liberation Serif" w:cs="Calibri"/>
          <w:lang w:val="en-US"/>
        </w:rPr>
        <w:t>gC</w:t>
      </w:r>
      <w:proofErr w:type="spellEnd"/>
      <w:r w:rsidRPr="00704099">
        <w:rPr>
          <w:rFonts w:eastAsia="Liberation Serif" w:cs="Calibri"/>
          <w:lang w:val="en-US"/>
        </w:rPr>
        <w:t xml:space="preserve"> yr</w:t>
      </w:r>
      <w:r w:rsidRPr="00704099">
        <w:rPr>
          <w:rFonts w:eastAsia="Liberation Serif" w:cs="Calibri"/>
          <w:vertAlign w:val="superscript"/>
          <w:lang w:val="en-US"/>
        </w:rPr>
        <w:t>-1</w:t>
      </w:r>
      <w:r w:rsidRPr="00704099">
        <w:rPr>
          <w:rFonts w:eastAsia="Liberation Serif" w:cs="Calibri"/>
          <w:lang w:val="en-US"/>
        </w:rPr>
        <w:t xml:space="preserve"> and cover expressed as a fraction between 0 and 1. This leads to differences of 20% between the lowest carbon </w:t>
      </w:r>
      <w:proofErr w:type="gramStart"/>
      <w:r w:rsidRPr="00704099">
        <w:rPr>
          <w:rFonts w:eastAsia="Liberation Serif" w:cs="Calibri"/>
          <w:lang w:val="en-US"/>
        </w:rPr>
        <w:t>uptake</w:t>
      </w:r>
      <w:proofErr w:type="gramEnd"/>
      <w:r w:rsidRPr="00704099">
        <w:rPr>
          <w:rFonts w:eastAsia="Liberation Serif" w:cs="Calibri"/>
          <w:lang w:val="en-US"/>
        </w:rPr>
        <w:t xml:space="preserve"> (GlobCover) and highest (GLC2000); </w:t>
      </w:r>
      <w:r w:rsidRPr="00704099">
        <w:rPr>
          <w:rFonts w:eastAsia="Liberation Serif" w:cs="Calibri"/>
          <w:color w:val="000000" w:themeColor="text1"/>
          <w:lang w:val="en-US"/>
        </w:rPr>
        <w:t xml:space="preserve">GlobCover has the highest fraction of bare ground, while GLC2000 has the least bare ground and the highest amount of tree cover. </w:t>
      </w:r>
    </w:p>
    <w:p w:rsidR="00BB0694" w:rsidRDefault="00B93376" w:rsidP="002C3145">
      <w:pPr>
        <w:keepNext/>
        <w:spacing w:line="480" w:lineRule="auto"/>
        <w:jc w:val="center"/>
      </w:pPr>
      <w:r>
        <w:rPr>
          <w:rFonts w:ascii="Times New Roman" w:eastAsia="Liberation Serif" w:hAnsi="Times New Roman"/>
          <w:noProof/>
          <w:color w:val="000000" w:themeColor="text1"/>
          <w:lang w:val="el-GR" w:eastAsia="el-GR"/>
        </w:rPr>
        <w:lastRenderedPageBreak/>
        <w:drawing>
          <wp:inline distT="0" distB="0" distL="0" distR="0">
            <wp:extent cx="3543300" cy="5048250"/>
            <wp:effectExtent l="19050" t="0" r="0" b="0"/>
            <wp:docPr id="15" name="Picture 1" descr="figure_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_13.tif"/>
                    <pic:cNvPicPr>
                      <a:picLocks noChangeAspect="1" noChangeArrowheads="1"/>
                    </pic:cNvPicPr>
                  </pic:nvPicPr>
                  <pic:blipFill>
                    <a:blip r:embed="rId32" cstate="print"/>
                    <a:srcRect/>
                    <a:stretch>
                      <a:fillRect/>
                    </a:stretch>
                  </pic:blipFill>
                  <pic:spPr bwMode="auto">
                    <a:xfrm>
                      <a:off x="0" y="0"/>
                      <a:ext cx="3543300" cy="5048250"/>
                    </a:xfrm>
                    <a:prstGeom prst="rect">
                      <a:avLst/>
                    </a:prstGeom>
                    <a:noFill/>
                    <a:ln w="9525">
                      <a:noFill/>
                      <a:miter lim="800000"/>
                      <a:headEnd/>
                      <a:tailEnd/>
                    </a:ln>
                  </pic:spPr>
                </pic:pic>
              </a:graphicData>
            </a:graphic>
          </wp:inline>
        </w:drawing>
      </w:r>
    </w:p>
    <w:p w:rsidR="002927EB" w:rsidRPr="00704099" w:rsidRDefault="00BB0694" w:rsidP="00BB0694">
      <w:pPr>
        <w:pStyle w:val="Caption"/>
        <w:jc w:val="both"/>
        <w:rPr>
          <w:rFonts w:eastAsia="Liberation Serif" w:cs="Calibri"/>
        </w:rPr>
      </w:pPr>
      <w:bookmarkStart w:id="38" w:name="_Toc333826344"/>
      <w:r w:rsidRPr="00704099">
        <w:rPr>
          <w:rFonts w:cs="Calibri"/>
        </w:rPr>
        <w:t xml:space="preserve">Figure </w:t>
      </w:r>
      <w:r w:rsidR="0020390F" w:rsidRPr="00704099">
        <w:rPr>
          <w:rFonts w:cs="Calibri"/>
        </w:rPr>
        <w:fldChar w:fldCharType="begin"/>
      </w:r>
      <w:r w:rsidR="001832B3" w:rsidRPr="00704099">
        <w:rPr>
          <w:rFonts w:cs="Calibri"/>
        </w:rPr>
        <w:instrText xml:space="preserve"> SEQ Figure \* ARABIC </w:instrText>
      </w:r>
      <w:r w:rsidR="0020390F" w:rsidRPr="00704099">
        <w:rPr>
          <w:rFonts w:cs="Calibri"/>
        </w:rPr>
        <w:fldChar w:fldCharType="separate"/>
      </w:r>
      <w:r w:rsidRPr="00704099">
        <w:rPr>
          <w:rFonts w:cs="Calibri"/>
          <w:noProof/>
        </w:rPr>
        <w:t>13</w:t>
      </w:r>
      <w:r w:rsidR="0020390F" w:rsidRPr="00704099">
        <w:rPr>
          <w:rFonts w:cs="Calibri"/>
        </w:rPr>
        <w:fldChar w:fldCharType="end"/>
      </w:r>
      <w:r w:rsidRPr="00704099">
        <w:rPr>
          <w:rFonts w:cs="Calibri"/>
        </w:rPr>
        <w:t>:</w:t>
      </w:r>
      <w:r w:rsidR="002927EB" w:rsidRPr="00704099">
        <w:rPr>
          <w:rFonts w:eastAsia="Liberation Serif" w:cs="Calibri"/>
        </w:rPr>
        <w:t xml:space="preserve"> (top) Pan-boreal fractions of three generic cover types (trees, herbaceous cover and bare ground) derived from the four land cover maps. (</w:t>
      </w:r>
      <w:proofErr w:type="gramStart"/>
      <w:r w:rsidR="002927EB" w:rsidRPr="00704099">
        <w:rPr>
          <w:rFonts w:eastAsia="Liberation Serif" w:cs="Calibri"/>
        </w:rPr>
        <w:t>bottom</w:t>
      </w:r>
      <w:proofErr w:type="gramEnd"/>
      <w:r w:rsidR="002927EB" w:rsidRPr="00704099">
        <w:rPr>
          <w:rFonts w:eastAsia="Liberation Serif" w:cs="Calibri"/>
        </w:rPr>
        <w:t>) Average values of pan-boreal NPP, R</w:t>
      </w:r>
      <w:r w:rsidR="002927EB" w:rsidRPr="00704099">
        <w:rPr>
          <w:rFonts w:eastAsia="Liberation Serif" w:cs="Calibri"/>
          <w:vertAlign w:val="subscript"/>
        </w:rPr>
        <w:t>h</w:t>
      </w:r>
      <w:r w:rsidR="002927EB" w:rsidRPr="00704099">
        <w:rPr>
          <w:rFonts w:eastAsia="Liberation Serif" w:cs="Calibri"/>
        </w:rPr>
        <w:t>, NEP, fire emissions and NBP calculated by SDGVM over the period 1981-2006 when driven with GlobCover, MODIS VCF, MODIS LC and GLC2000.</w:t>
      </w:r>
      <w:bookmarkEnd w:id="38"/>
    </w:p>
    <w:p w:rsidR="002927EB" w:rsidRPr="00736C1D" w:rsidRDefault="002927EB" w:rsidP="002927EB">
      <w:pPr>
        <w:spacing w:line="480" w:lineRule="auto"/>
        <w:jc w:val="both"/>
        <w:rPr>
          <w:rFonts w:ascii="Times New Roman" w:eastAsia="Liberation Serif" w:hAnsi="Times New Roman"/>
          <w:color w:val="000000" w:themeColor="text1"/>
          <w:lang w:val="en-US"/>
        </w:rPr>
      </w:pPr>
    </w:p>
    <w:p w:rsidR="002927EB" w:rsidRPr="00736C1D" w:rsidRDefault="002927EB" w:rsidP="00DB4325">
      <w:pPr>
        <w:pStyle w:val="Heading1"/>
        <w:rPr>
          <w:lang w:val="en-US"/>
        </w:rPr>
      </w:pPr>
      <w:bookmarkStart w:id="39" w:name="_Toc333826330"/>
      <w:r w:rsidRPr="00736C1D">
        <w:rPr>
          <w:lang w:val="en-US"/>
        </w:rPr>
        <w:lastRenderedPageBreak/>
        <w:t>Conclusions</w:t>
      </w:r>
      <w:bookmarkEnd w:id="39"/>
    </w:p>
    <w:p w:rsidR="002927EB" w:rsidRPr="00704099" w:rsidRDefault="002927EB" w:rsidP="002927EB">
      <w:pPr>
        <w:spacing w:line="480" w:lineRule="auto"/>
        <w:ind w:firstLine="397"/>
        <w:jc w:val="both"/>
        <w:rPr>
          <w:rFonts w:eastAsia="Liberation Serif" w:cs="Calibri"/>
          <w:lang w:val="en-US"/>
        </w:rPr>
      </w:pPr>
      <w:r w:rsidRPr="00704099">
        <w:rPr>
          <w:rFonts w:cs="Calibri"/>
          <w:lang w:val="en-US"/>
        </w:rPr>
        <w:t xml:space="preserve">Fire is an endemic process at high latitudes, connected to a range of other land surface properties, such as land cover, biomass and permafrost, and intimately linked to the carbon balance of the high latitude land surface. Much of our current understanding of these links and their climate consequences is through land surface models, so </w:t>
      </w:r>
      <w:r w:rsidRPr="00704099">
        <w:rPr>
          <w:rFonts w:eastAsia="Liberation Serif" w:cs="Calibri"/>
          <w:lang w:val="en-US"/>
        </w:rPr>
        <w:t xml:space="preserve">it is essential </w:t>
      </w:r>
      <w:r w:rsidRPr="00704099">
        <w:rPr>
          <w:rFonts w:cs="Calibri"/>
          <w:lang w:val="en-US"/>
        </w:rPr>
        <w:t xml:space="preserve">to ensure that the process representations and parameterizations in these models are consistent with observations; only then will they are able to provide trustworthy predictions for a changing climate. Over the vast pan-boreal region, a key source of information on fire is satellite data. Comparisons between satellite-based burnt area data from the Global Fire Emissions Database (GFED) and three DVMs (LPJ-WM, CLM4CN, SDGVM) indicate that all models fail to represent the observed spatial and temporal properties of the fire regime, and that there are large discrepancies between models and data as regards average annual burnt area. Although the three DVMs give comparable values of the boreal Net Biome Production (NBP), fire emissions are found to differ by a factor four between the models, because of widely different estimates of burnt area and because of different parameterizations of the fuel load and combustion process. Including a more realistic representation of the fire regime in the models shows that, for northern high latitudes: </w:t>
      </w:r>
      <w:proofErr w:type="spellStart"/>
      <w:r w:rsidRPr="00704099">
        <w:rPr>
          <w:rFonts w:cs="Calibri"/>
          <w:lang w:val="en-US"/>
        </w:rPr>
        <w:t>i</w:t>
      </w:r>
      <w:proofErr w:type="spellEnd"/>
      <w:r w:rsidRPr="00704099">
        <w:rPr>
          <w:rFonts w:cs="Calibri"/>
          <w:lang w:val="en-US"/>
        </w:rPr>
        <w:t>) severe fire years do not coincide with source years or vice versa; ii) the inter-annual variability of fire emissions does not significantly affect the inter-annual variability of NBP; iii) overall biomass values alter only slightly, but the spatial distribution of biomass exhibits changes. We also demonstrate that it is crucial to alter the current representations of fire occurrence and severity in land surface models if the links between permafrost and fire are to be captured, in particular the dynamics of permafrost properties, such as active layer depth. This is especially important if models are to be used to predict the effects of a changing climate, because of the consequences of permafrost changes for greenhouse gas emissions, hydrology and land cover. Uncertainties about land cover introduce significant uncertainties into estimates of the absolute sizes of NBP and fire emissions, but do not change the above conclusions.</w:t>
      </w:r>
    </w:p>
    <w:p w:rsidR="002927EB" w:rsidRPr="00704099" w:rsidRDefault="002927EB" w:rsidP="002927EB">
      <w:pPr>
        <w:spacing w:line="480" w:lineRule="auto"/>
        <w:ind w:firstLine="397"/>
        <w:jc w:val="both"/>
        <w:rPr>
          <w:rFonts w:eastAsia="Liberation Serif" w:cs="Calibri"/>
          <w:lang w:val="en-US"/>
        </w:rPr>
      </w:pPr>
      <w:r w:rsidRPr="00704099">
        <w:rPr>
          <w:rFonts w:eastAsia="Liberation Serif" w:cs="Calibri"/>
          <w:lang w:val="en-US"/>
        </w:rPr>
        <w:lastRenderedPageBreak/>
        <w:t xml:space="preserve">This study highlights two areas where further work is clearly needed. The first is improved experimental data on fire processes at high latitudes, as regards the pools entrained in fire events and the combustion completeness of these pools. Lack of knowledge about these factors is a major source of uncertainty in model estimates, both in the DVMs and in GFED (through CASA). This is a not fundamental weakness of the models, only of the parameter settings within their representations of fire, particularly for CLM4CN and CASA, which already contain a comprehensive description of the pools contributing to the fuel load. </w:t>
      </w:r>
    </w:p>
    <w:p w:rsidR="002927EB" w:rsidRPr="00704099" w:rsidRDefault="002927EB" w:rsidP="002927EB">
      <w:pPr>
        <w:spacing w:line="480" w:lineRule="auto"/>
        <w:ind w:firstLine="397"/>
        <w:jc w:val="both"/>
        <w:rPr>
          <w:rFonts w:eastAsia="Liberation Serif" w:cs="Calibri"/>
        </w:rPr>
      </w:pPr>
      <w:r w:rsidRPr="00704099">
        <w:rPr>
          <w:rFonts w:eastAsia="Liberation Serif" w:cs="Calibri"/>
          <w:lang w:val="en-US"/>
        </w:rPr>
        <w:t xml:space="preserve">However, there are fundamental limitations in the current ways that fire occurrence and fire severity are represented in the models, with follow-on consequences for the need for better energy balance representations if models are to be capable of predicting permafrost dynamics and associated effects on greenhouse gas emissions, hydrology and land cover. Removing these limitations constitutes the second major area where further work is needed. </w:t>
      </w:r>
      <w:r w:rsidRPr="00704099">
        <w:rPr>
          <w:rFonts w:eastAsia="Liberation Serif" w:cs="Calibri"/>
        </w:rPr>
        <w:t xml:space="preserve">This has two components: </w:t>
      </w:r>
    </w:p>
    <w:p w:rsidR="002927EB" w:rsidRPr="00704099" w:rsidRDefault="002927EB" w:rsidP="002927EB">
      <w:pPr>
        <w:pStyle w:val="ListParagraph"/>
        <w:numPr>
          <w:ilvl w:val="0"/>
          <w:numId w:val="7"/>
        </w:numPr>
        <w:spacing w:line="480" w:lineRule="auto"/>
        <w:jc w:val="both"/>
        <w:rPr>
          <w:rFonts w:ascii="Calibri" w:eastAsia="Liberation Serif" w:hAnsi="Calibri" w:cs="Calibri"/>
          <w:sz w:val="22"/>
          <w:szCs w:val="22"/>
        </w:rPr>
      </w:pPr>
      <w:r w:rsidRPr="00704099">
        <w:rPr>
          <w:rFonts w:ascii="Calibri" w:eastAsia="Liberation Serif" w:hAnsi="Calibri" w:cs="Calibri"/>
          <w:sz w:val="22"/>
          <w:szCs w:val="22"/>
        </w:rPr>
        <w:t>Formulation of models for fire occurrence and severity that more realistically capture the observed high variability in space and time of high latitude fires. A purely statistical approach has been used in this paper to assess the importance of representing such variability; its most significant effect, within the limits of our study, appears to be on permafrost. However, for predictive purposes under changing climate a more mechanistic approach may be preferable, with a stochastic component related to ignition probabilities.</w:t>
      </w:r>
    </w:p>
    <w:p w:rsidR="002927EB" w:rsidRPr="00704099" w:rsidRDefault="002927EB" w:rsidP="002927EB">
      <w:pPr>
        <w:pStyle w:val="ListParagraph"/>
        <w:numPr>
          <w:ilvl w:val="0"/>
          <w:numId w:val="7"/>
        </w:numPr>
        <w:spacing w:line="480" w:lineRule="auto"/>
        <w:jc w:val="both"/>
        <w:rPr>
          <w:rFonts w:ascii="Calibri" w:eastAsia="Liberation Serif" w:hAnsi="Calibri" w:cs="Calibri"/>
          <w:sz w:val="22"/>
          <w:szCs w:val="22"/>
        </w:rPr>
      </w:pPr>
      <w:r w:rsidRPr="00704099">
        <w:rPr>
          <w:rFonts w:ascii="Calibri" w:eastAsia="Liberation Serif" w:hAnsi="Calibri" w:cs="Calibri"/>
          <w:sz w:val="22"/>
          <w:szCs w:val="22"/>
        </w:rPr>
        <w:t xml:space="preserve">More complete models for energy balance after fire are needed, to include the effects of both heat diffusion and radiation. Failure to include the latter leads to errors in the predicted mean soil temperature and to large underestimates of the time for permafrost to recover after fire. This may also require better representations of vegetation, for example to include the thermal consequences of a moss layer. </w:t>
      </w:r>
    </w:p>
    <w:p w:rsidR="00BA6987" w:rsidRDefault="0064313F" w:rsidP="0064313F">
      <w:pPr>
        <w:pStyle w:val="Heading1"/>
        <w:rPr>
          <w:lang w:val="en-GB"/>
        </w:rPr>
      </w:pPr>
      <w:bookmarkStart w:id="40" w:name="_Toc333826331"/>
      <w:r>
        <w:rPr>
          <w:lang w:val="en-GB"/>
        </w:rPr>
        <w:lastRenderedPageBreak/>
        <w:t>References</w:t>
      </w:r>
      <w:bookmarkEnd w:id="40"/>
    </w:p>
    <w:p w:rsidR="0064313F" w:rsidRPr="0064313F" w:rsidRDefault="0020390F" w:rsidP="0064313F">
      <w:pPr>
        <w:spacing w:after="0" w:line="240" w:lineRule="auto"/>
        <w:rPr>
          <w:rFonts w:cs="Calibri"/>
          <w:noProof/>
          <w:lang w:val="en-GB"/>
        </w:rPr>
      </w:pPr>
      <w:r>
        <w:rPr>
          <w:b/>
          <w:lang w:val="en-GB"/>
        </w:rPr>
        <w:fldChar w:fldCharType="begin"/>
      </w:r>
      <w:r w:rsidR="0064313F">
        <w:rPr>
          <w:b/>
          <w:lang w:val="en-GB"/>
        </w:rPr>
        <w:instrText xml:space="preserve"> ADDIN EN.REFLIST </w:instrText>
      </w:r>
      <w:r>
        <w:rPr>
          <w:b/>
          <w:lang w:val="en-GB"/>
        </w:rPr>
        <w:fldChar w:fldCharType="separate"/>
      </w:r>
      <w:bookmarkStart w:id="41" w:name="_ENREF_1"/>
      <w:r w:rsidR="0064313F" w:rsidRPr="0064313F">
        <w:rPr>
          <w:rFonts w:cs="Calibri"/>
          <w:noProof/>
          <w:lang w:val="en-GB"/>
        </w:rPr>
        <w:t xml:space="preserve">Arino, O., S. Casadio, and D. Serpe (2012), Global night-time fire season timing and fire count trends using the ATSR instrument series, </w:t>
      </w:r>
      <w:r w:rsidR="0064313F" w:rsidRPr="0064313F">
        <w:rPr>
          <w:rFonts w:cs="Calibri"/>
          <w:i/>
          <w:noProof/>
          <w:lang w:val="en-GB"/>
        </w:rPr>
        <w:t>Remote Sens Environ</w:t>
      </w:r>
      <w:r w:rsidR="0064313F" w:rsidRPr="0064313F">
        <w:rPr>
          <w:rFonts w:cs="Calibri"/>
          <w:noProof/>
          <w:lang w:val="en-GB"/>
        </w:rPr>
        <w:t xml:space="preserve">, </w:t>
      </w:r>
      <w:r w:rsidR="0064313F" w:rsidRPr="0064313F">
        <w:rPr>
          <w:rFonts w:cs="Calibri"/>
          <w:i/>
          <w:noProof/>
          <w:lang w:val="en-GB"/>
        </w:rPr>
        <w:t>116</w:t>
      </w:r>
      <w:r w:rsidR="0064313F" w:rsidRPr="0064313F">
        <w:rPr>
          <w:rFonts w:cs="Calibri"/>
          <w:noProof/>
          <w:lang w:val="en-GB"/>
        </w:rPr>
        <w:t>, 226-238, doi: 10.1016/j.rse.2011.05.025.</w:t>
      </w:r>
      <w:bookmarkEnd w:id="41"/>
    </w:p>
    <w:p w:rsidR="0064313F" w:rsidRPr="0064313F" w:rsidRDefault="0064313F" w:rsidP="0064313F">
      <w:pPr>
        <w:spacing w:after="0" w:line="240" w:lineRule="auto"/>
        <w:rPr>
          <w:rFonts w:cs="Calibri"/>
          <w:noProof/>
          <w:lang w:val="en-GB"/>
        </w:rPr>
      </w:pPr>
      <w:bookmarkStart w:id="42" w:name="_ENREF_2"/>
      <w:r w:rsidRPr="0064313F">
        <w:rPr>
          <w:rFonts w:cs="Calibri"/>
          <w:noProof/>
          <w:lang w:val="en-GB"/>
        </w:rPr>
        <w:t xml:space="preserve">Arino, O., P. Bicheron, F. Achard, J. Latham, R. Witt, and J. L. Weber (2008), GLOBCOVER The most detailed portrait of Earth, </w:t>
      </w:r>
      <w:r w:rsidRPr="0064313F">
        <w:rPr>
          <w:rFonts w:cs="Calibri"/>
          <w:i/>
          <w:noProof/>
          <w:lang w:val="en-GB"/>
        </w:rPr>
        <w:t>Esa Bull-Eur Space</w:t>
      </w:r>
      <w:r w:rsidRPr="0064313F">
        <w:rPr>
          <w:rFonts w:cs="Calibri"/>
          <w:noProof/>
          <w:lang w:val="en-GB"/>
        </w:rPr>
        <w:t>(136), 24-31.</w:t>
      </w:r>
      <w:bookmarkEnd w:id="42"/>
    </w:p>
    <w:p w:rsidR="0064313F" w:rsidRPr="0064313F" w:rsidRDefault="0064313F" w:rsidP="0064313F">
      <w:pPr>
        <w:spacing w:after="0" w:line="240" w:lineRule="auto"/>
        <w:rPr>
          <w:rFonts w:cs="Calibri"/>
          <w:noProof/>
          <w:lang w:val="en-GB"/>
        </w:rPr>
      </w:pPr>
      <w:bookmarkStart w:id="43" w:name="_ENREF_3"/>
      <w:r w:rsidRPr="0064313F">
        <w:rPr>
          <w:rFonts w:cs="Calibri"/>
          <w:noProof/>
          <w:lang w:val="en-GB"/>
        </w:rPr>
        <w:t xml:space="preserve">Bartholome, E., and A. S. Belward (2005), GLC2000: a new approach to global land cover mapping from Earth observation data, </w:t>
      </w:r>
      <w:r w:rsidRPr="0064313F">
        <w:rPr>
          <w:rFonts w:cs="Calibri"/>
          <w:i/>
          <w:noProof/>
          <w:lang w:val="en-GB"/>
        </w:rPr>
        <w:t>Int J Remote Sens</w:t>
      </w:r>
      <w:r w:rsidRPr="0064313F">
        <w:rPr>
          <w:rFonts w:cs="Calibri"/>
          <w:noProof/>
          <w:lang w:val="en-GB"/>
        </w:rPr>
        <w:t xml:space="preserve">, </w:t>
      </w:r>
      <w:r w:rsidRPr="0064313F">
        <w:rPr>
          <w:rFonts w:cs="Calibri"/>
          <w:i/>
          <w:noProof/>
          <w:lang w:val="en-GB"/>
        </w:rPr>
        <w:t>26</w:t>
      </w:r>
      <w:r w:rsidRPr="0064313F">
        <w:rPr>
          <w:rFonts w:cs="Calibri"/>
          <w:noProof/>
          <w:lang w:val="en-GB"/>
        </w:rPr>
        <w:t>(9), 1959-1977, doi: 10.1080/01431160412331291297.</w:t>
      </w:r>
      <w:bookmarkEnd w:id="43"/>
    </w:p>
    <w:p w:rsidR="0064313F" w:rsidRPr="0064313F" w:rsidRDefault="0064313F" w:rsidP="0064313F">
      <w:pPr>
        <w:spacing w:after="0" w:line="240" w:lineRule="auto"/>
        <w:rPr>
          <w:rFonts w:cs="Calibri"/>
          <w:noProof/>
          <w:lang w:val="en-GB"/>
        </w:rPr>
      </w:pPr>
      <w:bookmarkStart w:id="44" w:name="_ENREF_4"/>
      <w:r w:rsidRPr="0064313F">
        <w:rPr>
          <w:rFonts w:cs="Calibri"/>
          <w:noProof/>
          <w:lang w:val="en-GB"/>
        </w:rPr>
        <w:t xml:space="preserve">Brown, R. J. E. (1983), Effects of fire on permafrost ground thermal regime, in </w:t>
      </w:r>
      <w:r w:rsidRPr="0064313F">
        <w:rPr>
          <w:rFonts w:cs="Calibri"/>
          <w:i/>
          <w:noProof/>
          <w:lang w:val="en-GB"/>
        </w:rPr>
        <w:t>The role of fire in northern circumpolar ecosystems</w:t>
      </w:r>
      <w:r w:rsidRPr="0064313F">
        <w:rPr>
          <w:rFonts w:cs="Calibri"/>
          <w:noProof/>
          <w:lang w:val="en-GB"/>
        </w:rPr>
        <w:t>, edited by R. W. Wein and D. A. MacLean, pp. 97-110, Jown Wiley, New York.</w:t>
      </w:r>
      <w:bookmarkEnd w:id="44"/>
    </w:p>
    <w:p w:rsidR="0064313F" w:rsidRPr="0064313F" w:rsidRDefault="0064313F" w:rsidP="0064313F">
      <w:pPr>
        <w:spacing w:after="0" w:line="240" w:lineRule="auto"/>
        <w:rPr>
          <w:rFonts w:cs="Calibri"/>
          <w:noProof/>
          <w:lang w:val="en-GB"/>
        </w:rPr>
      </w:pPr>
      <w:bookmarkStart w:id="45" w:name="_ENREF_5"/>
      <w:r w:rsidRPr="0064313F">
        <w:rPr>
          <w:rFonts w:cs="Calibri"/>
          <w:noProof/>
          <w:lang w:val="en-GB"/>
        </w:rPr>
        <w:t xml:space="preserve">Christensen, J. H., B. Hewitson, A. Busuioc, A. Chen, X. Gao, I. Held, R. Jones, and R. K. Kolli (2007), Regional Climate Projections, in </w:t>
      </w:r>
      <w:r w:rsidRPr="0064313F">
        <w:rPr>
          <w:rFonts w:cs="Calibri"/>
          <w:i/>
          <w:noProof/>
          <w:lang w:val="en-GB"/>
        </w:rPr>
        <w:t xml:space="preserve">Climate Change 2007: The Physical Science Basis. Contribution of Working Group I to the Fourth Assessment Report of the Intergovernmental Panel on Climate Change </w:t>
      </w:r>
      <w:r w:rsidRPr="0064313F">
        <w:rPr>
          <w:rFonts w:cs="Calibri"/>
          <w:noProof/>
          <w:lang w:val="en-GB"/>
        </w:rPr>
        <w:t>edited by S. Solomon, D. Qin, M. Manning, Z. Chen, M. Marquis, K. B. Averyt, M. Tignor and H. L. Miller, pp. 847-940, Cambridge University Press, Cambridge, U.K.</w:t>
      </w:r>
      <w:bookmarkEnd w:id="45"/>
    </w:p>
    <w:p w:rsidR="0064313F" w:rsidRPr="0064313F" w:rsidRDefault="0064313F" w:rsidP="0064313F">
      <w:pPr>
        <w:spacing w:after="0" w:line="240" w:lineRule="auto"/>
        <w:rPr>
          <w:rFonts w:cs="Calibri"/>
          <w:noProof/>
          <w:lang w:val="en-GB"/>
        </w:rPr>
      </w:pPr>
      <w:bookmarkStart w:id="46" w:name="_ENREF_6"/>
      <w:r w:rsidRPr="0064313F">
        <w:rPr>
          <w:rFonts w:cs="Calibri"/>
          <w:noProof/>
          <w:lang w:val="en-GB"/>
        </w:rPr>
        <w:t xml:space="preserve">Collins, W. D., et al. (2006), The Community Climate System Model version 3 (CCSM3), </w:t>
      </w:r>
      <w:r w:rsidRPr="0064313F">
        <w:rPr>
          <w:rFonts w:cs="Calibri"/>
          <w:i/>
          <w:noProof/>
          <w:lang w:val="en-GB"/>
        </w:rPr>
        <w:t>J Climate</w:t>
      </w:r>
      <w:r w:rsidRPr="0064313F">
        <w:rPr>
          <w:rFonts w:cs="Calibri"/>
          <w:noProof/>
          <w:lang w:val="en-GB"/>
        </w:rPr>
        <w:t xml:space="preserve">, </w:t>
      </w:r>
      <w:r w:rsidRPr="0064313F">
        <w:rPr>
          <w:rFonts w:cs="Calibri"/>
          <w:i/>
          <w:noProof/>
          <w:lang w:val="en-GB"/>
        </w:rPr>
        <w:t>19</w:t>
      </w:r>
      <w:r w:rsidRPr="0064313F">
        <w:rPr>
          <w:rFonts w:cs="Calibri"/>
          <w:noProof/>
          <w:lang w:val="en-GB"/>
        </w:rPr>
        <w:t>(11), 2122-2143.</w:t>
      </w:r>
      <w:bookmarkEnd w:id="46"/>
    </w:p>
    <w:p w:rsidR="0064313F" w:rsidRPr="0064313F" w:rsidRDefault="0064313F" w:rsidP="0064313F">
      <w:pPr>
        <w:spacing w:after="0" w:line="240" w:lineRule="auto"/>
        <w:rPr>
          <w:rFonts w:cs="Calibri"/>
          <w:noProof/>
          <w:lang w:val="en-GB"/>
        </w:rPr>
      </w:pPr>
      <w:bookmarkStart w:id="47" w:name="_ENREF_7"/>
      <w:r w:rsidRPr="0064313F">
        <w:rPr>
          <w:rFonts w:cs="Calibri"/>
          <w:noProof/>
          <w:lang w:val="en-GB"/>
        </w:rPr>
        <w:t xml:space="preserve">Conard, S. G., and G. A. Ivanova (1997), Wildfire in Russian boreal forests - Potential impacts of fire regime characteristics on emissions and global carbon balance estimates, </w:t>
      </w:r>
      <w:r w:rsidRPr="0064313F">
        <w:rPr>
          <w:rFonts w:cs="Calibri"/>
          <w:i/>
          <w:noProof/>
          <w:lang w:val="en-GB"/>
        </w:rPr>
        <w:t>Environ Pollut</w:t>
      </w:r>
      <w:r w:rsidRPr="0064313F">
        <w:rPr>
          <w:rFonts w:cs="Calibri"/>
          <w:noProof/>
          <w:lang w:val="en-GB"/>
        </w:rPr>
        <w:t xml:space="preserve">, </w:t>
      </w:r>
      <w:r w:rsidRPr="0064313F">
        <w:rPr>
          <w:rFonts w:cs="Calibri"/>
          <w:i/>
          <w:noProof/>
          <w:lang w:val="en-GB"/>
        </w:rPr>
        <w:t>98</w:t>
      </w:r>
      <w:r w:rsidRPr="0064313F">
        <w:rPr>
          <w:rFonts w:cs="Calibri"/>
          <w:noProof/>
          <w:lang w:val="en-GB"/>
        </w:rPr>
        <w:t>(3), 305-313.</w:t>
      </w:r>
      <w:bookmarkEnd w:id="47"/>
    </w:p>
    <w:p w:rsidR="0064313F" w:rsidRPr="0064313F" w:rsidRDefault="0064313F" w:rsidP="0064313F">
      <w:pPr>
        <w:spacing w:after="0" w:line="240" w:lineRule="auto"/>
        <w:rPr>
          <w:rFonts w:cs="Calibri"/>
          <w:noProof/>
          <w:lang w:val="en-GB"/>
        </w:rPr>
      </w:pPr>
      <w:bookmarkStart w:id="48" w:name="_ENREF_8"/>
      <w:r w:rsidRPr="0064313F">
        <w:rPr>
          <w:rFonts w:cs="Calibri"/>
          <w:noProof/>
          <w:lang w:val="en-GB"/>
        </w:rPr>
        <w:t xml:space="preserve">Corell, R. (2005), Arctic Climate Impact Assessment, </w:t>
      </w:r>
      <w:r w:rsidRPr="0064313F">
        <w:rPr>
          <w:rFonts w:cs="Calibri"/>
          <w:i/>
          <w:noProof/>
          <w:lang w:val="en-GB"/>
        </w:rPr>
        <w:t>B Am Meteorol Soc</w:t>
      </w:r>
      <w:r w:rsidRPr="0064313F">
        <w:rPr>
          <w:rFonts w:cs="Calibri"/>
          <w:noProof/>
          <w:lang w:val="en-GB"/>
        </w:rPr>
        <w:t xml:space="preserve">, </w:t>
      </w:r>
      <w:r w:rsidRPr="0064313F">
        <w:rPr>
          <w:rFonts w:cs="Calibri"/>
          <w:i/>
          <w:noProof/>
          <w:lang w:val="en-GB"/>
        </w:rPr>
        <w:t>86</w:t>
      </w:r>
      <w:r w:rsidRPr="0064313F">
        <w:rPr>
          <w:rFonts w:cs="Calibri"/>
          <w:noProof/>
          <w:lang w:val="en-GB"/>
        </w:rPr>
        <w:t>(6), 860-861.</w:t>
      </w:r>
      <w:bookmarkEnd w:id="48"/>
    </w:p>
    <w:p w:rsidR="0064313F" w:rsidRPr="0064313F" w:rsidRDefault="0064313F" w:rsidP="0064313F">
      <w:pPr>
        <w:spacing w:after="0" w:line="240" w:lineRule="auto"/>
        <w:rPr>
          <w:rFonts w:cs="Calibri"/>
          <w:noProof/>
          <w:lang w:val="en-GB"/>
        </w:rPr>
      </w:pPr>
      <w:bookmarkStart w:id="49" w:name="_ENREF_9"/>
      <w:r w:rsidRPr="0064313F">
        <w:rPr>
          <w:rFonts w:cs="Calibri"/>
          <w:noProof/>
          <w:lang w:val="en-GB"/>
        </w:rPr>
        <w:t xml:space="preserve">Cox, P., and D. Stephenson (2007), Climate change - A changing climate for prediction, </w:t>
      </w:r>
      <w:r w:rsidRPr="0064313F">
        <w:rPr>
          <w:rFonts w:cs="Calibri"/>
          <w:i/>
          <w:noProof/>
          <w:lang w:val="en-GB"/>
        </w:rPr>
        <w:t>Science</w:t>
      </w:r>
      <w:r w:rsidRPr="0064313F">
        <w:rPr>
          <w:rFonts w:cs="Calibri"/>
          <w:noProof/>
          <w:lang w:val="en-GB"/>
        </w:rPr>
        <w:t xml:space="preserve">, </w:t>
      </w:r>
      <w:r w:rsidRPr="0064313F">
        <w:rPr>
          <w:rFonts w:cs="Calibri"/>
          <w:i/>
          <w:noProof/>
          <w:lang w:val="en-GB"/>
        </w:rPr>
        <w:t>317</w:t>
      </w:r>
      <w:r w:rsidRPr="0064313F">
        <w:rPr>
          <w:rFonts w:cs="Calibri"/>
          <w:noProof/>
          <w:lang w:val="en-GB"/>
        </w:rPr>
        <w:t>(5835), 207-208, doi: 10.1126/science.1145956.</w:t>
      </w:r>
      <w:bookmarkEnd w:id="49"/>
    </w:p>
    <w:p w:rsidR="0064313F" w:rsidRPr="0064313F" w:rsidRDefault="0064313F" w:rsidP="0064313F">
      <w:pPr>
        <w:spacing w:after="0" w:line="240" w:lineRule="auto"/>
        <w:rPr>
          <w:rFonts w:cs="Calibri"/>
          <w:noProof/>
          <w:lang w:val="en-GB"/>
        </w:rPr>
      </w:pPr>
      <w:bookmarkStart w:id="50" w:name="_ENREF_10"/>
      <w:r w:rsidRPr="0064313F">
        <w:rPr>
          <w:rFonts w:cs="Calibri"/>
          <w:noProof/>
          <w:lang w:val="en-GB"/>
        </w:rPr>
        <w:t xml:space="preserve">Cramer, W., et al. (2001), Global response of terrestrial ecosystem structure and function to CO2 and climate change: results from six dynamic global vegetation models, </w:t>
      </w:r>
      <w:r w:rsidRPr="0064313F">
        <w:rPr>
          <w:rFonts w:cs="Calibri"/>
          <w:i/>
          <w:noProof/>
          <w:lang w:val="en-GB"/>
        </w:rPr>
        <w:t>Global Change Biol</w:t>
      </w:r>
      <w:r w:rsidRPr="0064313F">
        <w:rPr>
          <w:rFonts w:cs="Calibri"/>
          <w:noProof/>
          <w:lang w:val="en-GB"/>
        </w:rPr>
        <w:t xml:space="preserve">, </w:t>
      </w:r>
      <w:r w:rsidRPr="0064313F">
        <w:rPr>
          <w:rFonts w:cs="Calibri"/>
          <w:i/>
          <w:noProof/>
          <w:lang w:val="en-GB"/>
        </w:rPr>
        <w:t>7</w:t>
      </w:r>
      <w:r w:rsidRPr="0064313F">
        <w:rPr>
          <w:rFonts w:cs="Calibri"/>
          <w:noProof/>
          <w:lang w:val="en-GB"/>
        </w:rPr>
        <w:t>(4), 357-373.</w:t>
      </w:r>
      <w:bookmarkEnd w:id="50"/>
    </w:p>
    <w:p w:rsidR="0064313F" w:rsidRPr="0064313F" w:rsidRDefault="0064313F" w:rsidP="0064313F">
      <w:pPr>
        <w:spacing w:after="0" w:line="240" w:lineRule="auto"/>
        <w:rPr>
          <w:rFonts w:cs="Calibri"/>
          <w:noProof/>
          <w:lang w:val="en-GB"/>
        </w:rPr>
      </w:pPr>
      <w:bookmarkStart w:id="51" w:name="_ENREF_11"/>
      <w:r w:rsidRPr="0064313F">
        <w:rPr>
          <w:rFonts w:cs="Calibri"/>
          <w:noProof/>
          <w:lang w:val="en-GB"/>
        </w:rPr>
        <w:t xml:space="preserve">Defries, R. S., et al. (1995), Mapping the Land-Surface for Global Atmosphere-Biosphere Models - toward Continuous Distributions of Vegetations Functional-Properties, </w:t>
      </w:r>
      <w:r w:rsidRPr="0064313F">
        <w:rPr>
          <w:rFonts w:cs="Calibri"/>
          <w:i/>
          <w:noProof/>
          <w:lang w:val="en-GB"/>
        </w:rPr>
        <w:t>J Geophys Res-Atmos</w:t>
      </w:r>
      <w:r w:rsidRPr="0064313F">
        <w:rPr>
          <w:rFonts w:cs="Calibri"/>
          <w:noProof/>
          <w:lang w:val="en-GB"/>
        </w:rPr>
        <w:t xml:space="preserve">, </w:t>
      </w:r>
      <w:r w:rsidRPr="0064313F">
        <w:rPr>
          <w:rFonts w:cs="Calibri"/>
          <w:i/>
          <w:noProof/>
          <w:lang w:val="en-GB"/>
        </w:rPr>
        <w:t>100</w:t>
      </w:r>
      <w:r w:rsidRPr="0064313F">
        <w:rPr>
          <w:rFonts w:cs="Calibri"/>
          <w:noProof/>
          <w:lang w:val="en-GB"/>
        </w:rPr>
        <w:t>(D10), 20867-20882.</w:t>
      </w:r>
      <w:bookmarkEnd w:id="51"/>
    </w:p>
    <w:p w:rsidR="0064313F" w:rsidRPr="0064313F" w:rsidRDefault="0064313F" w:rsidP="0064313F">
      <w:pPr>
        <w:spacing w:after="0" w:line="240" w:lineRule="auto"/>
        <w:rPr>
          <w:rFonts w:cs="Calibri"/>
          <w:noProof/>
          <w:lang w:val="en-GB"/>
        </w:rPr>
      </w:pPr>
      <w:bookmarkStart w:id="52" w:name="_ENREF_12"/>
      <w:r w:rsidRPr="0064313F">
        <w:rPr>
          <w:rFonts w:cs="Calibri"/>
          <w:noProof/>
          <w:lang w:val="en-GB"/>
        </w:rPr>
        <w:t xml:space="preserve">Di Gregorio, A., and L. J. M. Jansen (2000), Land Cover Classification System: Classification Concepts and User Manual, FAO, Rome </w:t>
      </w:r>
      <w:bookmarkEnd w:id="52"/>
    </w:p>
    <w:p w:rsidR="0064313F" w:rsidRPr="0064313F" w:rsidRDefault="0064313F" w:rsidP="0064313F">
      <w:pPr>
        <w:spacing w:after="0" w:line="240" w:lineRule="auto"/>
        <w:rPr>
          <w:rFonts w:cs="Calibri"/>
          <w:noProof/>
          <w:lang w:val="en-GB"/>
        </w:rPr>
      </w:pPr>
      <w:bookmarkStart w:id="53" w:name="_ENREF_13"/>
      <w:r w:rsidRPr="0064313F">
        <w:rPr>
          <w:rFonts w:cs="Calibri"/>
          <w:noProof/>
          <w:lang w:val="en-GB"/>
        </w:rPr>
        <w:t xml:space="preserve">Dyrness, C. T., L. A. Viereck, and K. Van Kleave (1986), Fire in taiga communities of interior Alaska, in </w:t>
      </w:r>
      <w:r w:rsidRPr="0064313F">
        <w:rPr>
          <w:rFonts w:cs="Calibri"/>
          <w:i/>
          <w:noProof/>
          <w:lang w:val="en-GB"/>
        </w:rPr>
        <w:t>Ecological Series:forest ecosystems in the Alaskan taiga</w:t>
      </w:r>
      <w:r w:rsidRPr="0064313F">
        <w:rPr>
          <w:rFonts w:cs="Calibri"/>
          <w:noProof/>
          <w:lang w:val="en-GB"/>
        </w:rPr>
        <w:t>, edited by K. Van Cleave, pp. 74-86, Springer.</w:t>
      </w:r>
      <w:bookmarkEnd w:id="53"/>
    </w:p>
    <w:p w:rsidR="0064313F" w:rsidRPr="0064313F" w:rsidRDefault="0064313F" w:rsidP="0064313F">
      <w:pPr>
        <w:spacing w:after="0" w:line="240" w:lineRule="auto"/>
        <w:rPr>
          <w:rFonts w:cs="Calibri"/>
          <w:noProof/>
          <w:lang w:val="en-GB"/>
        </w:rPr>
      </w:pPr>
      <w:bookmarkStart w:id="54" w:name="_ENREF_14"/>
      <w:r w:rsidRPr="0064313F">
        <w:rPr>
          <w:rFonts w:cs="Calibri"/>
          <w:noProof/>
          <w:lang w:val="en-GB"/>
        </w:rPr>
        <w:t xml:space="preserve">FIRESCAN (1996), Fire Research Campaign Asia-North, in </w:t>
      </w:r>
      <w:r w:rsidRPr="0064313F">
        <w:rPr>
          <w:rFonts w:cs="Calibri"/>
          <w:i/>
          <w:noProof/>
          <w:lang w:val="en-GB"/>
        </w:rPr>
        <w:t>Biomass Burning and Global Change</w:t>
      </w:r>
      <w:r w:rsidRPr="0064313F">
        <w:rPr>
          <w:rFonts w:cs="Calibri"/>
          <w:noProof/>
          <w:lang w:val="en-GB"/>
        </w:rPr>
        <w:t>, edited by J. S. Levine, pp. 848-873, MIT Press, Cambridge, Mass.</w:t>
      </w:r>
      <w:bookmarkEnd w:id="54"/>
    </w:p>
    <w:p w:rsidR="0064313F" w:rsidRPr="0064313F" w:rsidRDefault="0064313F" w:rsidP="0064313F">
      <w:pPr>
        <w:spacing w:after="0" w:line="240" w:lineRule="auto"/>
        <w:rPr>
          <w:rFonts w:cs="Calibri"/>
          <w:noProof/>
          <w:lang w:val="en-GB"/>
        </w:rPr>
      </w:pPr>
      <w:bookmarkStart w:id="55" w:name="_ENREF_15"/>
      <w:r w:rsidRPr="0064313F">
        <w:rPr>
          <w:rFonts w:cs="Calibri"/>
          <w:noProof/>
          <w:lang w:val="en-GB"/>
        </w:rPr>
        <w:t xml:space="preserve">Friedl, M. A., D. Sulla-Menashe, B. Tan, A. Schneider, N. Ramankutty, A. Sibley, and X. M. Huang (2010), MODIS Collection 5 global land cover: Algorithm refinements and characterization of new datasets, </w:t>
      </w:r>
      <w:r w:rsidRPr="0064313F">
        <w:rPr>
          <w:rFonts w:cs="Calibri"/>
          <w:i/>
          <w:noProof/>
          <w:lang w:val="en-GB"/>
        </w:rPr>
        <w:t>Remote Sens Environ</w:t>
      </w:r>
      <w:r w:rsidRPr="0064313F">
        <w:rPr>
          <w:rFonts w:cs="Calibri"/>
          <w:noProof/>
          <w:lang w:val="en-GB"/>
        </w:rPr>
        <w:t xml:space="preserve">, </w:t>
      </w:r>
      <w:r w:rsidRPr="0064313F">
        <w:rPr>
          <w:rFonts w:cs="Calibri"/>
          <w:i/>
          <w:noProof/>
          <w:lang w:val="en-GB"/>
        </w:rPr>
        <w:t>114</w:t>
      </w:r>
      <w:r w:rsidRPr="0064313F">
        <w:rPr>
          <w:rFonts w:cs="Calibri"/>
          <w:noProof/>
          <w:lang w:val="en-GB"/>
        </w:rPr>
        <w:t>(1), 168-182, doi: 10.1016/j.rse.2009.08.016.</w:t>
      </w:r>
      <w:bookmarkEnd w:id="55"/>
    </w:p>
    <w:p w:rsidR="0064313F" w:rsidRPr="0064313F" w:rsidRDefault="0064313F" w:rsidP="0064313F">
      <w:pPr>
        <w:spacing w:after="0" w:line="240" w:lineRule="auto"/>
        <w:rPr>
          <w:rFonts w:cs="Calibri"/>
          <w:noProof/>
          <w:lang w:val="en-GB"/>
        </w:rPr>
      </w:pPr>
      <w:bookmarkStart w:id="56" w:name="_ENREF_16"/>
      <w:r w:rsidRPr="0064313F">
        <w:rPr>
          <w:rFonts w:cs="Calibri"/>
          <w:noProof/>
          <w:lang w:val="en-GB"/>
        </w:rPr>
        <w:t xml:space="preserve">Friedlingstein, P., et al. (2006), Climate-carbon cycle feedback analysis: Results from the C(4)MIP model intercomparison, </w:t>
      </w:r>
      <w:r w:rsidRPr="0064313F">
        <w:rPr>
          <w:rFonts w:cs="Calibri"/>
          <w:i/>
          <w:noProof/>
          <w:lang w:val="en-GB"/>
        </w:rPr>
        <w:t>J Climate</w:t>
      </w:r>
      <w:r w:rsidRPr="0064313F">
        <w:rPr>
          <w:rFonts w:cs="Calibri"/>
          <w:noProof/>
          <w:lang w:val="en-GB"/>
        </w:rPr>
        <w:t xml:space="preserve">, </w:t>
      </w:r>
      <w:r w:rsidRPr="0064313F">
        <w:rPr>
          <w:rFonts w:cs="Calibri"/>
          <w:i/>
          <w:noProof/>
          <w:lang w:val="en-GB"/>
        </w:rPr>
        <w:t>19</w:t>
      </w:r>
      <w:r w:rsidRPr="0064313F">
        <w:rPr>
          <w:rFonts w:cs="Calibri"/>
          <w:noProof/>
          <w:lang w:val="en-GB"/>
        </w:rPr>
        <w:t>(14), 3337-3353.</w:t>
      </w:r>
      <w:bookmarkEnd w:id="56"/>
    </w:p>
    <w:p w:rsidR="0064313F" w:rsidRPr="0064313F" w:rsidRDefault="0064313F" w:rsidP="0064313F">
      <w:pPr>
        <w:spacing w:after="0" w:line="240" w:lineRule="auto"/>
        <w:rPr>
          <w:rFonts w:cs="Calibri"/>
          <w:noProof/>
          <w:lang w:val="en-GB"/>
        </w:rPr>
      </w:pPr>
      <w:bookmarkStart w:id="57" w:name="_ENREF_17"/>
      <w:r w:rsidRPr="0064313F">
        <w:rPr>
          <w:rFonts w:cs="Calibri"/>
          <w:noProof/>
          <w:lang w:val="en-GB"/>
        </w:rPr>
        <w:t>GCOS (2004), Implementation plan for the Global Observing System for Climate in support of the UNFCCC, GCOS–92, WMO Technical Document No. 1219, Geneva, WMO.</w:t>
      </w:r>
      <w:bookmarkEnd w:id="57"/>
    </w:p>
    <w:p w:rsidR="0064313F" w:rsidRPr="0064313F" w:rsidRDefault="0064313F" w:rsidP="0064313F">
      <w:pPr>
        <w:spacing w:after="0" w:line="240" w:lineRule="auto"/>
        <w:rPr>
          <w:rFonts w:cs="Calibri"/>
          <w:noProof/>
          <w:lang w:val="en-GB"/>
        </w:rPr>
      </w:pPr>
      <w:bookmarkStart w:id="58" w:name="_ENREF_18"/>
      <w:r w:rsidRPr="0064313F">
        <w:rPr>
          <w:rFonts w:cs="Calibri"/>
          <w:noProof/>
          <w:lang w:val="en-GB"/>
        </w:rPr>
        <w:t>GCOS (2010), Implementation Plan for the Global Observing System for Climate in Support of the UNFCCC (2010 Update), WMO.</w:t>
      </w:r>
      <w:bookmarkEnd w:id="58"/>
    </w:p>
    <w:p w:rsidR="0064313F" w:rsidRPr="0064313F" w:rsidRDefault="0064313F" w:rsidP="0064313F">
      <w:pPr>
        <w:spacing w:after="0" w:line="240" w:lineRule="auto"/>
        <w:rPr>
          <w:rFonts w:cs="Calibri"/>
          <w:noProof/>
          <w:lang w:val="en-GB"/>
        </w:rPr>
      </w:pPr>
      <w:bookmarkStart w:id="59" w:name="_ENREF_19"/>
      <w:r w:rsidRPr="0064313F">
        <w:rPr>
          <w:rFonts w:cs="Calibri"/>
          <w:noProof/>
          <w:lang w:val="en-GB"/>
        </w:rPr>
        <w:t xml:space="preserve">Gerten, D., S. Schaphoff, U. Haberlandt, W. Lucht, and S. Sitch (2004), Terrestrial vegetation and water balance - hydrological evaluation of a dynamic global vegetation model, </w:t>
      </w:r>
      <w:r w:rsidRPr="0064313F">
        <w:rPr>
          <w:rFonts w:cs="Calibri"/>
          <w:i/>
          <w:noProof/>
          <w:lang w:val="en-GB"/>
        </w:rPr>
        <w:t>J Hydrol</w:t>
      </w:r>
      <w:r w:rsidRPr="0064313F">
        <w:rPr>
          <w:rFonts w:cs="Calibri"/>
          <w:noProof/>
          <w:lang w:val="en-GB"/>
        </w:rPr>
        <w:t xml:space="preserve">, </w:t>
      </w:r>
      <w:r w:rsidRPr="0064313F">
        <w:rPr>
          <w:rFonts w:cs="Calibri"/>
          <w:i/>
          <w:noProof/>
          <w:lang w:val="en-GB"/>
        </w:rPr>
        <w:t>286</w:t>
      </w:r>
      <w:r w:rsidRPr="0064313F">
        <w:rPr>
          <w:rFonts w:cs="Calibri"/>
          <w:noProof/>
          <w:lang w:val="en-GB"/>
        </w:rPr>
        <w:t>(1-4), 249-270, doi: 10.1016/j.jhydrol.2003.09.029.</w:t>
      </w:r>
      <w:bookmarkEnd w:id="59"/>
    </w:p>
    <w:p w:rsidR="0064313F" w:rsidRPr="0064313F" w:rsidRDefault="0064313F" w:rsidP="0064313F">
      <w:pPr>
        <w:spacing w:after="0" w:line="240" w:lineRule="auto"/>
        <w:rPr>
          <w:rFonts w:cs="Calibri"/>
          <w:noProof/>
          <w:lang w:val="en-GB"/>
        </w:rPr>
      </w:pPr>
      <w:bookmarkStart w:id="60" w:name="_ENREF_20"/>
      <w:r w:rsidRPr="0064313F">
        <w:rPr>
          <w:rFonts w:cs="Calibri"/>
          <w:noProof/>
          <w:lang w:val="en-GB"/>
        </w:rPr>
        <w:lastRenderedPageBreak/>
        <w:t>Giglio, L. (2010), MODIS Collection 5 Active Fire Product User’s Guide, Version 2.4, Department of Geography, University of Meryland.</w:t>
      </w:r>
      <w:bookmarkEnd w:id="60"/>
    </w:p>
    <w:p w:rsidR="0064313F" w:rsidRPr="0064313F" w:rsidRDefault="0064313F" w:rsidP="0064313F">
      <w:pPr>
        <w:spacing w:after="0" w:line="240" w:lineRule="auto"/>
        <w:rPr>
          <w:rFonts w:cs="Calibri"/>
          <w:noProof/>
          <w:lang w:val="en-GB"/>
        </w:rPr>
      </w:pPr>
      <w:bookmarkStart w:id="61" w:name="_ENREF_21"/>
      <w:r w:rsidRPr="0064313F">
        <w:rPr>
          <w:rFonts w:cs="Calibri"/>
          <w:noProof/>
          <w:lang w:val="en-GB"/>
        </w:rPr>
        <w:t xml:space="preserve">Giglio, L., J. T. Randerson, G. R. van der Werf, P. S. Kasibhatla, G. J. Collatz, D. C. Morton, and R. S. DeFries (2010), Assessing variability and long-term trends in burned area by merging multiple satellite fire products, </w:t>
      </w:r>
      <w:r w:rsidRPr="0064313F">
        <w:rPr>
          <w:rFonts w:cs="Calibri"/>
          <w:i/>
          <w:noProof/>
          <w:lang w:val="en-GB"/>
        </w:rPr>
        <w:t>Biogeosciences</w:t>
      </w:r>
      <w:r w:rsidRPr="0064313F">
        <w:rPr>
          <w:rFonts w:cs="Calibri"/>
          <w:noProof/>
          <w:lang w:val="en-GB"/>
        </w:rPr>
        <w:t xml:space="preserve">, </w:t>
      </w:r>
      <w:r w:rsidRPr="0064313F">
        <w:rPr>
          <w:rFonts w:cs="Calibri"/>
          <w:i/>
          <w:noProof/>
          <w:lang w:val="en-GB"/>
        </w:rPr>
        <w:t>7</w:t>
      </w:r>
      <w:r w:rsidRPr="0064313F">
        <w:rPr>
          <w:rFonts w:cs="Calibri"/>
          <w:noProof/>
          <w:lang w:val="en-GB"/>
        </w:rPr>
        <w:t>(3), 1171-1186.</w:t>
      </w:r>
      <w:bookmarkEnd w:id="61"/>
    </w:p>
    <w:p w:rsidR="0064313F" w:rsidRPr="0064313F" w:rsidRDefault="0064313F" w:rsidP="0064313F">
      <w:pPr>
        <w:spacing w:after="0" w:line="240" w:lineRule="auto"/>
        <w:rPr>
          <w:rFonts w:cs="Calibri"/>
          <w:noProof/>
          <w:lang w:val="en-GB"/>
        </w:rPr>
      </w:pPr>
      <w:bookmarkStart w:id="62" w:name="_ENREF_22"/>
      <w:r w:rsidRPr="0064313F">
        <w:rPr>
          <w:rFonts w:cs="Calibri"/>
          <w:noProof/>
          <w:lang w:val="en-GB"/>
        </w:rPr>
        <w:t xml:space="preserve">Gurney, K. R., et al. (2003), TransCom 3 CO2 inversion intercomparison: 1. Annual mean control results and sensitivity to transport and prior flux information, </w:t>
      </w:r>
      <w:r w:rsidRPr="0064313F">
        <w:rPr>
          <w:rFonts w:cs="Calibri"/>
          <w:i/>
          <w:noProof/>
          <w:lang w:val="en-GB"/>
        </w:rPr>
        <w:t>Tellus B</w:t>
      </w:r>
      <w:r w:rsidRPr="0064313F">
        <w:rPr>
          <w:rFonts w:cs="Calibri"/>
          <w:noProof/>
          <w:lang w:val="en-GB"/>
        </w:rPr>
        <w:t xml:space="preserve">, </w:t>
      </w:r>
      <w:r w:rsidRPr="0064313F">
        <w:rPr>
          <w:rFonts w:cs="Calibri"/>
          <w:i/>
          <w:noProof/>
          <w:lang w:val="en-GB"/>
        </w:rPr>
        <w:t>55</w:t>
      </w:r>
      <w:r w:rsidRPr="0064313F">
        <w:rPr>
          <w:rFonts w:cs="Calibri"/>
          <w:noProof/>
          <w:lang w:val="en-GB"/>
        </w:rPr>
        <w:t>(2), 555-579.</w:t>
      </w:r>
      <w:bookmarkEnd w:id="62"/>
    </w:p>
    <w:p w:rsidR="0064313F" w:rsidRPr="0064313F" w:rsidRDefault="0064313F" w:rsidP="0064313F">
      <w:pPr>
        <w:spacing w:after="0" w:line="240" w:lineRule="auto"/>
        <w:rPr>
          <w:rFonts w:cs="Calibri"/>
          <w:noProof/>
          <w:lang w:val="en-GB"/>
        </w:rPr>
      </w:pPr>
      <w:bookmarkStart w:id="63" w:name="_ENREF_23"/>
      <w:r w:rsidRPr="0064313F">
        <w:rPr>
          <w:rFonts w:cs="Calibri"/>
          <w:noProof/>
          <w:lang w:val="en-GB"/>
        </w:rPr>
        <w:t xml:space="preserve">Hansen, M. C., R. S. DeFries, J. R. G. Townshend, M. Carroll, C. Dimiceli, and R. A. Sohlberg (2003), Global Percent Tree Cover at a Spatial Resolution of 500 Meters: First Results of the MODIS Vegetation Continuous Fields Algorithm, </w:t>
      </w:r>
      <w:r w:rsidRPr="0064313F">
        <w:rPr>
          <w:rFonts w:cs="Calibri"/>
          <w:i/>
          <w:noProof/>
          <w:lang w:val="en-GB"/>
        </w:rPr>
        <w:t>Earth Interact</w:t>
      </w:r>
      <w:r w:rsidRPr="0064313F">
        <w:rPr>
          <w:rFonts w:cs="Calibri"/>
          <w:noProof/>
          <w:lang w:val="en-GB"/>
        </w:rPr>
        <w:t xml:space="preserve">, </w:t>
      </w:r>
      <w:r w:rsidRPr="0064313F">
        <w:rPr>
          <w:rFonts w:cs="Calibri"/>
          <w:i/>
          <w:noProof/>
          <w:lang w:val="en-GB"/>
        </w:rPr>
        <w:t>7</w:t>
      </w:r>
      <w:r w:rsidRPr="0064313F">
        <w:rPr>
          <w:rFonts w:cs="Calibri"/>
          <w:noProof/>
          <w:lang w:val="en-GB"/>
        </w:rPr>
        <w:t>.</w:t>
      </w:r>
      <w:bookmarkEnd w:id="63"/>
    </w:p>
    <w:p w:rsidR="0064313F" w:rsidRPr="0064313F" w:rsidRDefault="0064313F" w:rsidP="0064313F">
      <w:pPr>
        <w:spacing w:after="0" w:line="240" w:lineRule="auto"/>
        <w:rPr>
          <w:rFonts w:cs="Calibri"/>
          <w:noProof/>
          <w:lang w:val="en-GB"/>
        </w:rPr>
      </w:pPr>
      <w:bookmarkStart w:id="64" w:name="_ENREF_24"/>
      <w:r w:rsidRPr="0064313F">
        <w:rPr>
          <w:rFonts w:cs="Calibri"/>
          <w:noProof/>
          <w:lang w:val="en-GB"/>
        </w:rPr>
        <w:t xml:space="preserve">Hurtt, G. C., S. Frolking, M. G. Fearon, B. Moore, E. Shevliakova, S. Malyshev, S. W. Pacala, and R. A. Houghton (2006), The underpinnings of land-use history: three centuries of global gridded land-use transitions, wood-harvest activity, and resulting secondary lands, </w:t>
      </w:r>
      <w:r w:rsidRPr="0064313F">
        <w:rPr>
          <w:rFonts w:cs="Calibri"/>
          <w:i/>
          <w:noProof/>
          <w:lang w:val="en-GB"/>
        </w:rPr>
        <w:t>Global Change Biol</w:t>
      </w:r>
      <w:r w:rsidRPr="0064313F">
        <w:rPr>
          <w:rFonts w:cs="Calibri"/>
          <w:noProof/>
          <w:lang w:val="en-GB"/>
        </w:rPr>
        <w:t xml:space="preserve">, </w:t>
      </w:r>
      <w:r w:rsidRPr="0064313F">
        <w:rPr>
          <w:rFonts w:cs="Calibri"/>
          <w:i/>
          <w:noProof/>
          <w:lang w:val="en-GB"/>
        </w:rPr>
        <w:t>12</w:t>
      </w:r>
      <w:r w:rsidRPr="0064313F">
        <w:rPr>
          <w:rFonts w:cs="Calibri"/>
          <w:noProof/>
          <w:lang w:val="en-GB"/>
        </w:rPr>
        <w:t>(7), 1208-1229, doi: 10.1111/j.1365-2486.2006.01150.x.</w:t>
      </w:r>
      <w:bookmarkEnd w:id="64"/>
    </w:p>
    <w:p w:rsidR="0064313F" w:rsidRPr="0064313F" w:rsidRDefault="0064313F" w:rsidP="0064313F">
      <w:pPr>
        <w:spacing w:after="0" w:line="240" w:lineRule="auto"/>
        <w:rPr>
          <w:rFonts w:cs="Calibri"/>
          <w:noProof/>
          <w:lang w:val="en-GB"/>
        </w:rPr>
      </w:pPr>
      <w:bookmarkStart w:id="65" w:name="_ENREF_25"/>
      <w:r w:rsidRPr="0064313F">
        <w:rPr>
          <w:rFonts w:cs="Calibri"/>
          <w:noProof/>
          <w:lang w:val="en-GB"/>
        </w:rPr>
        <w:t>IGBP (1990), The international geosphere-biosphere programme:a study of global change-the initial core projects,IGBP Global Change Report No.12, Stockhold, Sweden.</w:t>
      </w:r>
      <w:bookmarkEnd w:id="65"/>
    </w:p>
    <w:p w:rsidR="0064313F" w:rsidRPr="0064313F" w:rsidRDefault="0064313F" w:rsidP="0064313F">
      <w:pPr>
        <w:spacing w:after="0" w:line="240" w:lineRule="auto"/>
        <w:rPr>
          <w:rFonts w:cs="Calibri"/>
          <w:noProof/>
          <w:lang w:val="en-GB"/>
        </w:rPr>
      </w:pPr>
      <w:bookmarkStart w:id="66" w:name="_ENREF_26"/>
      <w:r w:rsidRPr="0064313F">
        <w:rPr>
          <w:rFonts w:cs="Calibri"/>
          <w:noProof/>
          <w:lang w:val="en-GB"/>
        </w:rPr>
        <w:t xml:space="preserve">Jiang, Y., Q. Zhuang, and D. Mandallaz (2012), Modeling Large Fire Frequency and Burned Area in Canadian Terrestrial Ecosystems with Poisson Models, </w:t>
      </w:r>
      <w:r w:rsidRPr="0064313F">
        <w:rPr>
          <w:rFonts w:cs="Calibri"/>
          <w:i/>
          <w:noProof/>
          <w:lang w:val="en-GB"/>
        </w:rPr>
        <w:t>Environmental Modeling &amp; Assessment</w:t>
      </w:r>
      <w:r w:rsidRPr="0064313F">
        <w:rPr>
          <w:rFonts w:cs="Calibri"/>
          <w:noProof/>
          <w:lang w:val="en-GB"/>
        </w:rPr>
        <w:t>, doi: 10.1007/s10666-012-9307-5.</w:t>
      </w:r>
      <w:bookmarkEnd w:id="66"/>
    </w:p>
    <w:p w:rsidR="0064313F" w:rsidRPr="0064313F" w:rsidRDefault="0064313F" w:rsidP="0064313F">
      <w:pPr>
        <w:spacing w:after="0" w:line="240" w:lineRule="auto"/>
        <w:rPr>
          <w:rFonts w:cs="Calibri"/>
          <w:noProof/>
          <w:lang w:val="en-GB"/>
        </w:rPr>
      </w:pPr>
      <w:bookmarkStart w:id="67" w:name="_ENREF_27"/>
      <w:r w:rsidRPr="0064313F">
        <w:rPr>
          <w:rFonts w:cs="Calibri"/>
          <w:noProof/>
          <w:lang w:val="en-GB"/>
        </w:rPr>
        <w:t xml:space="preserve">Kanamitsu, M., W. Ebisuzaki, J. Woollen, S. K. Yang, J. J. Hnilo, M. Fiorino, and G. L. Potter (2002), Ncep-Doe Amip-Ii Reanalysis (R-2), </w:t>
      </w:r>
      <w:r w:rsidRPr="0064313F">
        <w:rPr>
          <w:rFonts w:cs="Calibri"/>
          <w:i/>
          <w:noProof/>
          <w:lang w:val="en-GB"/>
        </w:rPr>
        <w:t>B Am Meteorol Soc</w:t>
      </w:r>
      <w:r w:rsidRPr="0064313F">
        <w:rPr>
          <w:rFonts w:cs="Calibri"/>
          <w:noProof/>
          <w:lang w:val="en-GB"/>
        </w:rPr>
        <w:t xml:space="preserve">, </w:t>
      </w:r>
      <w:r w:rsidRPr="0064313F">
        <w:rPr>
          <w:rFonts w:cs="Calibri"/>
          <w:i/>
          <w:noProof/>
          <w:lang w:val="en-GB"/>
        </w:rPr>
        <w:t>83</w:t>
      </w:r>
      <w:r w:rsidRPr="0064313F">
        <w:rPr>
          <w:rFonts w:cs="Calibri"/>
          <w:noProof/>
          <w:lang w:val="en-GB"/>
        </w:rPr>
        <w:t>(11), 1631-1643, doi: 10.1175/Bams-83-11-1631.</w:t>
      </w:r>
      <w:bookmarkEnd w:id="67"/>
    </w:p>
    <w:p w:rsidR="0064313F" w:rsidRPr="0064313F" w:rsidRDefault="0064313F" w:rsidP="0064313F">
      <w:pPr>
        <w:spacing w:after="0" w:line="240" w:lineRule="auto"/>
        <w:rPr>
          <w:rFonts w:cs="Calibri"/>
          <w:noProof/>
          <w:lang w:val="en-GB"/>
        </w:rPr>
      </w:pPr>
      <w:bookmarkStart w:id="68" w:name="_ENREF_28"/>
      <w:r w:rsidRPr="0064313F">
        <w:rPr>
          <w:rFonts w:cs="Calibri"/>
          <w:noProof/>
          <w:lang w:val="en-GB"/>
        </w:rPr>
        <w:t xml:space="preserve">Kasischke, E. S., N. L. Christensen, and B. J. Stocks (1995), Fire, Global Warming, and the Carbon Balance of Boreal Forests, </w:t>
      </w:r>
      <w:r w:rsidRPr="0064313F">
        <w:rPr>
          <w:rFonts w:cs="Calibri"/>
          <w:i/>
          <w:noProof/>
          <w:lang w:val="en-GB"/>
        </w:rPr>
        <w:t>Ecol Appl</w:t>
      </w:r>
      <w:r w:rsidRPr="0064313F">
        <w:rPr>
          <w:rFonts w:cs="Calibri"/>
          <w:noProof/>
          <w:lang w:val="en-GB"/>
        </w:rPr>
        <w:t xml:space="preserve">, </w:t>
      </w:r>
      <w:r w:rsidRPr="0064313F">
        <w:rPr>
          <w:rFonts w:cs="Calibri"/>
          <w:i/>
          <w:noProof/>
          <w:lang w:val="en-GB"/>
        </w:rPr>
        <w:t>5</w:t>
      </w:r>
      <w:r w:rsidRPr="0064313F">
        <w:rPr>
          <w:rFonts w:cs="Calibri"/>
          <w:noProof/>
          <w:lang w:val="en-GB"/>
        </w:rPr>
        <w:t>(2), 437-451.</w:t>
      </w:r>
      <w:bookmarkEnd w:id="68"/>
    </w:p>
    <w:p w:rsidR="0064313F" w:rsidRPr="0064313F" w:rsidRDefault="0064313F" w:rsidP="0064313F">
      <w:pPr>
        <w:spacing w:after="0" w:line="240" w:lineRule="auto"/>
        <w:rPr>
          <w:rFonts w:cs="Calibri"/>
          <w:noProof/>
          <w:lang w:val="en-GB"/>
        </w:rPr>
      </w:pPr>
      <w:bookmarkStart w:id="69" w:name="_ENREF_29"/>
      <w:r w:rsidRPr="0064313F">
        <w:rPr>
          <w:rFonts w:cs="Calibri"/>
          <w:noProof/>
          <w:lang w:val="en-GB"/>
        </w:rPr>
        <w:t xml:space="preserve">Kloster, S., N. M. Mahowald, J. T. Randerson, P. E. Thornton, F. M. Hoffman, S. Levis, P. J. Lawrence, J. J. Feddema, K. W. Oleson, and D. M. Lawrence (2010), Fire dynamics during the 20th century simulated by the Community Land Model, </w:t>
      </w:r>
      <w:r w:rsidRPr="0064313F">
        <w:rPr>
          <w:rFonts w:cs="Calibri"/>
          <w:i/>
          <w:noProof/>
          <w:lang w:val="en-GB"/>
        </w:rPr>
        <w:t>Biogeosciences</w:t>
      </w:r>
      <w:r w:rsidRPr="0064313F">
        <w:rPr>
          <w:rFonts w:cs="Calibri"/>
          <w:noProof/>
          <w:lang w:val="en-GB"/>
        </w:rPr>
        <w:t xml:space="preserve">, </w:t>
      </w:r>
      <w:r w:rsidRPr="0064313F">
        <w:rPr>
          <w:rFonts w:cs="Calibri"/>
          <w:i/>
          <w:noProof/>
          <w:lang w:val="en-GB"/>
        </w:rPr>
        <w:t>7</w:t>
      </w:r>
      <w:r w:rsidRPr="0064313F">
        <w:rPr>
          <w:rFonts w:cs="Calibri"/>
          <w:noProof/>
          <w:lang w:val="en-GB"/>
        </w:rPr>
        <w:t>(6), 1877-1902, doi: 10.5194/bg-7-1877-2010.</w:t>
      </w:r>
      <w:bookmarkEnd w:id="69"/>
    </w:p>
    <w:p w:rsidR="0064313F" w:rsidRPr="0064313F" w:rsidRDefault="0064313F" w:rsidP="0064313F">
      <w:pPr>
        <w:spacing w:after="0" w:line="240" w:lineRule="auto"/>
        <w:rPr>
          <w:rFonts w:cs="Calibri"/>
          <w:noProof/>
          <w:lang w:val="en-GB"/>
        </w:rPr>
      </w:pPr>
      <w:bookmarkStart w:id="70" w:name="_ENREF_30"/>
      <w:r w:rsidRPr="0064313F">
        <w:rPr>
          <w:rFonts w:cs="Calibri"/>
          <w:noProof/>
          <w:lang w:val="en-GB"/>
        </w:rPr>
        <w:t xml:space="preserve">Lawrence, D. M., and A. G. Slater (2008), Incorporating organic soil into a global climate model, </w:t>
      </w:r>
      <w:r w:rsidRPr="0064313F">
        <w:rPr>
          <w:rFonts w:cs="Calibri"/>
          <w:i/>
          <w:noProof/>
          <w:lang w:val="en-GB"/>
        </w:rPr>
        <w:t>Clim Dynam</w:t>
      </w:r>
      <w:r w:rsidRPr="0064313F">
        <w:rPr>
          <w:rFonts w:cs="Calibri"/>
          <w:noProof/>
          <w:lang w:val="en-GB"/>
        </w:rPr>
        <w:t xml:space="preserve">, </w:t>
      </w:r>
      <w:r w:rsidRPr="0064313F">
        <w:rPr>
          <w:rFonts w:cs="Calibri"/>
          <w:i/>
          <w:noProof/>
          <w:lang w:val="en-GB"/>
        </w:rPr>
        <w:t>30</w:t>
      </w:r>
      <w:r w:rsidRPr="0064313F">
        <w:rPr>
          <w:rFonts w:cs="Calibri"/>
          <w:noProof/>
          <w:lang w:val="en-GB"/>
        </w:rPr>
        <w:t>(2-3), 145-160, doi: 10.1007/s00382-007-0278-1.</w:t>
      </w:r>
      <w:bookmarkEnd w:id="70"/>
    </w:p>
    <w:p w:rsidR="0064313F" w:rsidRPr="0064313F" w:rsidRDefault="0064313F" w:rsidP="0064313F">
      <w:pPr>
        <w:spacing w:after="0" w:line="240" w:lineRule="auto"/>
        <w:rPr>
          <w:rFonts w:cs="Calibri"/>
          <w:noProof/>
          <w:lang w:val="en-GB"/>
        </w:rPr>
      </w:pPr>
      <w:bookmarkStart w:id="71" w:name="_ENREF_31"/>
      <w:r w:rsidRPr="0064313F">
        <w:rPr>
          <w:rFonts w:cs="Calibri"/>
          <w:noProof/>
          <w:lang w:val="en-GB"/>
        </w:rPr>
        <w:t xml:space="preserve">Lawrence, D. M., A. G. Slater, V. E. Romanovsky, and D. J. Nicolsky (2008), Sensitivity of a model projection of near-surface permafrost degradation to soil column depth and representation of soil organic matter, </w:t>
      </w:r>
      <w:r w:rsidRPr="0064313F">
        <w:rPr>
          <w:rFonts w:cs="Calibri"/>
          <w:i/>
          <w:noProof/>
          <w:lang w:val="en-GB"/>
        </w:rPr>
        <w:t>J Geophys Res-Earth</w:t>
      </w:r>
      <w:r w:rsidRPr="0064313F">
        <w:rPr>
          <w:rFonts w:cs="Calibri"/>
          <w:noProof/>
          <w:lang w:val="en-GB"/>
        </w:rPr>
        <w:t xml:space="preserve">, </w:t>
      </w:r>
      <w:r w:rsidRPr="0064313F">
        <w:rPr>
          <w:rFonts w:cs="Calibri"/>
          <w:i/>
          <w:noProof/>
          <w:lang w:val="en-GB"/>
        </w:rPr>
        <w:t>113</w:t>
      </w:r>
      <w:r w:rsidRPr="0064313F">
        <w:rPr>
          <w:rFonts w:cs="Calibri"/>
          <w:noProof/>
          <w:lang w:val="en-GB"/>
        </w:rPr>
        <w:t>(F2), doi: 10.1029/2007jf000883.</w:t>
      </w:r>
      <w:bookmarkEnd w:id="71"/>
    </w:p>
    <w:p w:rsidR="0064313F" w:rsidRPr="0064313F" w:rsidRDefault="0064313F" w:rsidP="0064313F">
      <w:pPr>
        <w:spacing w:after="0" w:line="240" w:lineRule="auto"/>
        <w:rPr>
          <w:rFonts w:cs="Calibri"/>
          <w:noProof/>
          <w:lang w:val="en-GB"/>
        </w:rPr>
      </w:pPr>
      <w:bookmarkStart w:id="72" w:name="_ENREF_32"/>
      <w:r w:rsidRPr="0064313F">
        <w:rPr>
          <w:rFonts w:cs="Calibri"/>
          <w:noProof/>
          <w:lang w:val="en-GB"/>
        </w:rPr>
        <w:t xml:space="preserve">Lawrence, D. M., et al. (2011), Parameterization Improvements and Functional and Structural Advances in Version 4 of the Community Land Model, </w:t>
      </w:r>
      <w:r w:rsidRPr="0064313F">
        <w:rPr>
          <w:rFonts w:cs="Calibri"/>
          <w:i/>
          <w:noProof/>
          <w:lang w:val="en-GB"/>
        </w:rPr>
        <w:t>J Adv Model Earth Sy</w:t>
      </w:r>
      <w:r w:rsidRPr="0064313F">
        <w:rPr>
          <w:rFonts w:cs="Calibri"/>
          <w:noProof/>
          <w:lang w:val="en-GB"/>
        </w:rPr>
        <w:t xml:space="preserve">, </w:t>
      </w:r>
      <w:r w:rsidRPr="0064313F">
        <w:rPr>
          <w:rFonts w:cs="Calibri"/>
          <w:i/>
          <w:noProof/>
          <w:lang w:val="en-GB"/>
        </w:rPr>
        <w:t>3</w:t>
      </w:r>
      <w:r w:rsidRPr="0064313F">
        <w:rPr>
          <w:rFonts w:cs="Calibri"/>
          <w:noProof/>
          <w:lang w:val="en-GB"/>
        </w:rPr>
        <w:t>, doi: 10.1029/2011ms000045.</w:t>
      </w:r>
      <w:bookmarkEnd w:id="72"/>
    </w:p>
    <w:p w:rsidR="0064313F" w:rsidRPr="0064313F" w:rsidRDefault="0064313F" w:rsidP="0064313F">
      <w:pPr>
        <w:spacing w:after="0" w:line="240" w:lineRule="auto"/>
        <w:rPr>
          <w:rFonts w:cs="Calibri"/>
          <w:noProof/>
          <w:lang w:val="en-GB"/>
        </w:rPr>
      </w:pPr>
      <w:bookmarkStart w:id="73" w:name="_ENREF_33"/>
      <w:r w:rsidRPr="0064313F">
        <w:rPr>
          <w:rFonts w:cs="Calibri"/>
          <w:noProof/>
          <w:lang w:val="en-GB"/>
        </w:rPr>
        <w:t xml:space="preserve">Le Quere, C., et al. (2009), Trends in the sources and sinks of carbon dioxide, </w:t>
      </w:r>
      <w:r w:rsidRPr="0064313F">
        <w:rPr>
          <w:rFonts w:cs="Calibri"/>
          <w:i/>
          <w:noProof/>
          <w:lang w:val="en-GB"/>
        </w:rPr>
        <w:t>Nat Geosci</w:t>
      </w:r>
      <w:r w:rsidRPr="0064313F">
        <w:rPr>
          <w:rFonts w:cs="Calibri"/>
          <w:noProof/>
          <w:lang w:val="en-GB"/>
        </w:rPr>
        <w:t xml:space="preserve">, </w:t>
      </w:r>
      <w:r w:rsidRPr="0064313F">
        <w:rPr>
          <w:rFonts w:cs="Calibri"/>
          <w:i/>
          <w:noProof/>
          <w:lang w:val="en-GB"/>
        </w:rPr>
        <w:t>2</w:t>
      </w:r>
      <w:r w:rsidRPr="0064313F">
        <w:rPr>
          <w:rFonts w:cs="Calibri"/>
          <w:noProof/>
          <w:lang w:val="en-GB"/>
        </w:rPr>
        <w:t>(12), 831-836, doi: 10.1038/Ngeo689.</w:t>
      </w:r>
      <w:bookmarkEnd w:id="73"/>
    </w:p>
    <w:p w:rsidR="0064313F" w:rsidRPr="0064313F" w:rsidRDefault="0064313F" w:rsidP="0064313F">
      <w:pPr>
        <w:spacing w:after="0" w:line="240" w:lineRule="auto"/>
        <w:rPr>
          <w:rFonts w:cs="Calibri"/>
          <w:noProof/>
          <w:lang w:val="en-GB"/>
        </w:rPr>
      </w:pPr>
      <w:bookmarkStart w:id="74" w:name="_ENREF_34"/>
      <w:r w:rsidRPr="0064313F">
        <w:rPr>
          <w:rFonts w:cs="Calibri"/>
          <w:noProof/>
          <w:lang w:val="en-GB"/>
        </w:rPr>
        <w:t xml:space="preserve">Mack, M. C., M. S. Bret-Harte, T. N. Hollingsworth, R. R. Jandt, E. A. G. Schuur, G. R. Shaver, and D. L. Verbyla (2011), Carbon loss from an unprecedented Arctic tundra wildfire, </w:t>
      </w:r>
      <w:r w:rsidRPr="0064313F">
        <w:rPr>
          <w:rFonts w:cs="Calibri"/>
          <w:i/>
          <w:noProof/>
          <w:lang w:val="en-GB"/>
        </w:rPr>
        <w:t>Nature</w:t>
      </w:r>
      <w:r w:rsidRPr="0064313F">
        <w:rPr>
          <w:rFonts w:cs="Calibri"/>
          <w:noProof/>
          <w:lang w:val="en-GB"/>
        </w:rPr>
        <w:t xml:space="preserve">, </w:t>
      </w:r>
      <w:r w:rsidRPr="0064313F">
        <w:rPr>
          <w:rFonts w:cs="Calibri"/>
          <w:i/>
          <w:noProof/>
          <w:lang w:val="en-GB"/>
        </w:rPr>
        <w:t>475</w:t>
      </w:r>
      <w:r w:rsidRPr="0064313F">
        <w:rPr>
          <w:rFonts w:cs="Calibri"/>
          <w:noProof/>
          <w:lang w:val="en-GB"/>
        </w:rPr>
        <w:t>(7357), 489-492, doi: 10.1038/Nature10283.</w:t>
      </w:r>
      <w:bookmarkEnd w:id="74"/>
    </w:p>
    <w:p w:rsidR="0064313F" w:rsidRPr="0064313F" w:rsidRDefault="0064313F" w:rsidP="0064313F">
      <w:pPr>
        <w:spacing w:after="0" w:line="240" w:lineRule="auto"/>
        <w:rPr>
          <w:rFonts w:cs="Calibri"/>
          <w:noProof/>
          <w:lang w:val="en-GB"/>
        </w:rPr>
      </w:pPr>
      <w:bookmarkStart w:id="75" w:name="_ENREF_35"/>
      <w:r w:rsidRPr="0064313F">
        <w:rPr>
          <w:rFonts w:cs="Calibri"/>
          <w:noProof/>
          <w:lang w:val="en-GB"/>
        </w:rPr>
        <w:t xml:space="preserve">MacKay, J. R. (1970), Disturbances to the tundra and forest tundra environments of the western Arctic, </w:t>
      </w:r>
      <w:r w:rsidRPr="0064313F">
        <w:rPr>
          <w:rFonts w:cs="Calibri"/>
          <w:i/>
          <w:noProof/>
          <w:lang w:val="en-GB"/>
        </w:rPr>
        <w:t>Canadian Geotechnical Journal</w:t>
      </w:r>
      <w:r w:rsidRPr="0064313F">
        <w:rPr>
          <w:rFonts w:cs="Calibri"/>
          <w:noProof/>
          <w:lang w:val="en-GB"/>
        </w:rPr>
        <w:t xml:space="preserve">, </w:t>
      </w:r>
      <w:r w:rsidRPr="0064313F">
        <w:rPr>
          <w:rFonts w:cs="Calibri"/>
          <w:i/>
          <w:noProof/>
          <w:lang w:val="en-GB"/>
        </w:rPr>
        <w:t>7</w:t>
      </w:r>
      <w:r w:rsidRPr="0064313F">
        <w:rPr>
          <w:rFonts w:cs="Calibri"/>
          <w:noProof/>
          <w:lang w:val="en-GB"/>
        </w:rPr>
        <w:t>(4), 420-432.</w:t>
      </w:r>
      <w:bookmarkEnd w:id="75"/>
    </w:p>
    <w:p w:rsidR="0064313F" w:rsidRPr="0064313F" w:rsidRDefault="0064313F" w:rsidP="0064313F">
      <w:pPr>
        <w:spacing w:after="0" w:line="240" w:lineRule="auto"/>
        <w:rPr>
          <w:rFonts w:cs="Calibri"/>
          <w:noProof/>
          <w:lang w:val="en-GB"/>
        </w:rPr>
      </w:pPr>
      <w:bookmarkStart w:id="76" w:name="_ENREF_36"/>
      <w:r w:rsidRPr="0064313F">
        <w:rPr>
          <w:rFonts w:cs="Calibri"/>
          <w:noProof/>
          <w:lang w:val="en-GB"/>
        </w:rPr>
        <w:t xml:space="preserve">Mandallaz, D., and R. Ye (1997), Prediction of forest fires with Poisson models, </w:t>
      </w:r>
      <w:r w:rsidRPr="0064313F">
        <w:rPr>
          <w:rFonts w:cs="Calibri"/>
          <w:i/>
          <w:noProof/>
          <w:lang w:val="en-GB"/>
        </w:rPr>
        <w:t>Can J Forest Res</w:t>
      </w:r>
      <w:r w:rsidRPr="0064313F">
        <w:rPr>
          <w:rFonts w:cs="Calibri"/>
          <w:noProof/>
          <w:lang w:val="en-GB"/>
        </w:rPr>
        <w:t xml:space="preserve">, </w:t>
      </w:r>
      <w:r w:rsidRPr="0064313F">
        <w:rPr>
          <w:rFonts w:cs="Calibri"/>
          <w:i/>
          <w:noProof/>
          <w:lang w:val="en-GB"/>
        </w:rPr>
        <w:t>27</w:t>
      </w:r>
      <w:r w:rsidRPr="0064313F">
        <w:rPr>
          <w:rFonts w:cs="Calibri"/>
          <w:noProof/>
          <w:lang w:val="en-GB"/>
        </w:rPr>
        <w:t>(10), 1685-1694.</w:t>
      </w:r>
      <w:bookmarkEnd w:id="76"/>
    </w:p>
    <w:p w:rsidR="0064313F" w:rsidRPr="0064313F" w:rsidRDefault="0064313F" w:rsidP="0064313F">
      <w:pPr>
        <w:spacing w:after="0" w:line="240" w:lineRule="auto"/>
        <w:rPr>
          <w:rFonts w:cs="Calibri"/>
          <w:noProof/>
          <w:lang w:val="en-GB"/>
        </w:rPr>
      </w:pPr>
      <w:bookmarkStart w:id="77" w:name="_ENREF_37"/>
      <w:r w:rsidRPr="0064313F">
        <w:rPr>
          <w:rFonts w:cs="Calibri"/>
          <w:noProof/>
          <w:lang w:val="en-GB"/>
        </w:rPr>
        <w:t xml:space="preserve">McGuire, A. D., J. M. Melillo, D. W. Kicklighter, and L. A. Joyce (1995), Equilibrium responses of soil carbon to climate change: Empirical and process-based estimates, </w:t>
      </w:r>
      <w:r w:rsidRPr="0064313F">
        <w:rPr>
          <w:rFonts w:cs="Calibri"/>
          <w:i/>
          <w:noProof/>
          <w:lang w:val="en-GB"/>
        </w:rPr>
        <w:t>J Biogeogr</w:t>
      </w:r>
      <w:r w:rsidRPr="0064313F">
        <w:rPr>
          <w:rFonts w:cs="Calibri"/>
          <w:noProof/>
          <w:lang w:val="en-GB"/>
        </w:rPr>
        <w:t xml:space="preserve">, </w:t>
      </w:r>
      <w:r w:rsidRPr="0064313F">
        <w:rPr>
          <w:rFonts w:cs="Calibri"/>
          <w:i/>
          <w:noProof/>
          <w:lang w:val="en-GB"/>
        </w:rPr>
        <w:t>22</w:t>
      </w:r>
      <w:r w:rsidRPr="0064313F">
        <w:rPr>
          <w:rFonts w:cs="Calibri"/>
          <w:noProof/>
          <w:lang w:val="en-GB"/>
        </w:rPr>
        <w:t>(4-5), 785-796.</w:t>
      </w:r>
      <w:bookmarkEnd w:id="77"/>
    </w:p>
    <w:p w:rsidR="0064313F" w:rsidRPr="0064313F" w:rsidRDefault="0064313F" w:rsidP="0064313F">
      <w:pPr>
        <w:spacing w:after="0" w:line="240" w:lineRule="auto"/>
        <w:rPr>
          <w:rFonts w:cs="Calibri"/>
          <w:noProof/>
          <w:lang w:val="en-GB"/>
        </w:rPr>
      </w:pPr>
      <w:bookmarkStart w:id="78" w:name="_ENREF_38"/>
      <w:r w:rsidRPr="0064313F">
        <w:rPr>
          <w:rFonts w:cs="Calibri"/>
          <w:noProof/>
          <w:lang w:val="en-GB"/>
        </w:rPr>
        <w:lastRenderedPageBreak/>
        <w:t xml:space="preserve">McGuire, A. D., L. G. Anderson, T. R. Christensen, S. Dallimore, L. D. Guo, D. J. Hayes, M. Heimann, T. D. Lorenson, R. W. Macdonald, and N. Roulet (2009), Sensitivity of the carbon cycle in the Arctic to climate change, </w:t>
      </w:r>
      <w:r w:rsidRPr="0064313F">
        <w:rPr>
          <w:rFonts w:cs="Calibri"/>
          <w:i/>
          <w:noProof/>
          <w:lang w:val="en-GB"/>
        </w:rPr>
        <w:t>Ecol Monogr</w:t>
      </w:r>
      <w:r w:rsidRPr="0064313F">
        <w:rPr>
          <w:rFonts w:cs="Calibri"/>
          <w:noProof/>
          <w:lang w:val="en-GB"/>
        </w:rPr>
        <w:t xml:space="preserve">, </w:t>
      </w:r>
      <w:r w:rsidRPr="0064313F">
        <w:rPr>
          <w:rFonts w:cs="Calibri"/>
          <w:i/>
          <w:noProof/>
          <w:lang w:val="en-GB"/>
        </w:rPr>
        <w:t>79</w:t>
      </w:r>
      <w:r w:rsidRPr="0064313F">
        <w:rPr>
          <w:rFonts w:cs="Calibri"/>
          <w:noProof/>
          <w:lang w:val="en-GB"/>
        </w:rPr>
        <w:t>(4), 523-555.</w:t>
      </w:r>
      <w:bookmarkEnd w:id="78"/>
    </w:p>
    <w:p w:rsidR="0064313F" w:rsidRPr="0064313F" w:rsidRDefault="0064313F" w:rsidP="0064313F">
      <w:pPr>
        <w:spacing w:after="0" w:line="240" w:lineRule="auto"/>
        <w:rPr>
          <w:rFonts w:cs="Calibri"/>
          <w:noProof/>
          <w:lang w:val="en-GB"/>
        </w:rPr>
      </w:pPr>
      <w:bookmarkStart w:id="79" w:name="_ENREF_39"/>
      <w:r w:rsidRPr="0064313F">
        <w:rPr>
          <w:rFonts w:cs="Calibri"/>
          <w:noProof/>
          <w:lang w:val="en-GB"/>
        </w:rPr>
        <w:t xml:space="preserve">Nevison, C. D., N. M. Mahowald, S. C. Doney, I. D. Lima, G. R. Van der Werf, J. T. Randerson, D. F. Baker, P. Kasibhatla, and G. A. McKinley (2008), Contribution of ocean, fossil fuel, land biosphere, and biomass burning carbon fluxes to seasonal and interannual variability in atmospheric CO(2), </w:t>
      </w:r>
      <w:r w:rsidRPr="0064313F">
        <w:rPr>
          <w:rFonts w:cs="Calibri"/>
          <w:i/>
          <w:noProof/>
          <w:lang w:val="en-GB"/>
        </w:rPr>
        <w:t>J Geophys Res-Biogeo</w:t>
      </w:r>
      <w:r w:rsidRPr="0064313F">
        <w:rPr>
          <w:rFonts w:cs="Calibri"/>
          <w:noProof/>
          <w:lang w:val="en-GB"/>
        </w:rPr>
        <w:t xml:space="preserve">, </w:t>
      </w:r>
      <w:r w:rsidRPr="0064313F">
        <w:rPr>
          <w:rFonts w:cs="Calibri"/>
          <w:i/>
          <w:noProof/>
          <w:lang w:val="en-GB"/>
        </w:rPr>
        <w:t>113</w:t>
      </w:r>
      <w:r w:rsidRPr="0064313F">
        <w:rPr>
          <w:rFonts w:cs="Calibri"/>
          <w:noProof/>
          <w:lang w:val="en-GB"/>
        </w:rPr>
        <w:t>(G1), doi: 10.1029/2007jg000408.</w:t>
      </w:r>
      <w:bookmarkEnd w:id="79"/>
    </w:p>
    <w:p w:rsidR="0064313F" w:rsidRPr="0064313F" w:rsidRDefault="0064313F" w:rsidP="0064313F">
      <w:pPr>
        <w:spacing w:after="0" w:line="240" w:lineRule="auto"/>
        <w:rPr>
          <w:rFonts w:cs="Calibri"/>
          <w:noProof/>
          <w:lang w:val="en-GB"/>
        </w:rPr>
      </w:pPr>
      <w:bookmarkStart w:id="80" w:name="_ENREF_40"/>
      <w:r w:rsidRPr="0064313F">
        <w:rPr>
          <w:rFonts w:cs="Calibri"/>
          <w:noProof/>
          <w:lang w:val="en-GB"/>
        </w:rPr>
        <w:t>Oleson, K. W. (2010), Technical Description of version 4.0 of the Community Land Model, NCAR Technical Note 47, 257.</w:t>
      </w:r>
      <w:bookmarkEnd w:id="80"/>
    </w:p>
    <w:p w:rsidR="0064313F" w:rsidRPr="0064313F" w:rsidRDefault="0064313F" w:rsidP="0064313F">
      <w:pPr>
        <w:spacing w:after="0" w:line="240" w:lineRule="auto"/>
        <w:rPr>
          <w:rFonts w:cs="Calibri"/>
          <w:noProof/>
          <w:lang w:val="en-GB"/>
        </w:rPr>
      </w:pPr>
      <w:bookmarkStart w:id="81" w:name="_ENREF_41"/>
      <w:r w:rsidRPr="0064313F">
        <w:rPr>
          <w:rFonts w:cs="Calibri"/>
          <w:noProof/>
          <w:lang w:val="en-GB"/>
        </w:rPr>
        <w:t xml:space="preserve">Patra, P. K., M. Ishizawa, S. Maksyutov, T. Nakazawa, and G. Inoue (2005), Role of biomass burning and climate anomalies for land-atmosphere carbon fluxes based on inverse modeling of atmospheric CO2, </w:t>
      </w:r>
      <w:r w:rsidRPr="0064313F">
        <w:rPr>
          <w:rFonts w:cs="Calibri"/>
          <w:i/>
          <w:noProof/>
          <w:lang w:val="en-GB"/>
        </w:rPr>
        <w:t>Global Biogeochem Cy</w:t>
      </w:r>
      <w:r w:rsidRPr="0064313F">
        <w:rPr>
          <w:rFonts w:cs="Calibri"/>
          <w:noProof/>
          <w:lang w:val="en-GB"/>
        </w:rPr>
        <w:t xml:space="preserve">, </w:t>
      </w:r>
      <w:r w:rsidRPr="0064313F">
        <w:rPr>
          <w:rFonts w:cs="Calibri"/>
          <w:i/>
          <w:noProof/>
          <w:lang w:val="en-GB"/>
        </w:rPr>
        <w:t>19</w:t>
      </w:r>
      <w:r w:rsidRPr="0064313F">
        <w:rPr>
          <w:rFonts w:cs="Calibri"/>
          <w:noProof/>
          <w:lang w:val="en-GB"/>
        </w:rPr>
        <w:t>(3), doi: 10.1029/2004gb002258.</w:t>
      </w:r>
      <w:bookmarkEnd w:id="81"/>
    </w:p>
    <w:p w:rsidR="0064313F" w:rsidRPr="0064313F" w:rsidRDefault="0064313F" w:rsidP="0064313F">
      <w:pPr>
        <w:spacing w:after="0" w:line="240" w:lineRule="auto"/>
        <w:rPr>
          <w:rFonts w:cs="Calibri"/>
          <w:noProof/>
          <w:lang w:val="en-GB"/>
        </w:rPr>
      </w:pPr>
      <w:bookmarkStart w:id="82" w:name="_ENREF_42"/>
      <w:r w:rsidRPr="0064313F">
        <w:rPr>
          <w:rFonts w:cs="Calibri"/>
          <w:noProof/>
          <w:lang w:val="en-GB"/>
        </w:rPr>
        <w:t xml:space="preserve">Piao, S. L., J. Y. Fang, P. Ciais, P. Peylin, Y. Huang, S. Sitch, and T. Wang (2009), The carbon balance of terrestrial ecosystems in China, </w:t>
      </w:r>
      <w:r w:rsidRPr="0064313F">
        <w:rPr>
          <w:rFonts w:cs="Calibri"/>
          <w:i/>
          <w:noProof/>
          <w:lang w:val="en-GB"/>
        </w:rPr>
        <w:t>Nature</w:t>
      </w:r>
      <w:r w:rsidRPr="0064313F">
        <w:rPr>
          <w:rFonts w:cs="Calibri"/>
          <w:noProof/>
          <w:lang w:val="en-GB"/>
        </w:rPr>
        <w:t xml:space="preserve">, </w:t>
      </w:r>
      <w:r w:rsidRPr="0064313F">
        <w:rPr>
          <w:rFonts w:cs="Calibri"/>
          <w:i/>
          <w:noProof/>
          <w:lang w:val="en-GB"/>
        </w:rPr>
        <w:t>458</w:t>
      </w:r>
      <w:r w:rsidRPr="0064313F">
        <w:rPr>
          <w:rFonts w:cs="Calibri"/>
          <w:noProof/>
          <w:lang w:val="en-GB"/>
        </w:rPr>
        <w:t>(7241), 1009-U1082, doi: 10.1038/Nature07944.</w:t>
      </w:r>
      <w:bookmarkEnd w:id="82"/>
    </w:p>
    <w:p w:rsidR="0064313F" w:rsidRPr="0064313F" w:rsidRDefault="0064313F" w:rsidP="0064313F">
      <w:pPr>
        <w:spacing w:after="0" w:line="240" w:lineRule="auto"/>
        <w:rPr>
          <w:rFonts w:cs="Calibri"/>
          <w:noProof/>
          <w:lang w:val="en-GB"/>
        </w:rPr>
      </w:pPr>
      <w:bookmarkStart w:id="83" w:name="_ENREF_43"/>
      <w:r w:rsidRPr="0064313F">
        <w:rPr>
          <w:rFonts w:cs="Calibri"/>
          <w:noProof/>
          <w:lang w:val="en-GB"/>
        </w:rPr>
        <w:t xml:space="preserve">Potter, C. S., J. T. Randerson, C. B. Field, P. A. Matson, P. M. Vitousek, H. A. Mooney, and S. A. Klooster (1993), Terrestrial Ecosystem Production - a Process Model-Based on Global Satellite and Surface Data, </w:t>
      </w:r>
      <w:r w:rsidRPr="0064313F">
        <w:rPr>
          <w:rFonts w:cs="Calibri"/>
          <w:i/>
          <w:noProof/>
          <w:lang w:val="en-GB"/>
        </w:rPr>
        <w:t>Global Biogeochem Cy</w:t>
      </w:r>
      <w:r w:rsidRPr="0064313F">
        <w:rPr>
          <w:rFonts w:cs="Calibri"/>
          <w:noProof/>
          <w:lang w:val="en-GB"/>
        </w:rPr>
        <w:t xml:space="preserve">, </w:t>
      </w:r>
      <w:r w:rsidRPr="0064313F">
        <w:rPr>
          <w:rFonts w:cs="Calibri"/>
          <w:i/>
          <w:noProof/>
          <w:lang w:val="en-GB"/>
        </w:rPr>
        <w:t>7</w:t>
      </w:r>
      <w:r w:rsidRPr="0064313F">
        <w:rPr>
          <w:rFonts w:cs="Calibri"/>
          <w:noProof/>
          <w:lang w:val="en-GB"/>
        </w:rPr>
        <w:t>(4), 811-841.</w:t>
      </w:r>
      <w:bookmarkEnd w:id="83"/>
    </w:p>
    <w:p w:rsidR="0064313F" w:rsidRPr="0064313F" w:rsidRDefault="0064313F" w:rsidP="0064313F">
      <w:pPr>
        <w:spacing w:after="0" w:line="240" w:lineRule="auto"/>
        <w:rPr>
          <w:rFonts w:cs="Calibri"/>
          <w:noProof/>
          <w:lang w:val="en-GB"/>
        </w:rPr>
      </w:pPr>
      <w:bookmarkStart w:id="84" w:name="_ENREF_44"/>
      <w:r w:rsidRPr="0064313F">
        <w:rPr>
          <w:rFonts w:cs="Calibri"/>
          <w:noProof/>
          <w:lang w:val="en-GB"/>
        </w:rPr>
        <w:t xml:space="preserve">Poulter, B., D. C. Frank, E. L. Hodson, and N. E. Zimmermann (2011a), Impacts of land cover and climate data selection on understanding terrestrial carbon dynamics and the CO2 airborne fraction, </w:t>
      </w:r>
      <w:r w:rsidRPr="0064313F">
        <w:rPr>
          <w:rFonts w:cs="Calibri"/>
          <w:i/>
          <w:noProof/>
          <w:lang w:val="en-GB"/>
        </w:rPr>
        <w:t>Biogeosciences</w:t>
      </w:r>
      <w:r w:rsidRPr="0064313F">
        <w:rPr>
          <w:rFonts w:cs="Calibri"/>
          <w:noProof/>
          <w:lang w:val="en-GB"/>
        </w:rPr>
        <w:t xml:space="preserve">, </w:t>
      </w:r>
      <w:r w:rsidRPr="0064313F">
        <w:rPr>
          <w:rFonts w:cs="Calibri"/>
          <w:i/>
          <w:noProof/>
          <w:lang w:val="en-GB"/>
        </w:rPr>
        <w:t>8</w:t>
      </w:r>
      <w:r w:rsidRPr="0064313F">
        <w:rPr>
          <w:rFonts w:cs="Calibri"/>
          <w:noProof/>
          <w:lang w:val="en-GB"/>
        </w:rPr>
        <w:t>(8), 2027-2036, doi: 10.5194/bg-8-2027-2011.</w:t>
      </w:r>
      <w:bookmarkEnd w:id="84"/>
    </w:p>
    <w:p w:rsidR="0064313F" w:rsidRPr="0064313F" w:rsidRDefault="0064313F" w:rsidP="0064313F">
      <w:pPr>
        <w:spacing w:after="0" w:line="240" w:lineRule="auto"/>
        <w:rPr>
          <w:rFonts w:cs="Calibri"/>
          <w:noProof/>
          <w:lang w:val="en-GB"/>
        </w:rPr>
      </w:pPr>
      <w:bookmarkStart w:id="85" w:name="_ENREF_45"/>
      <w:r w:rsidRPr="0064313F">
        <w:rPr>
          <w:rFonts w:cs="Calibri"/>
          <w:noProof/>
          <w:lang w:val="en-GB"/>
        </w:rPr>
        <w:t xml:space="preserve">Poulter, B., P. Ciais, E. Hodson, H. Lischke, F. Maignan, S. Plummer, and N. E. Zimmermann (2011b), Plant functional type mapping for earth system models, </w:t>
      </w:r>
      <w:r w:rsidRPr="0064313F">
        <w:rPr>
          <w:rFonts w:cs="Calibri"/>
          <w:i/>
          <w:noProof/>
          <w:lang w:val="en-GB"/>
        </w:rPr>
        <w:t>Geosci Model Dev</w:t>
      </w:r>
      <w:r w:rsidRPr="0064313F">
        <w:rPr>
          <w:rFonts w:cs="Calibri"/>
          <w:noProof/>
          <w:lang w:val="en-GB"/>
        </w:rPr>
        <w:t xml:space="preserve">, </w:t>
      </w:r>
      <w:r w:rsidRPr="0064313F">
        <w:rPr>
          <w:rFonts w:cs="Calibri"/>
          <w:i/>
          <w:noProof/>
          <w:lang w:val="en-GB"/>
        </w:rPr>
        <w:t>4</w:t>
      </w:r>
      <w:r w:rsidRPr="0064313F">
        <w:rPr>
          <w:rFonts w:cs="Calibri"/>
          <w:noProof/>
          <w:lang w:val="en-GB"/>
        </w:rPr>
        <w:t>(4), 993-1010, doi: 10.5194/gmd-4-993-2011.</w:t>
      </w:r>
      <w:bookmarkEnd w:id="85"/>
    </w:p>
    <w:p w:rsidR="0064313F" w:rsidRPr="0064313F" w:rsidRDefault="0064313F" w:rsidP="0064313F">
      <w:pPr>
        <w:spacing w:after="0" w:line="240" w:lineRule="auto"/>
        <w:rPr>
          <w:rFonts w:cs="Calibri"/>
          <w:noProof/>
          <w:lang w:val="en-GB"/>
        </w:rPr>
      </w:pPr>
      <w:bookmarkStart w:id="86" w:name="_ENREF_46"/>
      <w:r w:rsidRPr="0064313F">
        <w:rPr>
          <w:rFonts w:cs="Calibri"/>
          <w:noProof/>
          <w:lang w:val="en-GB"/>
        </w:rPr>
        <w:t xml:space="preserve">Prentice, I. C., D. I. Kelley, P. N. Foster, P. Friedlingstein, S. P. Harrison, and P. J. Bartlein (2011), Modeling fire and the terrestrial carbon balance, </w:t>
      </w:r>
      <w:r w:rsidRPr="0064313F">
        <w:rPr>
          <w:rFonts w:cs="Calibri"/>
          <w:i/>
          <w:noProof/>
          <w:lang w:val="en-GB"/>
        </w:rPr>
        <w:t>Global Biogeochem Cy</w:t>
      </w:r>
      <w:r w:rsidRPr="0064313F">
        <w:rPr>
          <w:rFonts w:cs="Calibri"/>
          <w:noProof/>
          <w:lang w:val="en-GB"/>
        </w:rPr>
        <w:t xml:space="preserve">, </w:t>
      </w:r>
      <w:r w:rsidRPr="0064313F">
        <w:rPr>
          <w:rFonts w:cs="Calibri"/>
          <w:i/>
          <w:noProof/>
          <w:lang w:val="en-GB"/>
        </w:rPr>
        <w:t>25</w:t>
      </w:r>
      <w:r w:rsidRPr="0064313F">
        <w:rPr>
          <w:rFonts w:cs="Calibri"/>
          <w:noProof/>
          <w:lang w:val="en-GB"/>
        </w:rPr>
        <w:t>, doi: 10.1029/2010gb003906.</w:t>
      </w:r>
      <w:bookmarkEnd w:id="86"/>
    </w:p>
    <w:p w:rsidR="0064313F" w:rsidRPr="0064313F" w:rsidRDefault="0064313F" w:rsidP="0064313F">
      <w:pPr>
        <w:spacing w:after="0" w:line="240" w:lineRule="auto"/>
        <w:rPr>
          <w:rFonts w:cs="Calibri"/>
          <w:noProof/>
          <w:lang w:val="en-GB"/>
        </w:rPr>
      </w:pPr>
      <w:bookmarkStart w:id="87" w:name="_ENREF_47"/>
      <w:r w:rsidRPr="0064313F">
        <w:rPr>
          <w:rFonts w:cs="Calibri"/>
          <w:noProof/>
          <w:lang w:val="en-GB"/>
        </w:rPr>
        <w:t xml:space="preserve">Quegan, S., C. Beer, A. Shvidenko, I. McCallum, I. C. Handoh, P. Peylin, C. Rodenbeck, W. Lucht, S. Nilsson, and C. Schmullius (2011), Estimating the carbon balance of central Siberia using a landscape-ecosystem approach, atmospheric inversion and Dynamic Global Vegetation Models, </w:t>
      </w:r>
      <w:r w:rsidRPr="0064313F">
        <w:rPr>
          <w:rFonts w:cs="Calibri"/>
          <w:i/>
          <w:noProof/>
          <w:lang w:val="en-GB"/>
        </w:rPr>
        <w:t>Global Change Biol</w:t>
      </w:r>
      <w:r w:rsidRPr="0064313F">
        <w:rPr>
          <w:rFonts w:cs="Calibri"/>
          <w:noProof/>
          <w:lang w:val="en-GB"/>
        </w:rPr>
        <w:t xml:space="preserve">, </w:t>
      </w:r>
      <w:r w:rsidRPr="0064313F">
        <w:rPr>
          <w:rFonts w:cs="Calibri"/>
          <w:i/>
          <w:noProof/>
          <w:lang w:val="en-GB"/>
        </w:rPr>
        <w:t>17</w:t>
      </w:r>
      <w:r w:rsidRPr="0064313F">
        <w:rPr>
          <w:rFonts w:cs="Calibri"/>
          <w:noProof/>
          <w:lang w:val="en-GB"/>
        </w:rPr>
        <w:t>(1), 351-365, doi: 10.1111/j.1365-2486.2010.02275.x.</w:t>
      </w:r>
      <w:bookmarkEnd w:id="87"/>
    </w:p>
    <w:p w:rsidR="0064313F" w:rsidRPr="0064313F" w:rsidRDefault="0064313F" w:rsidP="0064313F">
      <w:pPr>
        <w:spacing w:after="0" w:line="240" w:lineRule="auto"/>
        <w:rPr>
          <w:rFonts w:cs="Calibri"/>
          <w:noProof/>
          <w:lang w:val="en-GB"/>
        </w:rPr>
      </w:pPr>
      <w:bookmarkStart w:id="88" w:name="_ENREF_48"/>
      <w:r w:rsidRPr="0064313F">
        <w:rPr>
          <w:rFonts w:cs="Calibri"/>
          <w:noProof/>
          <w:lang w:val="en-GB"/>
        </w:rPr>
        <w:t xml:space="preserve">Roberts, G. J., and M. J. Wooster (2008), Fire detection and fire characterization over Africa using Meteosat SEVIRI, </w:t>
      </w:r>
      <w:r w:rsidRPr="0064313F">
        <w:rPr>
          <w:rFonts w:cs="Calibri"/>
          <w:i/>
          <w:noProof/>
          <w:lang w:val="en-GB"/>
        </w:rPr>
        <w:t>Ieee T Geosci Remote</w:t>
      </w:r>
      <w:r w:rsidRPr="0064313F">
        <w:rPr>
          <w:rFonts w:cs="Calibri"/>
          <w:noProof/>
          <w:lang w:val="en-GB"/>
        </w:rPr>
        <w:t xml:space="preserve">, </w:t>
      </w:r>
      <w:r w:rsidRPr="0064313F">
        <w:rPr>
          <w:rFonts w:cs="Calibri"/>
          <w:i/>
          <w:noProof/>
          <w:lang w:val="en-GB"/>
        </w:rPr>
        <w:t>46</w:t>
      </w:r>
      <w:r w:rsidRPr="0064313F">
        <w:rPr>
          <w:rFonts w:cs="Calibri"/>
          <w:noProof/>
          <w:lang w:val="en-GB"/>
        </w:rPr>
        <w:t>(4), 1200-1218, doi: 10.1109/Tgrs.2008.915751.</w:t>
      </w:r>
      <w:bookmarkEnd w:id="88"/>
    </w:p>
    <w:p w:rsidR="0064313F" w:rsidRPr="0064313F" w:rsidRDefault="0064313F" w:rsidP="0064313F">
      <w:pPr>
        <w:spacing w:after="0" w:line="240" w:lineRule="auto"/>
        <w:rPr>
          <w:rFonts w:cs="Calibri"/>
          <w:noProof/>
          <w:lang w:val="en-GB"/>
        </w:rPr>
      </w:pPr>
      <w:bookmarkStart w:id="89" w:name="_ENREF_49"/>
      <w:r w:rsidRPr="0064313F">
        <w:rPr>
          <w:rFonts w:cs="Calibri"/>
          <w:noProof/>
          <w:lang w:val="en-GB"/>
        </w:rPr>
        <w:t xml:space="preserve">Rodenbeck, C., S. Houweling, M. Gloor, and M. Heimann (2003), CO(2) flux history 1982-2001 inferred from atmospheric data using a global inversion of atmospheric transport, </w:t>
      </w:r>
      <w:r w:rsidRPr="0064313F">
        <w:rPr>
          <w:rFonts w:cs="Calibri"/>
          <w:i/>
          <w:noProof/>
          <w:lang w:val="en-GB"/>
        </w:rPr>
        <w:t>Atmos Chem Phys</w:t>
      </w:r>
      <w:r w:rsidRPr="0064313F">
        <w:rPr>
          <w:rFonts w:cs="Calibri"/>
          <w:noProof/>
          <w:lang w:val="en-GB"/>
        </w:rPr>
        <w:t xml:space="preserve">, </w:t>
      </w:r>
      <w:r w:rsidRPr="0064313F">
        <w:rPr>
          <w:rFonts w:cs="Calibri"/>
          <w:i/>
          <w:noProof/>
          <w:lang w:val="en-GB"/>
        </w:rPr>
        <w:t>3</w:t>
      </w:r>
      <w:r w:rsidRPr="0064313F">
        <w:rPr>
          <w:rFonts w:cs="Calibri"/>
          <w:noProof/>
          <w:lang w:val="en-GB"/>
        </w:rPr>
        <w:t>, 1919-1964.</w:t>
      </w:r>
      <w:bookmarkEnd w:id="89"/>
    </w:p>
    <w:p w:rsidR="0064313F" w:rsidRPr="0064313F" w:rsidRDefault="0064313F" w:rsidP="0064313F">
      <w:pPr>
        <w:spacing w:after="0" w:line="240" w:lineRule="auto"/>
        <w:rPr>
          <w:rFonts w:cs="Calibri"/>
          <w:noProof/>
          <w:lang w:val="en-GB"/>
        </w:rPr>
      </w:pPr>
      <w:bookmarkStart w:id="90" w:name="_ENREF_50"/>
      <w:r w:rsidRPr="0064313F">
        <w:rPr>
          <w:rFonts w:cs="Calibri"/>
          <w:noProof/>
          <w:lang w:val="en-GB"/>
        </w:rPr>
        <w:t xml:space="preserve">Roy, D. P., L. Boschetti, C. O. Justice, and J. Ju (2008), The collection 5 MODIS burned area product - Global evaluation by comparison with the MODIS active fire product, </w:t>
      </w:r>
      <w:r w:rsidRPr="0064313F">
        <w:rPr>
          <w:rFonts w:cs="Calibri"/>
          <w:i/>
          <w:noProof/>
          <w:lang w:val="en-GB"/>
        </w:rPr>
        <w:t>Remote Sens Environ</w:t>
      </w:r>
      <w:r w:rsidRPr="0064313F">
        <w:rPr>
          <w:rFonts w:cs="Calibri"/>
          <w:noProof/>
          <w:lang w:val="en-GB"/>
        </w:rPr>
        <w:t xml:space="preserve">, </w:t>
      </w:r>
      <w:r w:rsidRPr="0064313F">
        <w:rPr>
          <w:rFonts w:cs="Calibri"/>
          <w:i/>
          <w:noProof/>
          <w:lang w:val="en-GB"/>
        </w:rPr>
        <w:t>112</w:t>
      </w:r>
      <w:r w:rsidRPr="0064313F">
        <w:rPr>
          <w:rFonts w:cs="Calibri"/>
          <w:noProof/>
          <w:lang w:val="en-GB"/>
        </w:rPr>
        <w:t>(9), 3690-3707, doi: 10.1016/j.rse.2008.05.013.</w:t>
      </w:r>
      <w:bookmarkEnd w:id="90"/>
    </w:p>
    <w:p w:rsidR="0064313F" w:rsidRPr="0064313F" w:rsidRDefault="0064313F" w:rsidP="0064313F">
      <w:pPr>
        <w:spacing w:after="0" w:line="240" w:lineRule="auto"/>
        <w:rPr>
          <w:rFonts w:cs="Calibri"/>
          <w:noProof/>
          <w:lang w:val="en-GB"/>
        </w:rPr>
      </w:pPr>
      <w:bookmarkStart w:id="91" w:name="_ENREF_51"/>
      <w:r w:rsidRPr="0064313F">
        <w:rPr>
          <w:rFonts w:cs="Calibri"/>
          <w:noProof/>
          <w:lang w:val="en-GB"/>
        </w:rPr>
        <w:t xml:space="preserve">Serreze, M. C., and J. A. Francis (2006), The arctic amplification debate, </w:t>
      </w:r>
      <w:r w:rsidRPr="0064313F">
        <w:rPr>
          <w:rFonts w:cs="Calibri"/>
          <w:i/>
          <w:noProof/>
          <w:lang w:val="en-GB"/>
        </w:rPr>
        <w:t>Climatic Change</w:t>
      </w:r>
      <w:r w:rsidRPr="0064313F">
        <w:rPr>
          <w:rFonts w:cs="Calibri"/>
          <w:noProof/>
          <w:lang w:val="en-GB"/>
        </w:rPr>
        <w:t xml:space="preserve">, </w:t>
      </w:r>
      <w:r w:rsidRPr="0064313F">
        <w:rPr>
          <w:rFonts w:cs="Calibri"/>
          <w:i/>
          <w:noProof/>
          <w:lang w:val="en-GB"/>
        </w:rPr>
        <w:t>76</w:t>
      </w:r>
      <w:r w:rsidRPr="0064313F">
        <w:rPr>
          <w:rFonts w:cs="Calibri"/>
          <w:noProof/>
          <w:lang w:val="en-GB"/>
        </w:rPr>
        <w:t>(3-4), 241-264, doi: 10.1007/s10584-005-9017-y.</w:t>
      </w:r>
      <w:bookmarkEnd w:id="91"/>
    </w:p>
    <w:p w:rsidR="0064313F" w:rsidRPr="0064313F" w:rsidRDefault="0064313F" w:rsidP="0064313F">
      <w:pPr>
        <w:spacing w:after="0" w:line="240" w:lineRule="auto"/>
        <w:rPr>
          <w:rFonts w:cs="Calibri"/>
          <w:noProof/>
          <w:lang w:val="en-GB"/>
        </w:rPr>
      </w:pPr>
      <w:bookmarkStart w:id="92" w:name="_ENREF_52"/>
      <w:r w:rsidRPr="0064313F">
        <w:rPr>
          <w:rFonts w:cs="Calibri"/>
          <w:noProof/>
          <w:lang w:val="en-GB"/>
        </w:rPr>
        <w:t xml:space="preserve">Sitch, S., et al. (2003), Evaluation of ecosystem dynamics, plant geography and terrestrial carbon cycling in the LPJ dynamic global vegetation model, </w:t>
      </w:r>
      <w:r w:rsidRPr="0064313F">
        <w:rPr>
          <w:rFonts w:cs="Calibri"/>
          <w:i/>
          <w:noProof/>
          <w:lang w:val="en-GB"/>
        </w:rPr>
        <w:t>Global Change Biol</w:t>
      </w:r>
      <w:r w:rsidRPr="0064313F">
        <w:rPr>
          <w:rFonts w:cs="Calibri"/>
          <w:noProof/>
          <w:lang w:val="en-GB"/>
        </w:rPr>
        <w:t xml:space="preserve">, </w:t>
      </w:r>
      <w:r w:rsidRPr="0064313F">
        <w:rPr>
          <w:rFonts w:cs="Calibri"/>
          <w:i/>
          <w:noProof/>
          <w:lang w:val="en-GB"/>
        </w:rPr>
        <w:t>9</w:t>
      </w:r>
      <w:r w:rsidRPr="0064313F">
        <w:rPr>
          <w:rFonts w:cs="Calibri"/>
          <w:noProof/>
          <w:lang w:val="en-GB"/>
        </w:rPr>
        <w:t>(2), 161-185.</w:t>
      </w:r>
      <w:bookmarkEnd w:id="92"/>
    </w:p>
    <w:p w:rsidR="0064313F" w:rsidRPr="0064313F" w:rsidRDefault="0064313F" w:rsidP="0064313F">
      <w:pPr>
        <w:spacing w:after="0" w:line="240" w:lineRule="auto"/>
        <w:rPr>
          <w:rFonts w:cs="Calibri"/>
          <w:noProof/>
          <w:lang w:val="en-GB"/>
        </w:rPr>
      </w:pPr>
      <w:bookmarkStart w:id="93" w:name="_ENREF_53"/>
      <w:r w:rsidRPr="0064313F">
        <w:rPr>
          <w:rFonts w:cs="Calibri"/>
          <w:noProof/>
          <w:lang w:val="en-GB"/>
        </w:rPr>
        <w:t xml:space="preserve">Slaughter, C. W. (1983), Summer Shortwave Radiation at a Subarctic Forest Site, </w:t>
      </w:r>
      <w:r w:rsidRPr="0064313F">
        <w:rPr>
          <w:rFonts w:cs="Calibri"/>
          <w:i/>
          <w:noProof/>
          <w:lang w:val="en-GB"/>
        </w:rPr>
        <w:t>Can J Forest Res</w:t>
      </w:r>
      <w:r w:rsidRPr="0064313F">
        <w:rPr>
          <w:rFonts w:cs="Calibri"/>
          <w:noProof/>
          <w:lang w:val="en-GB"/>
        </w:rPr>
        <w:t xml:space="preserve">, </w:t>
      </w:r>
      <w:r w:rsidRPr="0064313F">
        <w:rPr>
          <w:rFonts w:cs="Calibri"/>
          <w:i/>
          <w:noProof/>
          <w:lang w:val="en-GB"/>
        </w:rPr>
        <w:t>13</w:t>
      </w:r>
      <w:r w:rsidRPr="0064313F">
        <w:rPr>
          <w:rFonts w:cs="Calibri"/>
          <w:noProof/>
          <w:lang w:val="en-GB"/>
        </w:rPr>
        <w:t>(5), 740-746.</w:t>
      </w:r>
      <w:bookmarkEnd w:id="93"/>
    </w:p>
    <w:p w:rsidR="0064313F" w:rsidRPr="0064313F" w:rsidRDefault="0064313F" w:rsidP="0064313F">
      <w:pPr>
        <w:spacing w:after="0" w:line="240" w:lineRule="auto"/>
        <w:rPr>
          <w:rFonts w:cs="Calibri"/>
          <w:noProof/>
          <w:lang w:val="en-GB"/>
        </w:rPr>
      </w:pPr>
      <w:bookmarkStart w:id="94" w:name="_ENREF_54"/>
      <w:r w:rsidRPr="0064313F">
        <w:rPr>
          <w:rFonts w:cs="Calibri"/>
          <w:noProof/>
          <w:lang w:val="en-GB"/>
        </w:rPr>
        <w:t xml:space="preserve">Soja, A. J., W. R. Cofer, H. H. Shugart, A. I. Sukhinin, P. W. Stackhouse, D. J. McRae, and S. G. Conard (2004), Estimating fire emissions and disparities in boreal Siberia (1998-2002), </w:t>
      </w:r>
      <w:r w:rsidRPr="0064313F">
        <w:rPr>
          <w:rFonts w:cs="Calibri"/>
          <w:i/>
          <w:noProof/>
          <w:lang w:val="en-GB"/>
        </w:rPr>
        <w:t>J Geophys Res-Atmos</w:t>
      </w:r>
      <w:r w:rsidRPr="0064313F">
        <w:rPr>
          <w:rFonts w:cs="Calibri"/>
          <w:noProof/>
          <w:lang w:val="en-GB"/>
        </w:rPr>
        <w:t xml:space="preserve">, </w:t>
      </w:r>
      <w:r w:rsidRPr="0064313F">
        <w:rPr>
          <w:rFonts w:cs="Calibri"/>
          <w:i/>
          <w:noProof/>
          <w:lang w:val="en-GB"/>
        </w:rPr>
        <w:t>109</w:t>
      </w:r>
      <w:r w:rsidRPr="0064313F">
        <w:rPr>
          <w:rFonts w:cs="Calibri"/>
          <w:noProof/>
          <w:lang w:val="en-GB"/>
        </w:rPr>
        <w:t>(D14), doi: 10.1029/2004jd004570.</w:t>
      </w:r>
      <w:bookmarkEnd w:id="94"/>
    </w:p>
    <w:p w:rsidR="0064313F" w:rsidRPr="0064313F" w:rsidRDefault="0064313F" w:rsidP="0064313F">
      <w:pPr>
        <w:spacing w:after="0" w:line="240" w:lineRule="auto"/>
        <w:rPr>
          <w:rFonts w:cs="Calibri"/>
          <w:noProof/>
          <w:lang w:val="en-GB"/>
        </w:rPr>
      </w:pPr>
      <w:bookmarkStart w:id="95" w:name="_ENREF_55"/>
      <w:r w:rsidRPr="0064313F">
        <w:rPr>
          <w:rFonts w:cs="Calibri"/>
          <w:noProof/>
          <w:lang w:val="en-GB"/>
        </w:rPr>
        <w:t xml:space="preserve">Stocks, B. J., et al. (1998), Climate change and forest fire potential in Russian and Canadian boreal forests, </w:t>
      </w:r>
      <w:r w:rsidRPr="0064313F">
        <w:rPr>
          <w:rFonts w:cs="Calibri"/>
          <w:i/>
          <w:noProof/>
          <w:lang w:val="en-GB"/>
        </w:rPr>
        <w:t>Climatic Change</w:t>
      </w:r>
      <w:r w:rsidRPr="0064313F">
        <w:rPr>
          <w:rFonts w:cs="Calibri"/>
          <w:noProof/>
          <w:lang w:val="en-GB"/>
        </w:rPr>
        <w:t xml:space="preserve">, </w:t>
      </w:r>
      <w:r w:rsidRPr="0064313F">
        <w:rPr>
          <w:rFonts w:cs="Calibri"/>
          <w:i/>
          <w:noProof/>
          <w:lang w:val="en-GB"/>
        </w:rPr>
        <w:t>38</w:t>
      </w:r>
      <w:r w:rsidRPr="0064313F">
        <w:rPr>
          <w:rFonts w:cs="Calibri"/>
          <w:noProof/>
          <w:lang w:val="en-GB"/>
        </w:rPr>
        <w:t>(1), 1-13.</w:t>
      </w:r>
      <w:bookmarkEnd w:id="95"/>
    </w:p>
    <w:p w:rsidR="0064313F" w:rsidRPr="0064313F" w:rsidRDefault="0064313F" w:rsidP="0064313F">
      <w:pPr>
        <w:spacing w:after="0" w:line="240" w:lineRule="auto"/>
        <w:rPr>
          <w:rFonts w:cs="Calibri"/>
          <w:noProof/>
          <w:lang w:val="en-GB"/>
        </w:rPr>
      </w:pPr>
      <w:bookmarkStart w:id="96" w:name="_ENREF_56"/>
      <w:r w:rsidRPr="0064313F">
        <w:rPr>
          <w:rFonts w:cs="Calibri"/>
          <w:noProof/>
          <w:lang w:val="en-GB"/>
        </w:rPr>
        <w:lastRenderedPageBreak/>
        <w:t xml:space="preserve">Stocks, B. J., et al. (2002), Large forest fires in Canada, 1959-1997, </w:t>
      </w:r>
      <w:r w:rsidRPr="0064313F">
        <w:rPr>
          <w:rFonts w:cs="Calibri"/>
          <w:i/>
          <w:noProof/>
          <w:lang w:val="en-GB"/>
        </w:rPr>
        <w:t>J Geophys Res-Atmos</w:t>
      </w:r>
      <w:r w:rsidRPr="0064313F">
        <w:rPr>
          <w:rFonts w:cs="Calibri"/>
          <w:noProof/>
          <w:lang w:val="en-GB"/>
        </w:rPr>
        <w:t xml:space="preserve">, </w:t>
      </w:r>
      <w:r w:rsidRPr="0064313F">
        <w:rPr>
          <w:rFonts w:cs="Calibri"/>
          <w:i/>
          <w:noProof/>
          <w:lang w:val="en-GB"/>
        </w:rPr>
        <w:t>108</w:t>
      </w:r>
      <w:r w:rsidRPr="0064313F">
        <w:rPr>
          <w:rFonts w:cs="Calibri"/>
          <w:noProof/>
          <w:lang w:val="en-GB"/>
        </w:rPr>
        <w:t>(D1), doi: 10.1029/2001jd000484.</w:t>
      </w:r>
      <w:bookmarkEnd w:id="96"/>
    </w:p>
    <w:p w:rsidR="0064313F" w:rsidRPr="0064313F" w:rsidRDefault="0064313F" w:rsidP="0064313F">
      <w:pPr>
        <w:spacing w:after="0" w:line="240" w:lineRule="auto"/>
        <w:rPr>
          <w:rFonts w:cs="Calibri"/>
          <w:noProof/>
          <w:lang w:val="en-GB"/>
        </w:rPr>
      </w:pPr>
      <w:bookmarkStart w:id="97" w:name="_ENREF_57"/>
      <w:r w:rsidRPr="0064313F">
        <w:rPr>
          <w:rFonts w:cs="Calibri"/>
          <w:noProof/>
          <w:lang w:val="en-GB"/>
        </w:rPr>
        <w:t xml:space="preserve">Tarnocai, C., J. G. Canadell, E. A. G. Schuur, P. Kuhry, G. Mazhitova, and S. Zimov (2009), Soil organic carbon pools in the northern circumpolar permafrost region, </w:t>
      </w:r>
      <w:r w:rsidRPr="0064313F">
        <w:rPr>
          <w:rFonts w:cs="Calibri"/>
          <w:i/>
          <w:noProof/>
          <w:lang w:val="en-GB"/>
        </w:rPr>
        <w:t>Global Biogeochem Cy</w:t>
      </w:r>
      <w:r w:rsidRPr="0064313F">
        <w:rPr>
          <w:rFonts w:cs="Calibri"/>
          <w:noProof/>
          <w:lang w:val="en-GB"/>
        </w:rPr>
        <w:t xml:space="preserve">, </w:t>
      </w:r>
      <w:r w:rsidRPr="0064313F">
        <w:rPr>
          <w:rFonts w:cs="Calibri"/>
          <w:i/>
          <w:noProof/>
          <w:lang w:val="en-GB"/>
        </w:rPr>
        <w:t>23</w:t>
      </w:r>
      <w:r w:rsidRPr="0064313F">
        <w:rPr>
          <w:rFonts w:cs="Calibri"/>
          <w:noProof/>
          <w:lang w:val="en-GB"/>
        </w:rPr>
        <w:t>, doi: 10.1029/2008gb003327.</w:t>
      </w:r>
      <w:bookmarkEnd w:id="97"/>
    </w:p>
    <w:p w:rsidR="0064313F" w:rsidRPr="0064313F" w:rsidRDefault="0064313F" w:rsidP="0064313F">
      <w:pPr>
        <w:spacing w:after="0" w:line="240" w:lineRule="auto"/>
        <w:rPr>
          <w:rFonts w:cs="Calibri"/>
          <w:noProof/>
          <w:lang w:val="en-GB"/>
        </w:rPr>
      </w:pPr>
      <w:bookmarkStart w:id="98" w:name="_ENREF_58"/>
      <w:r w:rsidRPr="0064313F">
        <w:rPr>
          <w:rFonts w:cs="Calibri"/>
          <w:noProof/>
          <w:lang w:val="en-GB"/>
        </w:rPr>
        <w:t xml:space="preserve">Thonicke, K., S. Venevsky, S. Sitch, and W. Cramer (2001), The role of fire disturbance for global vegetation dynamics: coupling fire into a Dynamic Global Vegetation Model, </w:t>
      </w:r>
      <w:r w:rsidRPr="0064313F">
        <w:rPr>
          <w:rFonts w:cs="Calibri"/>
          <w:i/>
          <w:noProof/>
          <w:lang w:val="en-GB"/>
        </w:rPr>
        <w:t>Global Ecol Biogeogr</w:t>
      </w:r>
      <w:r w:rsidRPr="0064313F">
        <w:rPr>
          <w:rFonts w:cs="Calibri"/>
          <w:noProof/>
          <w:lang w:val="en-GB"/>
        </w:rPr>
        <w:t xml:space="preserve">, </w:t>
      </w:r>
      <w:r w:rsidRPr="0064313F">
        <w:rPr>
          <w:rFonts w:cs="Calibri"/>
          <w:i/>
          <w:noProof/>
          <w:lang w:val="en-GB"/>
        </w:rPr>
        <w:t>10</w:t>
      </w:r>
      <w:r w:rsidRPr="0064313F">
        <w:rPr>
          <w:rFonts w:cs="Calibri"/>
          <w:noProof/>
          <w:lang w:val="en-GB"/>
        </w:rPr>
        <w:t>(6), 661-677.</w:t>
      </w:r>
      <w:bookmarkEnd w:id="98"/>
    </w:p>
    <w:p w:rsidR="0064313F" w:rsidRPr="0064313F" w:rsidRDefault="0064313F" w:rsidP="0064313F">
      <w:pPr>
        <w:spacing w:after="0" w:line="240" w:lineRule="auto"/>
        <w:rPr>
          <w:rFonts w:cs="Calibri"/>
          <w:noProof/>
          <w:lang w:val="en-GB"/>
        </w:rPr>
      </w:pPr>
      <w:bookmarkStart w:id="99" w:name="_ENREF_59"/>
      <w:r w:rsidRPr="0064313F">
        <w:rPr>
          <w:rFonts w:cs="Calibri"/>
          <w:noProof/>
          <w:lang w:val="en-GB"/>
        </w:rPr>
        <w:t xml:space="preserve">Thornton, P. E., J. F. Lamarque, N. A. Rosenbloom, and N. M. Mahowald (2007), Influence of carbon-nitrogen cycle coupling on land model response to CO(2) fertilization and climate variability, </w:t>
      </w:r>
      <w:r w:rsidRPr="0064313F">
        <w:rPr>
          <w:rFonts w:cs="Calibri"/>
          <w:i/>
          <w:noProof/>
          <w:lang w:val="en-GB"/>
        </w:rPr>
        <w:t>Global Biogeochem Cy</w:t>
      </w:r>
      <w:r w:rsidRPr="0064313F">
        <w:rPr>
          <w:rFonts w:cs="Calibri"/>
          <w:noProof/>
          <w:lang w:val="en-GB"/>
        </w:rPr>
        <w:t xml:space="preserve">, </w:t>
      </w:r>
      <w:r w:rsidRPr="0064313F">
        <w:rPr>
          <w:rFonts w:cs="Calibri"/>
          <w:i/>
          <w:noProof/>
          <w:lang w:val="en-GB"/>
        </w:rPr>
        <w:t>21</w:t>
      </w:r>
      <w:r w:rsidRPr="0064313F">
        <w:rPr>
          <w:rFonts w:cs="Calibri"/>
          <w:noProof/>
          <w:lang w:val="en-GB"/>
        </w:rPr>
        <w:t>(4), doi: 10.1029/2006gb002868.</w:t>
      </w:r>
      <w:bookmarkEnd w:id="99"/>
    </w:p>
    <w:p w:rsidR="0064313F" w:rsidRPr="0064313F" w:rsidRDefault="0064313F" w:rsidP="0064313F">
      <w:pPr>
        <w:spacing w:after="0" w:line="240" w:lineRule="auto"/>
        <w:rPr>
          <w:rFonts w:cs="Calibri"/>
          <w:noProof/>
          <w:lang w:val="en-GB"/>
        </w:rPr>
      </w:pPr>
      <w:bookmarkStart w:id="100" w:name="_ENREF_60"/>
      <w:r w:rsidRPr="0064313F">
        <w:rPr>
          <w:rFonts w:cs="Calibri"/>
          <w:noProof/>
          <w:lang w:val="en-GB"/>
        </w:rPr>
        <w:t xml:space="preserve">Tjiputra, J. F., K. Assmann, M. Bentsen, I. Bethke, O. H. Ottera, C. Sturm, and C. Heinze (2010), Bergen Earth system model (BCM-C): model description and regional climate-carbon cycle feedbacks assessment, </w:t>
      </w:r>
      <w:r w:rsidRPr="0064313F">
        <w:rPr>
          <w:rFonts w:cs="Calibri"/>
          <w:i/>
          <w:noProof/>
          <w:lang w:val="en-GB"/>
        </w:rPr>
        <w:t>Geosci Model Dev</w:t>
      </w:r>
      <w:r w:rsidRPr="0064313F">
        <w:rPr>
          <w:rFonts w:cs="Calibri"/>
          <w:noProof/>
          <w:lang w:val="en-GB"/>
        </w:rPr>
        <w:t xml:space="preserve">, </w:t>
      </w:r>
      <w:r w:rsidRPr="0064313F">
        <w:rPr>
          <w:rFonts w:cs="Calibri"/>
          <w:i/>
          <w:noProof/>
          <w:lang w:val="en-GB"/>
        </w:rPr>
        <w:t>3</w:t>
      </w:r>
      <w:r w:rsidRPr="0064313F">
        <w:rPr>
          <w:rFonts w:cs="Calibri"/>
          <w:noProof/>
          <w:lang w:val="en-GB"/>
        </w:rPr>
        <w:t>(1), 123-141.</w:t>
      </w:r>
      <w:bookmarkEnd w:id="100"/>
    </w:p>
    <w:p w:rsidR="0064313F" w:rsidRPr="0064313F" w:rsidRDefault="0064313F" w:rsidP="0064313F">
      <w:pPr>
        <w:spacing w:after="0" w:line="240" w:lineRule="auto"/>
        <w:rPr>
          <w:rFonts w:cs="Calibri"/>
          <w:noProof/>
          <w:lang w:val="en-GB"/>
        </w:rPr>
      </w:pPr>
      <w:bookmarkStart w:id="101" w:name="_ENREF_61"/>
      <w:r w:rsidRPr="0064313F">
        <w:rPr>
          <w:rFonts w:cs="Calibri"/>
          <w:noProof/>
          <w:lang w:val="en-GB"/>
        </w:rPr>
        <w:t xml:space="preserve">Turetsky, M., K. Wieder, L. Halsey, and D. Vitt (2002), Current disturbance and the diminishing peatland carbon sink, </w:t>
      </w:r>
      <w:r w:rsidRPr="0064313F">
        <w:rPr>
          <w:rFonts w:cs="Calibri"/>
          <w:i/>
          <w:noProof/>
          <w:lang w:val="en-GB"/>
        </w:rPr>
        <w:t>Geophys Res Lett</w:t>
      </w:r>
      <w:r w:rsidRPr="0064313F">
        <w:rPr>
          <w:rFonts w:cs="Calibri"/>
          <w:noProof/>
          <w:lang w:val="en-GB"/>
        </w:rPr>
        <w:t xml:space="preserve">, </w:t>
      </w:r>
      <w:r w:rsidRPr="0064313F">
        <w:rPr>
          <w:rFonts w:cs="Calibri"/>
          <w:i/>
          <w:noProof/>
          <w:lang w:val="en-GB"/>
        </w:rPr>
        <w:t>29</w:t>
      </w:r>
      <w:r w:rsidRPr="0064313F">
        <w:rPr>
          <w:rFonts w:cs="Calibri"/>
          <w:noProof/>
          <w:lang w:val="en-GB"/>
        </w:rPr>
        <w:t>(11), doi: 10.1029/2001gl014000.</w:t>
      </w:r>
      <w:bookmarkEnd w:id="101"/>
    </w:p>
    <w:p w:rsidR="0064313F" w:rsidRPr="0064313F" w:rsidRDefault="0064313F" w:rsidP="0064313F">
      <w:pPr>
        <w:spacing w:after="0" w:line="240" w:lineRule="auto"/>
        <w:rPr>
          <w:rFonts w:cs="Calibri"/>
          <w:noProof/>
          <w:lang w:val="en-GB"/>
        </w:rPr>
      </w:pPr>
      <w:bookmarkStart w:id="102" w:name="_ENREF_62"/>
      <w:r w:rsidRPr="0064313F">
        <w:rPr>
          <w:rFonts w:cs="Calibri"/>
          <w:noProof/>
          <w:lang w:val="en-GB"/>
        </w:rPr>
        <w:t xml:space="preserve">van der Werf, G. R., J. T. Randerson, L. Giglio, G. J. Collatz, P. S. Kasibhatla, and A. F. Arellano (2006), Interannual variability in global biomass burning emissions from 1997 to 2004, </w:t>
      </w:r>
      <w:r w:rsidRPr="0064313F">
        <w:rPr>
          <w:rFonts w:cs="Calibri"/>
          <w:i/>
          <w:noProof/>
          <w:lang w:val="en-GB"/>
        </w:rPr>
        <w:t>Atmos Chem Phys</w:t>
      </w:r>
      <w:r w:rsidRPr="0064313F">
        <w:rPr>
          <w:rFonts w:cs="Calibri"/>
          <w:noProof/>
          <w:lang w:val="en-GB"/>
        </w:rPr>
        <w:t xml:space="preserve">, </w:t>
      </w:r>
      <w:r w:rsidRPr="0064313F">
        <w:rPr>
          <w:rFonts w:cs="Calibri"/>
          <w:i/>
          <w:noProof/>
          <w:lang w:val="en-GB"/>
        </w:rPr>
        <w:t>6</w:t>
      </w:r>
      <w:r w:rsidRPr="0064313F">
        <w:rPr>
          <w:rFonts w:cs="Calibri"/>
          <w:noProof/>
          <w:lang w:val="en-GB"/>
        </w:rPr>
        <w:t>, 3423-3441.</w:t>
      </w:r>
      <w:bookmarkEnd w:id="102"/>
    </w:p>
    <w:p w:rsidR="0064313F" w:rsidRPr="0064313F" w:rsidRDefault="0064313F" w:rsidP="0064313F">
      <w:pPr>
        <w:spacing w:after="0" w:line="240" w:lineRule="auto"/>
        <w:rPr>
          <w:rFonts w:cs="Calibri"/>
          <w:noProof/>
          <w:lang w:val="en-GB"/>
        </w:rPr>
      </w:pPr>
      <w:bookmarkStart w:id="103" w:name="_ENREF_63"/>
      <w:r w:rsidRPr="0064313F">
        <w:rPr>
          <w:rFonts w:cs="Calibri"/>
          <w:noProof/>
          <w:lang w:val="en-GB"/>
        </w:rPr>
        <w:t xml:space="preserve">van der Werf, G. R., J. T. Randerson, L. Giglio, G. J. Collatz, M. Mu, P. S. Kasibhatla, D. C. Morton, R. S. DeFries, Y. Jin, and T. T. van Leeuwen (2010), Global fire emissions and the contribution of deforestation, savanna, forest, agricultural, and peat fires (1997-2009), </w:t>
      </w:r>
      <w:r w:rsidRPr="0064313F">
        <w:rPr>
          <w:rFonts w:cs="Calibri"/>
          <w:i/>
          <w:noProof/>
          <w:lang w:val="en-GB"/>
        </w:rPr>
        <w:t>Atmos Chem Phys</w:t>
      </w:r>
      <w:r w:rsidRPr="0064313F">
        <w:rPr>
          <w:rFonts w:cs="Calibri"/>
          <w:noProof/>
          <w:lang w:val="en-GB"/>
        </w:rPr>
        <w:t xml:space="preserve">, </w:t>
      </w:r>
      <w:r w:rsidRPr="0064313F">
        <w:rPr>
          <w:rFonts w:cs="Calibri"/>
          <w:i/>
          <w:noProof/>
          <w:lang w:val="en-GB"/>
        </w:rPr>
        <w:t>10</w:t>
      </w:r>
      <w:r w:rsidRPr="0064313F">
        <w:rPr>
          <w:rFonts w:cs="Calibri"/>
          <w:noProof/>
          <w:lang w:val="en-GB"/>
        </w:rPr>
        <w:t>(23), 11707-11735, doi: 10.5194/acp-10-11707-2010.</w:t>
      </w:r>
      <w:bookmarkEnd w:id="103"/>
    </w:p>
    <w:p w:rsidR="0064313F" w:rsidRPr="0064313F" w:rsidRDefault="0064313F" w:rsidP="0064313F">
      <w:pPr>
        <w:spacing w:after="0" w:line="240" w:lineRule="auto"/>
        <w:rPr>
          <w:rFonts w:cs="Calibri"/>
          <w:noProof/>
          <w:lang w:val="en-GB"/>
        </w:rPr>
      </w:pPr>
      <w:bookmarkStart w:id="104" w:name="_ENREF_64"/>
      <w:r w:rsidRPr="0064313F">
        <w:rPr>
          <w:rFonts w:cs="Calibri"/>
          <w:noProof/>
          <w:lang w:val="en-GB"/>
        </w:rPr>
        <w:t xml:space="preserve">Viereck, L. A. (1983), The effects of fire in black spruce ecosystems of Alaska and northern Canada, in </w:t>
      </w:r>
      <w:r w:rsidRPr="0064313F">
        <w:rPr>
          <w:rFonts w:cs="Calibri"/>
          <w:i/>
          <w:noProof/>
          <w:lang w:val="en-GB"/>
        </w:rPr>
        <w:t>The role of fire in northern circumpolar ecosystems</w:t>
      </w:r>
      <w:r w:rsidRPr="0064313F">
        <w:rPr>
          <w:rFonts w:cs="Calibri"/>
          <w:noProof/>
          <w:lang w:val="en-GB"/>
        </w:rPr>
        <w:t>, edited by R. W. Wien and D. A. MacLean, pp. 201-220, Wiley &amp; Sons Ltd.</w:t>
      </w:r>
      <w:bookmarkEnd w:id="104"/>
    </w:p>
    <w:p w:rsidR="0064313F" w:rsidRPr="0064313F" w:rsidRDefault="0064313F" w:rsidP="0064313F">
      <w:pPr>
        <w:spacing w:after="0" w:line="240" w:lineRule="auto"/>
        <w:rPr>
          <w:rFonts w:cs="Calibri"/>
          <w:noProof/>
          <w:lang w:val="en-GB"/>
        </w:rPr>
      </w:pPr>
      <w:bookmarkStart w:id="105" w:name="_ENREF_65"/>
      <w:r w:rsidRPr="0064313F">
        <w:rPr>
          <w:rFonts w:cs="Calibri"/>
          <w:noProof/>
          <w:lang w:val="en-GB"/>
        </w:rPr>
        <w:t xml:space="preserve">Wania, R., I. Ross, and I. C. Prentice (2009), Integrating peatlands and permafrost into a dynamic global vegetation model: 1. Evaluation and sensitivity of physical land surface processes, </w:t>
      </w:r>
      <w:r w:rsidRPr="0064313F">
        <w:rPr>
          <w:rFonts w:cs="Calibri"/>
          <w:i/>
          <w:noProof/>
          <w:lang w:val="en-GB"/>
        </w:rPr>
        <w:t>Global Biogeochem Cy</w:t>
      </w:r>
      <w:r w:rsidRPr="0064313F">
        <w:rPr>
          <w:rFonts w:cs="Calibri"/>
          <w:noProof/>
          <w:lang w:val="en-GB"/>
        </w:rPr>
        <w:t xml:space="preserve">, </w:t>
      </w:r>
      <w:r w:rsidRPr="0064313F">
        <w:rPr>
          <w:rFonts w:cs="Calibri"/>
          <w:i/>
          <w:noProof/>
          <w:lang w:val="en-GB"/>
        </w:rPr>
        <w:t>23</w:t>
      </w:r>
      <w:r w:rsidRPr="0064313F">
        <w:rPr>
          <w:rFonts w:cs="Calibri"/>
          <w:noProof/>
          <w:lang w:val="en-GB"/>
        </w:rPr>
        <w:t>, doi: 10.1029/2008gb003412.</w:t>
      </w:r>
      <w:bookmarkEnd w:id="105"/>
    </w:p>
    <w:p w:rsidR="0064313F" w:rsidRPr="0064313F" w:rsidRDefault="0064313F" w:rsidP="0064313F">
      <w:pPr>
        <w:spacing w:after="0" w:line="240" w:lineRule="auto"/>
        <w:rPr>
          <w:rFonts w:cs="Calibri"/>
          <w:noProof/>
          <w:lang w:val="en-GB"/>
        </w:rPr>
      </w:pPr>
      <w:bookmarkStart w:id="106" w:name="_ENREF_66"/>
      <w:r w:rsidRPr="0064313F">
        <w:rPr>
          <w:rFonts w:cs="Calibri"/>
          <w:noProof/>
          <w:lang w:val="en-GB"/>
        </w:rPr>
        <w:t xml:space="preserve">Woodward, F. I., and M. R. Lomas (2004), Vegetation dynamics - simulating responses to climatic change, </w:t>
      </w:r>
      <w:r w:rsidRPr="0064313F">
        <w:rPr>
          <w:rFonts w:cs="Calibri"/>
          <w:i/>
          <w:noProof/>
          <w:lang w:val="en-GB"/>
        </w:rPr>
        <w:t>Biol Rev</w:t>
      </w:r>
      <w:r w:rsidRPr="0064313F">
        <w:rPr>
          <w:rFonts w:cs="Calibri"/>
          <w:noProof/>
          <w:lang w:val="en-GB"/>
        </w:rPr>
        <w:t xml:space="preserve">, </w:t>
      </w:r>
      <w:r w:rsidRPr="0064313F">
        <w:rPr>
          <w:rFonts w:cs="Calibri"/>
          <w:i/>
          <w:noProof/>
          <w:lang w:val="en-GB"/>
        </w:rPr>
        <w:t>79</w:t>
      </w:r>
      <w:r w:rsidRPr="0064313F">
        <w:rPr>
          <w:rFonts w:cs="Calibri"/>
          <w:noProof/>
          <w:lang w:val="en-GB"/>
        </w:rPr>
        <w:t>(3), 643-670, doi: 10.1017/S1464793103006419.</w:t>
      </w:r>
      <w:bookmarkEnd w:id="106"/>
    </w:p>
    <w:p w:rsidR="0064313F" w:rsidRPr="0064313F" w:rsidRDefault="0064313F" w:rsidP="0064313F">
      <w:pPr>
        <w:spacing w:after="0" w:line="240" w:lineRule="auto"/>
        <w:rPr>
          <w:rFonts w:cs="Calibri"/>
          <w:noProof/>
          <w:lang w:val="en-GB"/>
        </w:rPr>
      </w:pPr>
      <w:bookmarkStart w:id="107" w:name="_ENREF_67"/>
      <w:r w:rsidRPr="0064313F">
        <w:rPr>
          <w:rFonts w:cs="Calibri"/>
          <w:noProof/>
          <w:lang w:val="en-GB"/>
        </w:rPr>
        <w:t xml:space="preserve">Woodward, F. I., T. M. Smith, and W. R. Emanuel (1995), A Global Land Primary Productivity and Phytogeography Model, </w:t>
      </w:r>
      <w:r w:rsidRPr="0064313F">
        <w:rPr>
          <w:rFonts w:cs="Calibri"/>
          <w:i/>
          <w:noProof/>
          <w:lang w:val="en-GB"/>
        </w:rPr>
        <w:t>Global Biogeochem Cy</w:t>
      </w:r>
      <w:r w:rsidRPr="0064313F">
        <w:rPr>
          <w:rFonts w:cs="Calibri"/>
          <w:noProof/>
          <w:lang w:val="en-GB"/>
        </w:rPr>
        <w:t xml:space="preserve">, </w:t>
      </w:r>
      <w:r w:rsidRPr="0064313F">
        <w:rPr>
          <w:rFonts w:cs="Calibri"/>
          <w:i/>
          <w:noProof/>
          <w:lang w:val="en-GB"/>
        </w:rPr>
        <w:t>9</w:t>
      </w:r>
      <w:r w:rsidRPr="0064313F">
        <w:rPr>
          <w:rFonts w:cs="Calibri"/>
          <w:noProof/>
          <w:lang w:val="en-GB"/>
        </w:rPr>
        <w:t>(4), 471-490.</w:t>
      </w:r>
      <w:bookmarkEnd w:id="107"/>
    </w:p>
    <w:p w:rsidR="0064313F" w:rsidRPr="0064313F" w:rsidRDefault="0064313F" w:rsidP="0064313F">
      <w:pPr>
        <w:spacing w:after="0" w:line="240" w:lineRule="auto"/>
        <w:rPr>
          <w:rFonts w:cs="Calibri"/>
          <w:noProof/>
          <w:lang w:val="en-GB"/>
        </w:rPr>
      </w:pPr>
      <w:bookmarkStart w:id="108" w:name="_ENREF_68"/>
      <w:r w:rsidRPr="0064313F">
        <w:rPr>
          <w:rFonts w:cs="Calibri"/>
          <w:noProof/>
          <w:lang w:val="en-GB"/>
        </w:rPr>
        <w:t xml:space="preserve">Wooster, M. J., and Y. H. Zhang (2004), Boreal forest fires burn less intensely in Russia than in North America, </w:t>
      </w:r>
      <w:r w:rsidRPr="0064313F">
        <w:rPr>
          <w:rFonts w:cs="Calibri"/>
          <w:i/>
          <w:noProof/>
          <w:lang w:val="en-GB"/>
        </w:rPr>
        <w:t>Geophys Res Lett</w:t>
      </w:r>
      <w:r w:rsidRPr="0064313F">
        <w:rPr>
          <w:rFonts w:cs="Calibri"/>
          <w:noProof/>
          <w:lang w:val="en-GB"/>
        </w:rPr>
        <w:t xml:space="preserve">, </w:t>
      </w:r>
      <w:r w:rsidRPr="0064313F">
        <w:rPr>
          <w:rFonts w:cs="Calibri"/>
          <w:i/>
          <w:noProof/>
          <w:lang w:val="en-GB"/>
        </w:rPr>
        <w:t>31</w:t>
      </w:r>
      <w:r w:rsidRPr="0064313F">
        <w:rPr>
          <w:rFonts w:cs="Calibri"/>
          <w:noProof/>
          <w:lang w:val="en-GB"/>
        </w:rPr>
        <w:t>(20), doi: 10.1029/2004gl020805.</w:t>
      </w:r>
      <w:bookmarkEnd w:id="108"/>
    </w:p>
    <w:p w:rsidR="0064313F" w:rsidRPr="0064313F" w:rsidRDefault="0064313F" w:rsidP="0064313F">
      <w:pPr>
        <w:spacing w:after="0" w:line="240" w:lineRule="auto"/>
        <w:rPr>
          <w:rFonts w:cs="Calibri"/>
          <w:noProof/>
          <w:lang w:val="en-GB"/>
        </w:rPr>
      </w:pPr>
      <w:bookmarkStart w:id="109" w:name="_ENREF_69"/>
      <w:r w:rsidRPr="0064313F">
        <w:rPr>
          <w:rFonts w:cs="Calibri"/>
          <w:noProof/>
          <w:lang w:val="en-GB"/>
        </w:rPr>
        <w:t xml:space="preserve">Wooster, M. J., G. Roberts, G. L. W. Perry, and Y. J. Kaufman (2005), Retrieval of biomass combustion rates and totals from fire radiative power observations: FRP derivation and calibration relationships between biomass consumption and fire radiative energy release, </w:t>
      </w:r>
      <w:r w:rsidRPr="0064313F">
        <w:rPr>
          <w:rFonts w:cs="Calibri"/>
          <w:i/>
          <w:noProof/>
          <w:lang w:val="en-GB"/>
        </w:rPr>
        <w:t>J Geophys Res-Atmos</w:t>
      </w:r>
      <w:r w:rsidRPr="0064313F">
        <w:rPr>
          <w:rFonts w:cs="Calibri"/>
          <w:noProof/>
          <w:lang w:val="en-GB"/>
        </w:rPr>
        <w:t xml:space="preserve">, </w:t>
      </w:r>
      <w:r w:rsidRPr="0064313F">
        <w:rPr>
          <w:rFonts w:cs="Calibri"/>
          <w:i/>
          <w:noProof/>
          <w:lang w:val="en-GB"/>
        </w:rPr>
        <w:t>110</w:t>
      </w:r>
      <w:r w:rsidRPr="0064313F">
        <w:rPr>
          <w:rFonts w:cs="Calibri"/>
          <w:noProof/>
          <w:lang w:val="en-GB"/>
        </w:rPr>
        <w:t>(D24), doi: 10.1029/2005jd006318.</w:t>
      </w:r>
      <w:bookmarkEnd w:id="109"/>
    </w:p>
    <w:p w:rsidR="0064313F" w:rsidRPr="0064313F" w:rsidRDefault="0064313F" w:rsidP="0064313F">
      <w:pPr>
        <w:spacing w:line="240" w:lineRule="auto"/>
        <w:rPr>
          <w:rFonts w:cs="Calibri"/>
          <w:noProof/>
          <w:lang w:val="en-GB"/>
        </w:rPr>
      </w:pPr>
      <w:bookmarkStart w:id="110" w:name="_ENREF_70"/>
      <w:r w:rsidRPr="0064313F">
        <w:rPr>
          <w:rFonts w:cs="Calibri"/>
          <w:noProof/>
          <w:lang w:val="en-GB"/>
        </w:rPr>
        <w:t xml:space="preserve">Yoshikawa, K., W. R. Bolton, V. E. Romanovsky, M. Fukuda, and L. D. Hinzman (2002), Impacts of wildfire on the permafrost in the boreal forests of Interior Alaska, </w:t>
      </w:r>
      <w:r w:rsidRPr="0064313F">
        <w:rPr>
          <w:rFonts w:cs="Calibri"/>
          <w:i/>
          <w:noProof/>
          <w:lang w:val="en-GB"/>
        </w:rPr>
        <w:t>J Geophys Res-Atmos</w:t>
      </w:r>
      <w:r w:rsidRPr="0064313F">
        <w:rPr>
          <w:rFonts w:cs="Calibri"/>
          <w:noProof/>
          <w:lang w:val="en-GB"/>
        </w:rPr>
        <w:t xml:space="preserve">, </w:t>
      </w:r>
      <w:r w:rsidRPr="0064313F">
        <w:rPr>
          <w:rFonts w:cs="Calibri"/>
          <w:i/>
          <w:noProof/>
          <w:lang w:val="en-GB"/>
        </w:rPr>
        <w:t>108</w:t>
      </w:r>
      <w:r w:rsidRPr="0064313F">
        <w:rPr>
          <w:rFonts w:cs="Calibri"/>
          <w:noProof/>
          <w:lang w:val="en-GB"/>
        </w:rPr>
        <w:t>(D1), doi: 10.1029/2001jd000438.</w:t>
      </w:r>
      <w:bookmarkEnd w:id="110"/>
    </w:p>
    <w:p w:rsidR="0064313F" w:rsidRDefault="0064313F" w:rsidP="0064313F">
      <w:pPr>
        <w:spacing w:line="240" w:lineRule="auto"/>
        <w:jc w:val="center"/>
        <w:rPr>
          <w:b/>
          <w:noProof/>
          <w:lang w:val="en-GB"/>
        </w:rPr>
      </w:pPr>
    </w:p>
    <w:p w:rsidR="0064313F" w:rsidRDefault="0020390F" w:rsidP="0064313F">
      <w:pPr>
        <w:jc w:val="center"/>
        <w:rPr>
          <w:b/>
          <w:lang w:val="en-GB"/>
        </w:rPr>
      </w:pPr>
      <w:r>
        <w:rPr>
          <w:b/>
          <w:lang w:val="en-GB"/>
        </w:rPr>
        <w:fldChar w:fldCharType="end"/>
      </w:r>
      <w:r w:rsidR="0064313F" w:rsidRPr="0064313F">
        <w:rPr>
          <w:b/>
          <w:lang w:val="en-GB"/>
        </w:rPr>
        <w:t xml:space="preserve"> </w:t>
      </w:r>
      <w:r w:rsidR="0064313F" w:rsidRPr="00D45931">
        <w:rPr>
          <w:b/>
          <w:lang w:val="en-GB"/>
        </w:rPr>
        <w:t>END OF DOCUMENT</w:t>
      </w:r>
    </w:p>
    <w:p w:rsidR="008069AC" w:rsidRPr="00D45931" w:rsidRDefault="008069AC" w:rsidP="00BA6987">
      <w:pPr>
        <w:jc w:val="center"/>
        <w:rPr>
          <w:b/>
          <w:lang w:val="en-GB"/>
        </w:rPr>
      </w:pPr>
    </w:p>
    <w:sectPr w:rsidR="008069AC" w:rsidRPr="00D45931" w:rsidSect="008069AC">
      <w:headerReference w:type="default" r:id="rId33"/>
      <w:footerReference w:type="default" r:id="rId34"/>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3C42" w:rsidRDefault="001D3C42" w:rsidP="008069AC">
      <w:pPr>
        <w:spacing w:after="0" w:line="240" w:lineRule="auto"/>
      </w:pPr>
      <w:r>
        <w:separator/>
      </w:r>
    </w:p>
  </w:endnote>
  <w:endnote w:type="continuationSeparator" w:id="0">
    <w:p w:rsidR="001D3C42" w:rsidRDefault="001D3C42" w:rsidP="008069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FuturaA Bk BT">
    <w:altName w:val="Century Gothic"/>
    <w:charset w:val="00"/>
    <w:family w:val="swiss"/>
    <w:pitch w:val="variable"/>
    <w:sig w:usb0="00000087" w:usb1="00000000" w:usb2="00000000" w:usb3="00000000" w:csb0="0000001B" w:csb1="00000000"/>
  </w:font>
  <w:font w:name="Liberation Serif">
    <w:altName w:val="MS PMincho"/>
    <w:charset w:val="80"/>
    <w:family w:val="roman"/>
    <w:pitch w:val="variable"/>
    <w:sig w:usb0="00000000" w:usb1="00000000" w:usb2="00000000" w:usb3="00000000" w:csb0="00000000" w:csb1="00000000"/>
  </w:font>
  <w:font w:name="DejaVu LGC Sans">
    <w:altName w:val="MS Mincho"/>
    <w:charset w:val="80"/>
    <w:family w:val="auto"/>
    <w:pitch w:val="variable"/>
    <w:sig w:usb0="00000000" w:usb1="00000000" w:usb2="00000000" w:usb3="00000000" w:csb0="00000000" w:csb1="00000000"/>
  </w:font>
  <w:font w:name="Helvetica-Bold">
    <w:altName w:val="Helvetica"/>
    <w:panose1 w:val="00000000000000000000"/>
    <w:charset w:val="4D"/>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DED" w:rsidRPr="00BA6987" w:rsidRDefault="0020390F" w:rsidP="00BA6987">
    <w:pPr>
      <w:pStyle w:val="Footer"/>
      <w:pBdr>
        <w:top w:val="single" w:sz="4" w:space="1" w:color="auto"/>
      </w:pBdr>
      <w:rPr>
        <w:rFonts w:ascii="FuturaA Bk BT" w:hAnsi="FuturaA Bk BT"/>
        <w:sz w:val="20"/>
        <w:lang w:val="fr-FR"/>
      </w:rPr>
    </w:pPr>
    <w:r>
      <w:rPr>
        <w:sz w:val="18"/>
      </w:rPr>
      <w:fldChar w:fldCharType="begin"/>
    </w:r>
    <w:r w:rsidR="00282DED">
      <w:rPr>
        <w:sz w:val="18"/>
        <w:lang w:val="fr-FR"/>
      </w:rPr>
      <w:instrText xml:space="preserve"> FILENAME </w:instrText>
    </w:r>
    <w:r>
      <w:rPr>
        <w:sz w:val="18"/>
      </w:rPr>
      <w:fldChar w:fldCharType="separate"/>
    </w:r>
    <w:r w:rsidR="00282DED">
      <w:rPr>
        <w:noProof/>
        <w:sz w:val="18"/>
        <w:lang w:val="fr-FR"/>
      </w:rPr>
      <w:t>MONARCH-A-DeliverableTemplate</w:t>
    </w:r>
    <w:r>
      <w:rPr>
        <w:sz w:val="18"/>
      </w:rPr>
      <w:fldChar w:fldCharType="end"/>
    </w:r>
    <w:r w:rsidR="00282DED">
      <w:rPr>
        <w:sz w:val="18"/>
        <w:lang w:val="fr-FR"/>
      </w:rPr>
      <w:t xml:space="preserve"> </w:t>
    </w:r>
    <w:r w:rsidR="00282DED">
      <w:rPr>
        <w:sz w:val="18"/>
        <w:lang w:val="fr-FR"/>
      </w:rPr>
      <w:tab/>
    </w:r>
    <w:r w:rsidR="00282DED">
      <w:rPr>
        <w:sz w:val="18"/>
        <w:lang w:val="fr-FR"/>
      </w:rPr>
      <w:tab/>
      <w:t xml:space="preserve">Page: </w:t>
    </w:r>
    <w:r>
      <w:rPr>
        <w:rStyle w:val="PageNumber"/>
        <w:sz w:val="20"/>
      </w:rPr>
      <w:fldChar w:fldCharType="begin"/>
    </w:r>
    <w:r w:rsidR="00282DED">
      <w:rPr>
        <w:rStyle w:val="PageNumber"/>
        <w:sz w:val="20"/>
        <w:lang w:val="fr-FR"/>
      </w:rPr>
      <w:instrText xml:space="preserve"> PAGE </w:instrText>
    </w:r>
    <w:r>
      <w:rPr>
        <w:rStyle w:val="PageNumber"/>
        <w:sz w:val="20"/>
      </w:rPr>
      <w:fldChar w:fldCharType="separate"/>
    </w:r>
    <w:r w:rsidR="00F540BF">
      <w:rPr>
        <w:rStyle w:val="PageNumber"/>
        <w:noProof/>
        <w:sz w:val="20"/>
        <w:lang w:val="fr-FR"/>
      </w:rPr>
      <w:t>49</w:t>
    </w:r>
    <w:r>
      <w:rPr>
        <w:rStyle w:val="PageNumber"/>
        <w:sz w:val="20"/>
      </w:rPr>
      <w:fldChar w:fldCharType="end"/>
    </w:r>
    <w:r w:rsidR="00282DED">
      <w:rPr>
        <w:rStyle w:val="PageNumber"/>
        <w:sz w:val="20"/>
        <w:lang w:val="fr-FR"/>
      </w:rPr>
      <w:t>/</w:t>
    </w:r>
    <w:r>
      <w:rPr>
        <w:rStyle w:val="PageNumber"/>
        <w:sz w:val="20"/>
      </w:rPr>
      <w:fldChar w:fldCharType="begin"/>
    </w:r>
    <w:r w:rsidR="00282DED">
      <w:rPr>
        <w:rStyle w:val="PageNumber"/>
        <w:sz w:val="20"/>
        <w:lang w:val="fr-FR"/>
      </w:rPr>
      <w:instrText xml:space="preserve"> NUMPAGES </w:instrText>
    </w:r>
    <w:r>
      <w:rPr>
        <w:rStyle w:val="PageNumber"/>
        <w:sz w:val="20"/>
      </w:rPr>
      <w:fldChar w:fldCharType="separate"/>
    </w:r>
    <w:r w:rsidR="00F540BF">
      <w:rPr>
        <w:rStyle w:val="PageNumber"/>
        <w:noProof/>
        <w:sz w:val="20"/>
        <w:lang w:val="fr-FR"/>
      </w:rPr>
      <w:t>50</w:t>
    </w:r>
    <w:r>
      <w:rPr>
        <w:rStyle w:val="PageNumbe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3C42" w:rsidRDefault="001D3C42" w:rsidP="008069AC">
      <w:pPr>
        <w:spacing w:after="0" w:line="240" w:lineRule="auto"/>
      </w:pPr>
      <w:r>
        <w:separator/>
      </w:r>
    </w:p>
  </w:footnote>
  <w:footnote w:type="continuationSeparator" w:id="0">
    <w:p w:rsidR="001D3C42" w:rsidRDefault="001D3C42" w:rsidP="008069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30" w:type="dxa"/>
      <w:tblCellMar>
        <w:left w:w="70" w:type="dxa"/>
        <w:right w:w="70" w:type="dxa"/>
      </w:tblCellMar>
      <w:tblLook w:val="0000"/>
    </w:tblPr>
    <w:tblGrid>
      <w:gridCol w:w="2590"/>
      <w:gridCol w:w="4500"/>
      <w:gridCol w:w="2340"/>
    </w:tblGrid>
    <w:tr w:rsidR="00282DED" w:rsidRPr="0049046D">
      <w:trPr>
        <w:trHeight w:val="1079"/>
      </w:trPr>
      <w:tc>
        <w:tcPr>
          <w:tcW w:w="2590" w:type="dxa"/>
          <w:vAlign w:val="center"/>
        </w:tcPr>
        <w:p w:rsidR="00282DED" w:rsidRPr="0049046D" w:rsidRDefault="00282DED" w:rsidP="00BA6987">
          <w:pPr>
            <w:pStyle w:val="Header"/>
            <w:jc w:val="center"/>
          </w:pPr>
          <w:r>
            <w:rPr>
              <w:noProof/>
              <w:lang w:val="el-GR" w:eastAsia="el-GR"/>
            </w:rPr>
            <w:drawing>
              <wp:inline distT="0" distB="0" distL="0" distR="0">
                <wp:extent cx="1524000" cy="361950"/>
                <wp:effectExtent l="19050" t="0" r="0" b="0"/>
                <wp:docPr id="6" name="Picture 0" descr="Monarch-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onarch-A-logo.jpg"/>
                        <pic:cNvPicPr>
                          <a:picLocks noChangeAspect="1" noChangeArrowheads="1"/>
                        </pic:cNvPicPr>
                      </pic:nvPicPr>
                      <pic:blipFill>
                        <a:blip r:embed="rId1"/>
                        <a:srcRect/>
                        <a:stretch>
                          <a:fillRect/>
                        </a:stretch>
                      </pic:blipFill>
                      <pic:spPr bwMode="auto">
                        <a:xfrm>
                          <a:off x="0" y="0"/>
                          <a:ext cx="1524000" cy="361950"/>
                        </a:xfrm>
                        <a:prstGeom prst="rect">
                          <a:avLst/>
                        </a:prstGeom>
                        <a:noFill/>
                        <a:ln w="9525">
                          <a:noFill/>
                          <a:miter lim="800000"/>
                          <a:headEnd/>
                          <a:tailEnd/>
                        </a:ln>
                      </pic:spPr>
                    </pic:pic>
                  </a:graphicData>
                </a:graphic>
              </wp:inline>
            </w:drawing>
          </w:r>
        </w:p>
      </w:tc>
      <w:tc>
        <w:tcPr>
          <w:tcW w:w="4500" w:type="dxa"/>
          <w:vAlign w:val="center"/>
        </w:tcPr>
        <w:p w:rsidR="00282DED" w:rsidRPr="00BA6987" w:rsidRDefault="00282DED">
          <w:pPr>
            <w:pStyle w:val="Figure"/>
            <w:spacing w:before="60" w:after="60"/>
            <w:rPr>
              <w:b/>
              <w:bCs/>
              <w:smallCaps/>
              <w:noProof/>
              <w:sz w:val="18"/>
              <w:szCs w:val="24"/>
              <w:lang w:val="en-GB"/>
            </w:rPr>
          </w:pPr>
          <w:r>
            <w:rPr>
              <w:b/>
              <w:bCs/>
              <w:smallCaps/>
              <w:noProof/>
              <w:sz w:val="18"/>
              <w:szCs w:val="24"/>
              <w:lang w:val="en-GB"/>
            </w:rPr>
            <w:t>MONARCH-A</w:t>
          </w:r>
        </w:p>
        <w:p w:rsidR="00282DED" w:rsidRPr="0049046D" w:rsidRDefault="00282DED">
          <w:pPr>
            <w:pStyle w:val="Header"/>
            <w:jc w:val="center"/>
            <w:rPr>
              <w:sz w:val="18"/>
              <w:lang w:val="en-GB"/>
            </w:rPr>
          </w:pPr>
          <w:proofErr w:type="spellStart"/>
          <w:r w:rsidRPr="0049046D">
            <w:rPr>
              <w:b/>
              <w:sz w:val="18"/>
              <w:szCs w:val="18"/>
              <w:lang w:val="en-US"/>
            </w:rPr>
            <w:t>MONitoring</w:t>
          </w:r>
          <w:proofErr w:type="spellEnd"/>
          <w:r w:rsidRPr="0049046D">
            <w:rPr>
              <w:b/>
              <w:sz w:val="18"/>
              <w:szCs w:val="18"/>
              <w:lang w:val="en-US"/>
            </w:rPr>
            <w:t xml:space="preserve"> and Assessing Regional Climate change in High latitudes and the Arctic</w:t>
          </w:r>
          <w:r w:rsidRPr="0049046D">
            <w:rPr>
              <w:sz w:val="18"/>
              <w:lang w:val="en-GB"/>
            </w:rPr>
            <w:t xml:space="preserve"> </w:t>
          </w:r>
        </w:p>
        <w:p w:rsidR="00282DED" w:rsidRPr="0049046D" w:rsidRDefault="00282DED" w:rsidP="006E580A">
          <w:pPr>
            <w:pStyle w:val="Header"/>
            <w:jc w:val="center"/>
            <w:rPr>
              <w:lang w:val="en-US"/>
            </w:rPr>
          </w:pPr>
          <w:r w:rsidRPr="0049046D">
            <w:rPr>
              <w:sz w:val="18"/>
              <w:lang w:val="en-GB"/>
            </w:rPr>
            <w:t xml:space="preserve">Grant agreement n° </w:t>
          </w:r>
          <w:r w:rsidRPr="0049046D">
            <w:rPr>
              <w:rFonts w:cs="Arial"/>
              <w:bCs/>
              <w:sz w:val="18"/>
              <w:szCs w:val="24"/>
              <w:lang w:val="en-US"/>
            </w:rPr>
            <w:t>242446</w:t>
          </w:r>
        </w:p>
      </w:tc>
      <w:tc>
        <w:tcPr>
          <w:tcW w:w="2340" w:type="dxa"/>
          <w:vAlign w:val="center"/>
        </w:tcPr>
        <w:p w:rsidR="00282DED" w:rsidRPr="0049046D" w:rsidRDefault="00282DED">
          <w:pPr>
            <w:pStyle w:val="Header"/>
            <w:rPr>
              <w:rFonts w:cs="Arial"/>
              <w:noProof/>
              <w:lang w:val="en-GB"/>
            </w:rPr>
          </w:pPr>
          <w:r w:rsidRPr="0049046D">
            <w:rPr>
              <w:rFonts w:cs="Arial"/>
              <w:noProof/>
              <w:lang w:val="en-GB"/>
            </w:rPr>
            <w:t>Ref: D.</w:t>
          </w:r>
          <w:r>
            <w:rPr>
              <w:rFonts w:cs="Arial"/>
              <w:noProof/>
              <w:lang w:val="en-GB"/>
            </w:rPr>
            <w:t>1.4.3</w:t>
          </w:r>
        </w:p>
        <w:p w:rsidR="00282DED" w:rsidRPr="0049046D" w:rsidRDefault="00282DED">
          <w:pPr>
            <w:pStyle w:val="Header"/>
            <w:rPr>
              <w:rFonts w:cs="Arial"/>
              <w:noProof/>
              <w:lang w:val="en-GB"/>
            </w:rPr>
          </w:pPr>
          <w:r w:rsidRPr="0049046D">
            <w:rPr>
              <w:rFonts w:cs="Arial"/>
              <w:noProof/>
              <w:lang w:val="en-GB"/>
            </w:rPr>
            <w:t xml:space="preserve">Date: </w:t>
          </w:r>
          <w:r w:rsidR="0020390F" w:rsidRPr="0046688C">
            <w:rPr>
              <w:rFonts w:cs="Arial"/>
              <w:noProof/>
              <w:lang w:val="en-GB"/>
            </w:rPr>
            <w:fldChar w:fldCharType="begin"/>
          </w:r>
          <w:r w:rsidRPr="0046688C">
            <w:rPr>
              <w:rFonts w:cs="Arial"/>
              <w:noProof/>
              <w:lang w:val="en-GB"/>
            </w:rPr>
            <w:instrText xml:space="preserve"> TIME \@ "dd/MM/yyyy" </w:instrText>
          </w:r>
          <w:r w:rsidR="0020390F" w:rsidRPr="0046688C">
            <w:rPr>
              <w:rFonts w:cs="Arial"/>
              <w:noProof/>
              <w:lang w:val="en-GB"/>
            </w:rPr>
            <w:fldChar w:fldCharType="separate"/>
          </w:r>
          <w:r w:rsidR="00F540BF">
            <w:rPr>
              <w:rFonts w:cs="Arial"/>
              <w:noProof/>
              <w:lang w:val="en-GB"/>
            </w:rPr>
            <w:t>30/08/2012</w:t>
          </w:r>
          <w:r w:rsidR="0020390F" w:rsidRPr="0046688C">
            <w:rPr>
              <w:rFonts w:cs="Arial"/>
              <w:noProof/>
              <w:lang w:val="en-GB"/>
            </w:rPr>
            <w:fldChar w:fldCharType="end"/>
          </w:r>
        </w:p>
        <w:p w:rsidR="00282DED" w:rsidRPr="0049046D" w:rsidRDefault="00282DED" w:rsidP="001D67FC">
          <w:pPr>
            <w:pStyle w:val="Header"/>
            <w:rPr>
              <w:lang w:val="en-GB"/>
            </w:rPr>
          </w:pPr>
          <w:r w:rsidRPr="0049046D">
            <w:rPr>
              <w:lang w:val="en-GB"/>
            </w:rPr>
            <w:t>Issue: 0.1</w:t>
          </w:r>
        </w:p>
      </w:tc>
    </w:tr>
  </w:tbl>
  <w:p w:rsidR="00282DED" w:rsidRPr="004C3DD5" w:rsidRDefault="00282DED" w:rsidP="00BA6987">
    <w:pPr>
      <w:pStyle w:val="Heade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01DF2"/>
    <w:multiLevelType w:val="hybridMultilevel"/>
    <w:tmpl w:val="550E8C3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nsid w:val="06BD37BF"/>
    <w:multiLevelType w:val="hybridMultilevel"/>
    <w:tmpl w:val="6C2E819E"/>
    <w:lvl w:ilvl="0" w:tplc="0408000F">
      <w:start w:val="1"/>
      <w:numFmt w:val="decimal"/>
      <w:lvlText w:val="%1."/>
      <w:lvlJc w:val="left"/>
      <w:pPr>
        <w:ind w:left="720" w:hanging="360"/>
      </w:p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nsid w:val="19A2233D"/>
    <w:multiLevelType w:val="hybridMultilevel"/>
    <w:tmpl w:val="41A6D3E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nsid w:val="1A8D3775"/>
    <w:multiLevelType w:val="hybridMultilevel"/>
    <w:tmpl w:val="8CEC9FF6"/>
    <w:lvl w:ilvl="0" w:tplc="0408000F">
      <w:start w:val="1"/>
      <w:numFmt w:val="decimal"/>
      <w:lvlText w:val="%1."/>
      <w:lvlJc w:val="left"/>
      <w:pPr>
        <w:ind w:left="1117" w:hanging="360"/>
      </w:pPr>
    </w:lvl>
    <w:lvl w:ilvl="1" w:tplc="04080019" w:tentative="1">
      <w:start w:val="1"/>
      <w:numFmt w:val="lowerLetter"/>
      <w:lvlText w:val="%2."/>
      <w:lvlJc w:val="left"/>
      <w:pPr>
        <w:ind w:left="1837" w:hanging="360"/>
      </w:pPr>
    </w:lvl>
    <w:lvl w:ilvl="2" w:tplc="0408001B" w:tentative="1">
      <w:start w:val="1"/>
      <w:numFmt w:val="lowerRoman"/>
      <w:lvlText w:val="%3."/>
      <w:lvlJc w:val="right"/>
      <w:pPr>
        <w:ind w:left="2557" w:hanging="180"/>
      </w:pPr>
    </w:lvl>
    <w:lvl w:ilvl="3" w:tplc="0408000F" w:tentative="1">
      <w:start w:val="1"/>
      <w:numFmt w:val="decimal"/>
      <w:lvlText w:val="%4."/>
      <w:lvlJc w:val="left"/>
      <w:pPr>
        <w:ind w:left="3277" w:hanging="360"/>
      </w:pPr>
    </w:lvl>
    <w:lvl w:ilvl="4" w:tplc="04080019" w:tentative="1">
      <w:start w:val="1"/>
      <w:numFmt w:val="lowerLetter"/>
      <w:lvlText w:val="%5."/>
      <w:lvlJc w:val="left"/>
      <w:pPr>
        <w:ind w:left="3997" w:hanging="360"/>
      </w:pPr>
    </w:lvl>
    <w:lvl w:ilvl="5" w:tplc="0408001B" w:tentative="1">
      <w:start w:val="1"/>
      <w:numFmt w:val="lowerRoman"/>
      <w:lvlText w:val="%6."/>
      <w:lvlJc w:val="right"/>
      <w:pPr>
        <w:ind w:left="4717" w:hanging="180"/>
      </w:pPr>
    </w:lvl>
    <w:lvl w:ilvl="6" w:tplc="0408000F" w:tentative="1">
      <w:start w:val="1"/>
      <w:numFmt w:val="decimal"/>
      <w:lvlText w:val="%7."/>
      <w:lvlJc w:val="left"/>
      <w:pPr>
        <w:ind w:left="5437" w:hanging="360"/>
      </w:pPr>
    </w:lvl>
    <w:lvl w:ilvl="7" w:tplc="04080019" w:tentative="1">
      <w:start w:val="1"/>
      <w:numFmt w:val="lowerLetter"/>
      <w:lvlText w:val="%8."/>
      <w:lvlJc w:val="left"/>
      <w:pPr>
        <w:ind w:left="6157" w:hanging="360"/>
      </w:pPr>
    </w:lvl>
    <w:lvl w:ilvl="8" w:tplc="0408001B" w:tentative="1">
      <w:start w:val="1"/>
      <w:numFmt w:val="lowerRoman"/>
      <w:lvlText w:val="%9."/>
      <w:lvlJc w:val="right"/>
      <w:pPr>
        <w:ind w:left="6877" w:hanging="180"/>
      </w:pPr>
    </w:lvl>
  </w:abstractNum>
  <w:abstractNum w:abstractNumId="4">
    <w:nsid w:val="2E1F0516"/>
    <w:multiLevelType w:val="hybridMultilevel"/>
    <w:tmpl w:val="AB1E42E6"/>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
    <w:nsid w:val="4E47525F"/>
    <w:multiLevelType w:val="hybridMultilevel"/>
    <w:tmpl w:val="38DA6B46"/>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
    <w:nsid w:val="5E553ACA"/>
    <w:multiLevelType w:val="hybridMultilevel"/>
    <w:tmpl w:val="2CFAE132"/>
    <w:lvl w:ilvl="0" w:tplc="67048766">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nsid w:val="613E4A22"/>
    <w:multiLevelType w:val="hybridMultilevel"/>
    <w:tmpl w:val="5824B4CE"/>
    <w:lvl w:ilvl="0" w:tplc="2EF4A168">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nsid w:val="6D647116"/>
    <w:multiLevelType w:val="multilevel"/>
    <w:tmpl w:val="29BED37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71E82A1D"/>
    <w:multiLevelType w:val="hybridMultilevel"/>
    <w:tmpl w:val="F9248F66"/>
    <w:lvl w:ilvl="0" w:tplc="0408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8"/>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3"/>
  </w:num>
  <w:num w:numId="10">
    <w:abstractNumId w:val="2"/>
  </w:num>
  <w:num w:numId="11">
    <w:abstractNumId w:val="6"/>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useFELayout/>
  </w:compat>
  <w:docVars>
    <w:docVar w:name="EN.Layout" w:val="&lt;ENLayout&gt;&lt;Style&gt;AGU Style Guide Copy2&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sd2a2pvsdd0s8eepewxsee7x0a2zf09f5f9&quot;&gt;mylib Copy&lt;record-ids&gt;&lt;item&gt;411&lt;/item&gt;&lt;item&gt;848&lt;/item&gt;&lt;item&gt;863&lt;/item&gt;&lt;item&gt;865&lt;/item&gt;&lt;item&gt;866&lt;/item&gt;&lt;item&gt;874&lt;/item&gt;&lt;item&gt;875&lt;/item&gt;&lt;item&gt;879&lt;/item&gt;&lt;item&gt;901&lt;/item&gt;&lt;item&gt;904&lt;/item&gt;&lt;item&gt;945&lt;/item&gt;&lt;item&gt;947&lt;/item&gt;&lt;item&gt;981&lt;/item&gt;&lt;item&gt;994&lt;/item&gt;&lt;item&gt;996&lt;/item&gt;&lt;item&gt;1001&lt;/item&gt;&lt;item&gt;1004&lt;/item&gt;&lt;item&gt;1006&lt;/item&gt;&lt;item&gt;1010&lt;/item&gt;&lt;item&gt;1018&lt;/item&gt;&lt;item&gt;1069&lt;/item&gt;&lt;item&gt;1073&lt;/item&gt;&lt;item&gt;1176&lt;/item&gt;&lt;item&gt;1185&lt;/item&gt;&lt;item&gt;1204&lt;/item&gt;&lt;item&gt;1211&lt;/item&gt;&lt;item&gt;1247&lt;/item&gt;&lt;item&gt;1252&lt;/item&gt;&lt;item&gt;1254&lt;/item&gt;&lt;item&gt;1372&lt;/item&gt;&lt;item&gt;1375&lt;/item&gt;&lt;item&gt;1533&lt;/item&gt;&lt;item&gt;1820&lt;/item&gt;&lt;item&gt;1825&lt;/item&gt;&lt;item&gt;1877&lt;/item&gt;&lt;item&gt;1878&lt;/item&gt;&lt;item&gt;1879&lt;/item&gt;&lt;item&gt;1891&lt;/item&gt;&lt;item&gt;1892&lt;/item&gt;&lt;item&gt;1916&lt;/item&gt;&lt;item&gt;2439&lt;/item&gt;&lt;item&gt;2491&lt;/item&gt;&lt;item&gt;2598&lt;/item&gt;&lt;item&gt;2661&lt;/item&gt;&lt;item&gt;2676&lt;/item&gt;&lt;item&gt;2681&lt;/item&gt;&lt;item&gt;2769&lt;/item&gt;&lt;item&gt;2804&lt;/item&gt;&lt;item&gt;2922&lt;/item&gt;&lt;item&gt;2923&lt;/item&gt;&lt;item&gt;2924&lt;/item&gt;&lt;item&gt;2925&lt;/item&gt;&lt;item&gt;2926&lt;/item&gt;&lt;item&gt;2927&lt;/item&gt;&lt;item&gt;2928&lt;/item&gt;&lt;item&gt;2929&lt;/item&gt;&lt;item&gt;2931&lt;/item&gt;&lt;item&gt;2940&lt;/item&gt;&lt;item&gt;2950&lt;/item&gt;&lt;item&gt;2998&lt;/item&gt;&lt;item&gt;2999&lt;/item&gt;&lt;item&gt;3000&lt;/item&gt;&lt;item&gt;3001&lt;/item&gt;&lt;item&gt;3032&lt;/item&gt;&lt;item&gt;3146&lt;/item&gt;&lt;item&gt;3147&lt;/item&gt;&lt;item&gt;3163&lt;/item&gt;&lt;item&gt;3169&lt;/item&gt;&lt;item&gt;3170&lt;/item&gt;&lt;/record-ids&gt;&lt;/item&gt;&lt;/Libraries&gt;"/>
  </w:docVars>
  <w:rsids>
    <w:rsidRoot w:val="00886157"/>
    <w:rsid w:val="00007E51"/>
    <w:rsid w:val="0002580F"/>
    <w:rsid w:val="00102F33"/>
    <w:rsid w:val="001832B3"/>
    <w:rsid w:val="00193F72"/>
    <w:rsid w:val="001A44EE"/>
    <w:rsid w:val="001D3C42"/>
    <w:rsid w:val="001D67FC"/>
    <w:rsid w:val="0020390F"/>
    <w:rsid w:val="00243510"/>
    <w:rsid w:val="00270DA0"/>
    <w:rsid w:val="00282DED"/>
    <w:rsid w:val="002927EB"/>
    <w:rsid w:val="0029567E"/>
    <w:rsid w:val="002C3145"/>
    <w:rsid w:val="004656E5"/>
    <w:rsid w:val="0046688C"/>
    <w:rsid w:val="0049046D"/>
    <w:rsid w:val="004C3DD5"/>
    <w:rsid w:val="0051088E"/>
    <w:rsid w:val="00544CFF"/>
    <w:rsid w:val="005539AF"/>
    <w:rsid w:val="005920A8"/>
    <w:rsid w:val="005967F5"/>
    <w:rsid w:val="005D31AD"/>
    <w:rsid w:val="005F4F22"/>
    <w:rsid w:val="006061EC"/>
    <w:rsid w:val="0061765C"/>
    <w:rsid w:val="00627CA1"/>
    <w:rsid w:val="0064313F"/>
    <w:rsid w:val="00663721"/>
    <w:rsid w:val="006A1E0A"/>
    <w:rsid w:val="006C667A"/>
    <w:rsid w:val="006D6575"/>
    <w:rsid w:val="006E580A"/>
    <w:rsid w:val="00704099"/>
    <w:rsid w:val="007361D3"/>
    <w:rsid w:val="00736D79"/>
    <w:rsid w:val="00764A7E"/>
    <w:rsid w:val="00772DB2"/>
    <w:rsid w:val="00777E95"/>
    <w:rsid w:val="007B2E9B"/>
    <w:rsid w:val="007B79DF"/>
    <w:rsid w:val="008000E0"/>
    <w:rsid w:val="008012B3"/>
    <w:rsid w:val="008069AC"/>
    <w:rsid w:val="008238B3"/>
    <w:rsid w:val="00872C56"/>
    <w:rsid w:val="00886157"/>
    <w:rsid w:val="008C7A9A"/>
    <w:rsid w:val="0093169E"/>
    <w:rsid w:val="00933813"/>
    <w:rsid w:val="00985ADC"/>
    <w:rsid w:val="00993B76"/>
    <w:rsid w:val="009A298A"/>
    <w:rsid w:val="009C1134"/>
    <w:rsid w:val="009F0E1E"/>
    <w:rsid w:val="00A13DD3"/>
    <w:rsid w:val="00A27DC9"/>
    <w:rsid w:val="00A301DD"/>
    <w:rsid w:val="00A94DB4"/>
    <w:rsid w:val="00AA79F5"/>
    <w:rsid w:val="00AC52DD"/>
    <w:rsid w:val="00B331C5"/>
    <w:rsid w:val="00B71445"/>
    <w:rsid w:val="00B731CD"/>
    <w:rsid w:val="00B91E47"/>
    <w:rsid w:val="00B93376"/>
    <w:rsid w:val="00BA6987"/>
    <w:rsid w:val="00BB0694"/>
    <w:rsid w:val="00BD4AE4"/>
    <w:rsid w:val="00BE08DF"/>
    <w:rsid w:val="00C7567E"/>
    <w:rsid w:val="00C92663"/>
    <w:rsid w:val="00CB7BE5"/>
    <w:rsid w:val="00CF12E8"/>
    <w:rsid w:val="00D45931"/>
    <w:rsid w:val="00D46BB6"/>
    <w:rsid w:val="00D661BF"/>
    <w:rsid w:val="00D90879"/>
    <w:rsid w:val="00DA5E5F"/>
    <w:rsid w:val="00DA5F9C"/>
    <w:rsid w:val="00DB4325"/>
    <w:rsid w:val="00E8197E"/>
    <w:rsid w:val="00ED0C0D"/>
    <w:rsid w:val="00F000DF"/>
    <w:rsid w:val="00F033B9"/>
    <w:rsid w:val="00F27D16"/>
    <w:rsid w:val="00F540BF"/>
    <w:rsid w:val="00FB14A9"/>
    <w:rsid w:val="00FF45A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PMingLiU" w:hAnsi="Calibri" w:cs="Times New Roman"/>
        <w:lang w:val="el-GR" w:eastAsia="el-GR"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header" w:uiPriority="99"/>
    <w:lsdException w:name="footer" w:uiPriority="99"/>
    <w:lsdException w:name="table of figures" w:uiPriority="99"/>
    <w:lsdException w:name="annotation reference" w:uiPriority="99"/>
    <w:lsdException w:name="Hyperlink" w:uiPriority="99"/>
    <w:lsdException w:name="No List" w:uiPriority="99"/>
    <w:lsdException w:name="Balloon Text" w:uiPriority="99"/>
    <w:lsdException w:name="List Paragraph"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3813"/>
    <w:pPr>
      <w:spacing w:after="200" w:line="276" w:lineRule="auto"/>
    </w:pPr>
    <w:rPr>
      <w:sz w:val="22"/>
      <w:szCs w:val="22"/>
      <w:lang w:val="nb-NO" w:eastAsia="zh-TW"/>
    </w:rPr>
  </w:style>
  <w:style w:type="paragraph" w:styleId="Heading1">
    <w:name w:val="heading 1"/>
    <w:basedOn w:val="Normal"/>
    <w:next w:val="Normal"/>
    <w:link w:val="Heading1Char"/>
    <w:rsid w:val="00BA6987"/>
    <w:pPr>
      <w:keepNext/>
      <w:keepLines/>
      <w:pageBreakBefore/>
      <w:numPr>
        <w:numId w:val="1"/>
      </w:numPr>
      <w:spacing w:before="480" w:after="0"/>
      <w:outlineLvl w:val="0"/>
    </w:pPr>
    <w:rPr>
      <w:rFonts w:ascii="Cambria" w:hAnsi="Cambria"/>
      <w:b/>
      <w:bCs/>
      <w:color w:val="345A8A"/>
      <w:sz w:val="32"/>
      <w:szCs w:val="32"/>
    </w:rPr>
  </w:style>
  <w:style w:type="paragraph" w:styleId="Heading2">
    <w:name w:val="heading 2"/>
    <w:basedOn w:val="Normal"/>
    <w:next w:val="Normal"/>
    <w:link w:val="Heading2Char"/>
    <w:rsid w:val="00BA6987"/>
    <w:pPr>
      <w:keepNext/>
      <w:keepLines/>
      <w:numPr>
        <w:ilvl w:val="1"/>
        <w:numId w:val="1"/>
      </w:numPr>
      <w:spacing w:before="200" w:after="0"/>
      <w:outlineLvl w:val="1"/>
    </w:pPr>
    <w:rPr>
      <w:rFonts w:ascii="Cambria" w:hAnsi="Cambria"/>
      <w:b/>
      <w:bCs/>
      <w:color w:val="4F81BD"/>
      <w:sz w:val="26"/>
      <w:szCs w:val="26"/>
    </w:rPr>
  </w:style>
  <w:style w:type="paragraph" w:styleId="Heading3">
    <w:name w:val="heading 3"/>
    <w:basedOn w:val="Normal"/>
    <w:next w:val="Normal"/>
    <w:link w:val="Heading3Char"/>
    <w:rsid w:val="00BA6987"/>
    <w:pPr>
      <w:keepNext/>
      <w:keepLines/>
      <w:numPr>
        <w:ilvl w:val="2"/>
        <w:numId w:val="1"/>
      </w:numPr>
      <w:spacing w:before="200" w:after="0"/>
      <w:outlineLvl w:val="2"/>
    </w:pPr>
    <w:rPr>
      <w:rFonts w:ascii="Cambria" w:hAnsi="Cambria"/>
      <w:b/>
      <w:bCs/>
      <w:color w:val="4F81BD"/>
    </w:rPr>
  </w:style>
  <w:style w:type="paragraph" w:styleId="Heading4">
    <w:name w:val="heading 4"/>
    <w:basedOn w:val="Normal"/>
    <w:next w:val="Normal"/>
    <w:link w:val="Heading4Char"/>
    <w:rsid w:val="00BA6987"/>
    <w:pPr>
      <w:keepNext/>
      <w:keepLines/>
      <w:numPr>
        <w:ilvl w:val="3"/>
        <w:numId w:val="1"/>
      </w:numPr>
      <w:spacing w:before="200" w:after="0"/>
      <w:outlineLvl w:val="3"/>
    </w:pPr>
    <w:rPr>
      <w:rFonts w:ascii="Cambria" w:hAnsi="Cambria"/>
      <w:b/>
      <w:bCs/>
      <w:i/>
      <w:iCs/>
      <w:color w:val="4F81BD"/>
    </w:rPr>
  </w:style>
  <w:style w:type="paragraph" w:styleId="Heading5">
    <w:name w:val="heading 5"/>
    <w:basedOn w:val="Normal"/>
    <w:next w:val="Normal"/>
    <w:link w:val="Heading5Char"/>
    <w:rsid w:val="00BA6987"/>
    <w:pPr>
      <w:keepNext/>
      <w:keepLines/>
      <w:numPr>
        <w:ilvl w:val="4"/>
        <w:numId w:val="1"/>
      </w:numPr>
      <w:spacing w:before="200" w:after="0"/>
      <w:outlineLvl w:val="4"/>
    </w:pPr>
    <w:rPr>
      <w:rFonts w:ascii="Cambria" w:hAnsi="Cambria"/>
      <w:color w:val="244061"/>
    </w:rPr>
  </w:style>
  <w:style w:type="paragraph" w:styleId="Heading6">
    <w:name w:val="heading 6"/>
    <w:basedOn w:val="Normal"/>
    <w:next w:val="Normal"/>
    <w:link w:val="Heading6Char"/>
    <w:rsid w:val="00BA6987"/>
    <w:pPr>
      <w:keepNext/>
      <w:keepLines/>
      <w:numPr>
        <w:ilvl w:val="5"/>
        <w:numId w:val="1"/>
      </w:numPr>
      <w:spacing w:before="200" w:after="0"/>
      <w:outlineLvl w:val="5"/>
    </w:pPr>
    <w:rPr>
      <w:rFonts w:ascii="Cambria" w:hAnsi="Cambria"/>
      <w:i/>
      <w:iCs/>
      <w:color w:val="244061"/>
    </w:rPr>
  </w:style>
  <w:style w:type="paragraph" w:styleId="Heading7">
    <w:name w:val="heading 7"/>
    <w:basedOn w:val="Normal"/>
    <w:next w:val="Normal"/>
    <w:link w:val="Heading7Char"/>
    <w:rsid w:val="00BA6987"/>
    <w:pPr>
      <w:keepNext/>
      <w:keepLines/>
      <w:numPr>
        <w:ilvl w:val="6"/>
        <w:numId w:val="1"/>
      </w:numPr>
      <w:spacing w:before="200" w:after="0"/>
      <w:outlineLvl w:val="6"/>
    </w:pPr>
    <w:rPr>
      <w:rFonts w:ascii="Cambria" w:hAnsi="Cambria"/>
      <w:i/>
      <w:iCs/>
      <w:color w:val="404040"/>
    </w:rPr>
  </w:style>
  <w:style w:type="paragraph" w:styleId="Heading8">
    <w:name w:val="heading 8"/>
    <w:basedOn w:val="Normal"/>
    <w:next w:val="Normal"/>
    <w:link w:val="Heading8Char"/>
    <w:rsid w:val="00BA6987"/>
    <w:pPr>
      <w:keepNext/>
      <w:keepLines/>
      <w:numPr>
        <w:ilvl w:val="7"/>
        <w:numId w:val="1"/>
      </w:numPr>
      <w:spacing w:before="200" w:after="0"/>
      <w:outlineLvl w:val="7"/>
    </w:pPr>
    <w:rPr>
      <w:rFonts w:ascii="Cambria" w:hAnsi="Cambria"/>
      <w:color w:val="363636"/>
      <w:sz w:val="20"/>
      <w:szCs w:val="20"/>
    </w:rPr>
  </w:style>
  <w:style w:type="paragraph" w:styleId="Heading9">
    <w:name w:val="heading 9"/>
    <w:basedOn w:val="Normal"/>
    <w:next w:val="Normal"/>
    <w:link w:val="Heading9Char"/>
    <w:rsid w:val="00BA6987"/>
    <w:pPr>
      <w:keepNext/>
      <w:keepLines/>
      <w:numPr>
        <w:ilvl w:val="8"/>
        <w:numId w:val="1"/>
      </w:numPr>
      <w:spacing w:before="200" w:after="0"/>
      <w:outlineLvl w:val="8"/>
    </w:pPr>
    <w:rPr>
      <w:rFonts w:ascii="Cambria" w:hAnsi="Cambria"/>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61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157"/>
    <w:rPr>
      <w:rFonts w:ascii="Tahoma" w:hAnsi="Tahoma" w:cs="Tahoma"/>
      <w:sz w:val="16"/>
      <w:szCs w:val="16"/>
    </w:rPr>
  </w:style>
  <w:style w:type="paragraph" w:customStyle="1" w:styleId="Default">
    <w:name w:val="Default"/>
    <w:rsid w:val="00886157"/>
    <w:pPr>
      <w:autoSpaceDE w:val="0"/>
      <w:autoSpaceDN w:val="0"/>
      <w:adjustRightInd w:val="0"/>
    </w:pPr>
    <w:rPr>
      <w:rFonts w:ascii="Arial" w:hAnsi="Arial" w:cs="Arial"/>
      <w:color w:val="000000"/>
      <w:sz w:val="24"/>
      <w:szCs w:val="24"/>
      <w:lang w:val="nb-NO" w:eastAsia="zh-TW"/>
    </w:rPr>
  </w:style>
  <w:style w:type="paragraph" w:customStyle="1" w:styleId="Normal3">
    <w:name w:val="Normal+3"/>
    <w:basedOn w:val="Default"/>
    <w:next w:val="Default"/>
    <w:uiPriority w:val="99"/>
    <w:rsid w:val="00886157"/>
    <w:rPr>
      <w:color w:val="auto"/>
    </w:rPr>
  </w:style>
  <w:style w:type="paragraph" w:styleId="Header">
    <w:name w:val="header"/>
    <w:aliases w:val="kopf,k"/>
    <w:basedOn w:val="Normal"/>
    <w:link w:val="HeaderChar"/>
    <w:uiPriority w:val="99"/>
    <w:unhideWhenUsed/>
    <w:rsid w:val="008069AC"/>
    <w:pPr>
      <w:tabs>
        <w:tab w:val="center" w:pos="4536"/>
        <w:tab w:val="right" w:pos="9072"/>
      </w:tabs>
      <w:spacing w:after="0" w:line="240" w:lineRule="auto"/>
    </w:pPr>
  </w:style>
  <w:style w:type="character" w:customStyle="1" w:styleId="HeaderChar">
    <w:name w:val="Header Char"/>
    <w:aliases w:val="kopf Char,k Char"/>
    <w:basedOn w:val="DefaultParagraphFont"/>
    <w:link w:val="Header"/>
    <w:uiPriority w:val="99"/>
    <w:semiHidden/>
    <w:rsid w:val="008069AC"/>
  </w:style>
  <w:style w:type="paragraph" w:styleId="Footer">
    <w:name w:val="footer"/>
    <w:basedOn w:val="Normal"/>
    <w:link w:val="FooterChar"/>
    <w:uiPriority w:val="99"/>
    <w:unhideWhenUsed/>
    <w:rsid w:val="008069AC"/>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8069AC"/>
  </w:style>
  <w:style w:type="table" w:styleId="TableGrid">
    <w:name w:val="Table Grid"/>
    <w:basedOn w:val="TableNormal"/>
    <w:uiPriority w:val="59"/>
    <w:rsid w:val="00DA5F9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igure">
    <w:name w:val="Figure"/>
    <w:basedOn w:val="Normal"/>
    <w:rsid w:val="00BA6987"/>
    <w:pPr>
      <w:spacing w:before="120" w:after="0" w:line="240" w:lineRule="auto"/>
      <w:jc w:val="center"/>
    </w:pPr>
    <w:rPr>
      <w:rFonts w:ascii="Arial" w:eastAsia="Times New Roman" w:hAnsi="Arial"/>
      <w:szCs w:val="20"/>
      <w:lang w:val="en-US" w:eastAsia="fr-FR"/>
    </w:rPr>
  </w:style>
  <w:style w:type="character" w:styleId="PageNumber">
    <w:name w:val="page number"/>
    <w:basedOn w:val="DefaultParagraphFont"/>
    <w:rsid w:val="00BA6987"/>
    <w:rPr>
      <w:rFonts w:ascii="FuturaA Bk BT" w:hAnsi="FuturaA Bk BT"/>
    </w:rPr>
  </w:style>
  <w:style w:type="character" w:customStyle="1" w:styleId="Heading1Char">
    <w:name w:val="Heading 1 Char"/>
    <w:basedOn w:val="DefaultParagraphFont"/>
    <w:link w:val="Heading1"/>
    <w:rsid w:val="00BA6987"/>
    <w:rPr>
      <w:rFonts w:ascii="Cambria" w:hAnsi="Cambria"/>
      <w:b/>
      <w:bCs/>
      <w:color w:val="345A8A"/>
      <w:sz w:val="32"/>
      <w:szCs w:val="32"/>
      <w:lang w:val="nb-NO" w:eastAsia="zh-TW"/>
    </w:rPr>
  </w:style>
  <w:style w:type="paragraph" w:styleId="TOC1">
    <w:name w:val="toc 1"/>
    <w:basedOn w:val="Normal"/>
    <w:next w:val="Normal"/>
    <w:autoRedefine/>
    <w:uiPriority w:val="39"/>
    <w:rsid w:val="00BA6987"/>
  </w:style>
  <w:style w:type="character" w:customStyle="1" w:styleId="Heading2Char">
    <w:name w:val="Heading 2 Char"/>
    <w:basedOn w:val="DefaultParagraphFont"/>
    <w:link w:val="Heading2"/>
    <w:rsid w:val="00BA6987"/>
    <w:rPr>
      <w:rFonts w:ascii="Cambria" w:hAnsi="Cambria"/>
      <w:b/>
      <w:bCs/>
      <w:color w:val="4F81BD"/>
      <w:sz w:val="26"/>
      <w:szCs w:val="26"/>
      <w:lang w:val="nb-NO" w:eastAsia="zh-TW"/>
    </w:rPr>
  </w:style>
  <w:style w:type="character" w:customStyle="1" w:styleId="Heading3Char">
    <w:name w:val="Heading 3 Char"/>
    <w:basedOn w:val="DefaultParagraphFont"/>
    <w:link w:val="Heading3"/>
    <w:rsid w:val="00BA6987"/>
    <w:rPr>
      <w:rFonts w:ascii="Cambria" w:hAnsi="Cambria"/>
      <w:b/>
      <w:bCs/>
      <w:color w:val="4F81BD"/>
      <w:sz w:val="22"/>
      <w:szCs w:val="22"/>
      <w:lang w:val="nb-NO" w:eastAsia="zh-TW"/>
    </w:rPr>
  </w:style>
  <w:style w:type="character" w:customStyle="1" w:styleId="Heading4Char">
    <w:name w:val="Heading 4 Char"/>
    <w:basedOn w:val="DefaultParagraphFont"/>
    <w:link w:val="Heading4"/>
    <w:rsid w:val="00BA6987"/>
    <w:rPr>
      <w:rFonts w:ascii="Cambria" w:hAnsi="Cambria"/>
      <w:b/>
      <w:bCs/>
      <w:i/>
      <w:iCs/>
      <w:color w:val="4F81BD"/>
      <w:sz w:val="22"/>
      <w:szCs w:val="22"/>
      <w:lang w:val="nb-NO" w:eastAsia="zh-TW"/>
    </w:rPr>
  </w:style>
  <w:style w:type="character" w:customStyle="1" w:styleId="Heading5Char">
    <w:name w:val="Heading 5 Char"/>
    <w:basedOn w:val="DefaultParagraphFont"/>
    <w:link w:val="Heading5"/>
    <w:rsid w:val="00BA6987"/>
    <w:rPr>
      <w:rFonts w:ascii="Cambria" w:hAnsi="Cambria"/>
      <w:color w:val="244061"/>
      <w:sz w:val="22"/>
      <w:szCs w:val="22"/>
      <w:lang w:val="nb-NO" w:eastAsia="zh-TW"/>
    </w:rPr>
  </w:style>
  <w:style w:type="character" w:customStyle="1" w:styleId="Heading6Char">
    <w:name w:val="Heading 6 Char"/>
    <w:basedOn w:val="DefaultParagraphFont"/>
    <w:link w:val="Heading6"/>
    <w:rsid w:val="00BA6987"/>
    <w:rPr>
      <w:rFonts w:ascii="Cambria" w:hAnsi="Cambria"/>
      <w:i/>
      <w:iCs/>
      <w:color w:val="244061"/>
      <w:sz w:val="22"/>
      <w:szCs w:val="22"/>
      <w:lang w:val="nb-NO" w:eastAsia="zh-TW"/>
    </w:rPr>
  </w:style>
  <w:style w:type="character" w:customStyle="1" w:styleId="Heading7Char">
    <w:name w:val="Heading 7 Char"/>
    <w:basedOn w:val="DefaultParagraphFont"/>
    <w:link w:val="Heading7"/>
    <w:rsid w:val="00BA6987"/>
    <w:rPr>
      <w:rFonts w:ascii="Cambria" w:hAnsi="Cambria"/>
      <w:i/>
      <w:iCs/>
      <w:color w:val="404040"/>
      <w:sz w:val="22"/>
      <w:szCs w:val="22"/>
      <w:lang w:val="nb-NO" w:eastAsia="zh-TW"/>
    </w:rPr>
  </w:style>
  <w:style w:type="character" w:customStyle="1" w:styleId="Heading8Char">
    <w:name w:val="Heading 8 Char"/>
    <w:basedOn w:val="DefaultParagraphFont"/>
    <w:link w:val="Heading8"/>
    <w:rsid w:val="00BA6987"/>
    <w:rPr>
      <w:rFonts w:ascii="Cambria" w:hAnsi="Cambria"/>
      <w:color w:val="363636"/>
      <w:lang w:val="nb-NO" w:eastAsia="zh-TW"/>
    </w:rPr>
  </w:style>
  <w:style w:type="character" w:customStyle="1" w:styleId="Heading9Char">
    <w:name w:val="Heading 9 Char"/>
    <w:basedOn w:val="DefaultParagraphFont"/>
    <w:link w:val="Heading9"/>
    <w:rsid w:val="00BA6987"/>
    <w:rPr>
      <w:rFonts w:ascii="Cambria" w:hAnsi="Cambria"/>
      <w:i/>
      <w:iCs/>
      <w:color w:val="363636"/>
      <w:lang w:val="nb-NO" w:eastAsia="zh-TW"/>
    </w:rPr>
  </w:style>
  <w:style w:type="paragraph" w:styleId="TOC2">
    <w:name w:val="toc 2"/>
    <w:basedOn w:val="Normal"/>
    <w:next w:val="Normal"/>
    <w:autoRedefine/>
    <w:uiPriority w:val="39"/>
    <w:rsid w:val="00BA6987"/>
    <w:pPr>
      <w:ind w:left="220"/>
    </w:pPr>
  </w:style>
  <w:style w:type="paragraph" w:styleId="TOC3">
    <w:name w:val="toc 3"/>
    <w:basedOn w:val="Normal"/>
    <w:next w:val="Normal"/>
    <w:autoRedefine/>
    <w:uiPriority w:val="39"/>
    <w:rsid w:val="00BA6987"/>
    <w:pPr>
      <w:ind w:left="440"/>
    </w:pPr>
  </w:style>
  <w:style w:type="paragraph" w:styleId="TOC4">
    <w:name w:val="toc 4"/>
    <w:basedOn w:val="Normal"/>
    <w:next w:val="Normal"/>
    <w:autoRedefine/>
    <w:rsid w:val="00BA6987"/>
    <w:pPr>
      <w:ind w:left="660"/>
    </w:pPr>
  </w:style>
  <w:style w:type="paragraph" w:styleId="TOC5">
    <w:name w:val="toc 5"/>
    <w:basedOn w:val="Normal"/>
    <w:next w:val="Normal"/>
    <w:autoRedefine/>
    <w:rsid w:val="00BA6987"/>
    <w:pPr>
      <w:ind w:left="880"/>
    </w:pPr>
  </w:style>
  <w:style w:type="paragraph" w:styleId="TOC6">
    <w:name w:val="toc 6"/>
    <w:basedOn w:val="Normal"/>
    <w:next w:val="Normal"/>
    <w:autoRedefine/>
    <w:rsid w:val="00BA6987"/>
    <w:pPr>
      <w:ind w:left="1100"/>
    </w:pPr>
  </w:style>
  <w:style w:type="paragraph" w:styleId="TOC7">
    <w:name w:val="toc 7"/>
    <w:basedOn w:val="Normal"/>
    <w:next w:val="Normal"/>
    <w:autoRedefine/>
    <w:rsid w:val="00BA6987"/>
    <w:pPr>
      <w:ind w:left="1320"/>
    </w:pPr>
  </w:style>
  <w:style w:type="paragraph" w:styleId="TOC8">
    <w:name w:val="toc 8"/>
    <w:basedOn w:val="Normal"/>
    <w:next w:val="Normal"/>
    <w:autoRedefine/>
    <w:rsid w:val="00BA6987"/>
    <w:pPr>
      <w:ind w:left="1540"/>
    </w:pPr>
  </w:style>
  <w:style w:type="paragraph" w:styleId="TOC9">
    <w:name w:val="toc 9"/>
    <w:basedOn w:val="Normal"/>
    <w:next w:val="Normal"/>
    <w:autoRedefine/>
    <w:rsid w:val="00BA6987"/>
    <w:pPr>
      <w:ind w:left="1760"/>
    </w:pPr>
  </w:style>
  <w:style w:type="character" w:styleId="Hyperlink">
    <w:name w:val="Hyperlink"/>
    <w:basedOn w:val="DefaultParagraphFont"/>
    <w:uiPriority w:val="99"/>
    <w:rsid w:val="00BA6987"/>
    <w:rPr>
      <w:color w:val="0000FF"/>
      <w:u w:val="single"/>
    </w:rPr>
  </w:style>
  <w:style w:type="paragraph" w:styleId="TableofFigures">
    <w:name w:val="table of figures"/>
    <w:basedOn w:val="Normal"/>
    <w:next w:val="Normal"/>
    <w:uiPriority w:val="99"/>
    <w:rsid w:val="00BA6987"/>
    <w:pPr>
      <w:spacing w:after="0" w:line="240" w:lineRule="auto"/>
      <w:ind w:left="440" w:hanging="440"/>
      <w:jc w:val="both"/>
    </w:pPr>
    <w:rPr>
      <w:rFonts w:ascii="Arial" w:eastAsia="Times New Roman" w:hAnsi="Arial"/>
      <w:szCs w:val="24"/>
      <w:lang w:val="en-GB" w:eastAsia="fr-FR"/>
    </w:rPr>
  </w:style>
  <w:style w:type="paragraph" w:styleId="Caption">
    <w:name w:val="caption"/>
    <w:basedOn w:val="Normal"/>
    <w:next w:val="Normal"/>
    <w:rsid w:val="00D90879"/>
    <w:pPr>
      <w:spacing w:line="240" w:lineRule="auto"/>
    </w:pPr>
    <w:rPr>
      <w:bCs/>
      <w:i/>
      <w:sz w:val="20"/>
      <w:szCs w:val="18"/>
      <w:lang w:val="en-US"/>
    </w:rPr>
  </w:style>
  <w:style w:type="paragraph" w:styleId="ListParagraph">
    <w:name w:val="List Paragraph"/>
    <w:basedOn w:val="Normal"/>
    <w:uiPriority w:val="99"/>
    <w:qFormat/>
    <w:rsid w:val="002927EB"/>
    <w:pPr>
      <w:widowControl w:val="0"/>
      <w:suppressAutoHyphens/>
      <w:spacing w:after="0" w:line="240" w:lineRule="auto"/>
      <w:ind w:left="720"/>
    </w:pPr>
    <w:rPr>
      <w:rFonts w:ascii="Liberation Serif" w:eastAsia="DejaVu LGC Sans" w:hAnsi="Liberation Serif" w:cs="DejaVu LGC Sans"/>
      <w:kern w:val="2"/>
      <w:sz w:val="24"/>
      <w:szCs w:val="24"/>
      <w:lang w:val="en-US" w:eastAsia="hi-IN" w:bidi="hi-IN"/>
    </w:rPr>
  </w:style>
  <w:style w:type="character" w:styleId="CommentReference">
    <w:name w:val="annotation reference"/>
    <w:basedOn w:val="DefaultParagraphFont"/>
    <w:uiPriority w:val="99"/>
    <w:unhideWhenUsed/>
    <w:rsid w:val="002927EB"/>
    <w:rPr>
      <w:sz w:val="16"/>
      <w:szCs w:val="16"/>
    </w:rPr>
  </w:style>
  <w:style w:type="paragraph" w:styleId="CommentText">
    <w:name w:val="annotation text"/>
    <w:basedOn w:val="Normal"/>
    <w:link w:val="CommentTextChar"/>
    <w:rsid w:val="007B2E9B"/>
    <w:pPr>
      <w:spacing w:line="240" w:lineRule="auto"/>
    </w:pPr>
    <w:rPr>
      <w:sz w:val="20"/>
      <w:szCs w:val="20"/>
    </w:rPr>
  </w:style>
  <w:style w:type="character" w:customStyle="1" w:styleId="CommentTextChar">
    <w:name w:val="Comment Text Char"/>
    <w:basedOn w:val="DefaultParagraphFont"/>
    <w:link w:val="CommentText"/>
    <w:rsid w:val="007B2E9B"/>
    <w:rPr>
      <w:lang w:val="nb-NO" w:eastAsia="zh-TW"/>
    </w:rPr>
  </w:style>
  <w:style w:type="paragraph" w:styleId="CommentSubject">
    <w:name w:val="annotation subject"/>
    <w:basedOn w:val="CommentText"/>
    <w:next w:val="CommentText"/>
    <w:link w:val="CommentSubjectChar"/>
    <w:rsid w:val="007B2E9B"/>
    <w:rPr>
      <w:b/>
      <w:bCs/>
    </w:rPr>
  </w:style>
  <w:style w:type="character" w:customStyle="1" w:styleId="CommentSubjectChar">
    <w:name w:val="Comment Subject Char"/>
    <w:basedOn w:val="CommentTextChar"/>
    <w:link w:val="CommentSubject"/>
    <w:rsid w:val="007B2E9B"/>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oleObject" Target="embeddings/oleObject1.bin"/><Relationship Id="rId26" Type="http://schemas.openxmlformats.org/officeDocument/2006/relationships/image" Target="media/image17.wmf"/><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wmf"/><Relationship Id="rId25" Type="http://schemas.openxmlformats.org/officeDocument/2006/relationships/oleObject" Target="embeddings/oleObject3.bin"/><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oleObject" Target="embeddings/oleObject2.bin"/><Relationship Id="rId29"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wmf"/><Relationship Id="rId32" Type="http://schemas.openxmlformats.org/officeDocument/2006/relationships/image" Target="media/image21.tif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image" Target="media/image18.wmf"/><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wmf"/><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oleObject" Target="embeddings/oleObject4.bin"/><Relationship Id="rId30" Type="http://schemas.openxmlformats.org/officeDocument/2006/relationships/image" Target="media/image19.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50</Pages>
  <Words>19996</Words>
  <Characters>107981</Characters>
  <Application>Microsoft Office Word</Application>
  <DocSecurity>0</DocSecurity>
  <Lines>899</Lines>
  <Paragraphs>255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127722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Kjetil Lygre</dc:creator>
  <cp:lastModifiedBy>YIOTA</cp:lastModifiedBy>
  <cp:revision>6</cp:revision>
  <dcterms:created xsi:type="dcterms:W3CDTF">2012-08-23T11:54:00Z</dcterms:created>
  <dcterms:modified xsi:type="dcterms:W3CDTF">2012-08-30T12:39:00Z</dcterms:modified>
</cp:coreProperties>
</file>